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C9F" w:rsidP="00860C9F">
      <w:pPr>
        <w:pStyle w:val="Title"/>
      </w:pPr>
      <w:r>
        <w:fldChar w:fldCharType="begin"/>
      </w:r>
      <w:r>
        <w:instrText xml:space="preserve"> TITLE   \* MERGEFORMAT </w:instrText>
      </w:r>
      <w:r>
        <w:fldChar w:fldCharType="separate"/>
      </w:r>
      <w:r>
        <w:t>MSFFT4010 Identify and calculate production costs</w:t>
      </w:r>
      <w:r>
        <w:fldChar w:fldCharType="end"/>
      </w:r>
    </w:p>
    <w:p w:rsidR="00860C9F" w:rsidP="00860C9F">
      <w:pPr>
        <w:pStyle w:val="Version"/>
        <w:sectPr w:rsidSect="00716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916" w:rsidP="00716916">
      <w:pPr>
        <w:pStyle w:val="SuperHeading"/>
      </w:pPr>
      <w:r w:rsidRPr="00716916">
        <w:t>MSFFT4010 Identify and calculate production costs</w:t>
      </w:r>
    </w:p>
    <w:p w:rsidR="00000000" w:rsidRPr="00716916" w:rsidP="00716916">
      <w:pPr>
        <w:pStyle w:val="Heading1"/>
      </w:pPr>
      <w:bookmarkStart w:id="1" w:name="O_633645"/>
      <w:bookmarkEnd w:id="1"/>
      <w:r w:rsidRPr="00716916">
        <w:t>Modification History</w:t>
      </w:r>
    </w:p>
    <w:p w:rsidR="00000000" w:rsidRPr="00716916" w:rsidP="00860C9F">
      <w:pPr>
        <w:pStyle w:val="BodyText"/>
      </w:pPr>
      <w:r w:rsidRPr="00716916">
        <w:t>Release 1 - New unit of competency</w:t>
      </w:r>
    </w:p>
    <w:p w:rsidR="00000000" w:rsidRPr="00716916" w:rsidP="00716916">
      <w:pPr>
        <w:pStyle w:val="Heading1"/>
      </w:pPr>
      <w:bookmarkStart w:id="2" w:name="O_633653"/>
      <w:bookmarkEnd w:id="2"/>
      <w:r w:rsidRPr="00716916">
        <w:t>Application</w:t>
      </w:r>
    </w:p>
    <w:p w:rsidR="00000000" w:rsidRPr="00716916" w:rsidP="00860C9F">
      <w:pPr>
        <w:pStyle w:val="BodyText"/>
      </w:pPr>
      <w:r w:rsidRPr="00716916">
        <w:t>This unit of competency covers estimating materials, labour and time requirements, and establishing costs for the provision of products, including all overheads in</w:t>
      </w:r>
      <w:r w:rsidRPr="00716916">
        <w:t xml:space="preserve"> a significant mass production environment. It may involve referral of matters to other enterprise personnel.</w:t>
      </w:r>
    </w:p>
    <w:p w:rsidR="00000000" w:rsidRPr="00716916" w:rsidP="00860C9F">
      <w:pPr>
        <w:pStyle w:val="BodyText"/>
      </w:pPr>
      <w:r w:rsidRPr="00716916">
        <w:t>No licensing, legislative or certification requirements apply to this unit at the time of publication.</w:t>
      </w:r>
    </w:p>
    <w:p w:rsidR="00000000" w:rsidRPr="00716916" w:rsidP="00716916">
      <w:pPr>
        <w:pStyle w:val="Heading1"/>
      </w:pPr>
      <w:bookmarkStart w:id="3" w:name="O_633652"/>
      <w:bookmarkEnd w:id="3"/>
      <w:r w:rsidRPr="00716916">
        <w:t>Pre-requisite Unit</w:t>
      </w:r>
    </w:p>
    <w:p w:rsidR="00000000" w:rsidRPr="00716916" w:rsidP="00716916">
      <w:pPr>
        <w:pStyle w:val="Heading1"/>
      </w:pPr>
      <w:bookmarkStart w:id="4" w:name="O_633651"/>
      <w:bookmarkEnd w:id="4"/>
      <w:r w:rsidRPr="00716916">
        <w:t>Competency Field</w:t>
      </w:r>
    </w:p>
    <w:p w:rsidR="00000000" w:rsidRPr="00716916" w:rsidP="00716916">
      <w:pPr>
        <w:pStyle w:val="Heading1"/>
      </w:pPr>
      <w:bookmarkStart w:id="5" w:name="O_633650"/>
      <w:bookmarkEnd w:id="5"/>
      <w:r w:rsidRPr="00716916">
        <w:t>Unit Sector</w:t>
      </w:r>
    </w:p>
    <w:p w:rsidR="00000000" w:rsidRPr="00716916" w:rsidP="00860C9F">
      <w:pPr>
        <w:pStyle w:val="BodyText"/>
      </w:pPr>
      <w:r w:rsidRPr="00716916">
        <w:t>Furnishing Technology</w:t>
      </w:r>
    </w:p>
    <w:p w:rsidR="00000000" w:rsidRPr="00716916" w:rsidP="00716916">
      <w:pPr>
        <w:pStyle w:val="Heading1"/>
      </w:pPr>
      <w:bookmarkStart w:id="6" w:name="O_633649"/>
      <w:bookmarkEnd w:id="6"/>
      <w:r w:rsidRPr="0071691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71691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Performance criteria describe the performance needed to demonstrate achievement of th</w:t>
            </w:r>
            <w:r w:rsidRPr="00716916">
              <w:t>e element.</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1</w:t>
            </w:r>
          </w:p>
        </w:tc>
        <w:tc>
          <w:tcPr>
            <w:tcW w:w="2185"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Gather information</w:t>
            </w: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1.1</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Details of the particular product and competition products are obtained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1.2</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Details of the proposed production operation are obtained and analysed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1.3</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Labour unit cost projections are obtained and agreed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1.4</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Logistic support contracts, supply agreements or equivalent are obtained and analysed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1.5</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Details of proposed warehousing and physical distribution systems and related cost factors are obtained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1.6</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Information is converted to usable form and stored r</w:t>
            </w:r>
            <w:r w:rsidRPr="00716916">
              <w:t xml:space="preserve">eady </w:t>
            </w:r>
            <w:r w:rsidRPr="00716916">
              <w:t>for retrieval and application</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2</w:t>
            </w:r>
          </w:p>
        </w:tc>
        <w:tc>
          <w:tcPr>
            <w:tcW w:w="2185"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Estimate materials and labour</w:t>
            </w: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2.1</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Types and quantities of materials required for production are estimated and recorded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2.2</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Time requirements for production activities and other lead times are estimated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2.3</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Labour requirements for direct production and handling operations are estimated and recorded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3</w:t>
            </w:r>
          </w:p>
        </w:tc>
        <w:tc>
          <w:tcPr>
            <w:tcW w:w="2185"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Determine and calculate overheads</w:t>
            </w: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3.1</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Components contributing to overhead costs are identified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3.2</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Overhead costs to be attributed to work in accordance with</w:t>
            </w:r>
            <w:r w:rsidRPr="00716916">
              <w:t xml:space="preserve"> commercial and enterprise procedures are identified</w:t>
            </w:r>
          </w:p>
        </w:tc>
      </w:tr>
      <w:tr w:rsidTr="00716916">
        <w:tblPrEx>
          <w:tblW w:w="9286" w:type="dxa"/>
          <w:tblLayout w:type="fixed"/>
          <w:tblCellMar>
            <w:left w:w="62" w:type="dxa"/>
            <w:right w:w="62" w:type="dxa"/>
          </w:tblCellMar>
          <w:tblLook w:val="0000"/>
        </w:tblPrEx>
        <w:trPr>
          <w:trHeight w:val="313"/>
        </w:trPr>
        <w:tc>
          <w:tcPr>
            <w:tcW w:w="57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4</w:t>
            </w:r>
          </w:p>
        </w:tc>
        <w:tc>
          <w:tcPr>
            <w:tcW w:w="2185"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Calculate production costs</w:t>
            </w: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4.1</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Total materials costs and labour costs are calculated in accordance with enterprise procedures</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4.2</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Total production cost is calculated, including overheads and mark-up percentages</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4.3</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Final cost to customer is calculated in conjunction with marketing/sales personnel</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5</w:t>
            </w:r>
          </w:p>
        </w:tc>
        <w:tc>
          <w:tcPr>
            <w:tcW w:w="2185"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Document details and verify, where necessary</w:t>
            </w: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5.1</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 xml:space="preserve">Details of costs and charges are </w:t>
            </w:r>
            <w:r w:rsidRPr="00716916">
              <w:t>documented in accordance with enterprise practice</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5.2</w:t>
            </w:r>
          </w:p>
        </w:tc>
        <w:tc>
          <w:tcPr>
            <w:tcW w:w="5844"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Costs, calculations or other details are verified by other enterprise personnel, as required</w:t>
            </w:r>
          </w:p>
        </w:tc>
      </w:tr>
      <w:tr w:rsidTr="0071691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5.3</w:t>
            </w:r>
          </w:p>
        </w:tc>
        <w:tc>
          <w:tcPr>
            <w:tcW w:w="5844" w:type="dxa"/>
            <w:tcBorders>
              <w:top w:val="nil"/>
              <w:left w:val="nil"/>
              <w:bottom w:val="nil"/>
              <w:right w:val="nil"/>
            </w:tcBorders>
            <w:tcMar>
              <w:top w:w="0" w:type="dxa"/>
              <w:left w:w="62" w:type="dxa"/>
              <w:bottom w:w="0" w:type="dxa"/>
              <w:right w:w="62" w:type="dxa"/>
            </w:tcMar>
          </w:tcPr>
          <w:p w:rsidR="00000000" w:rsidRPr="00716916" w:rsidP="00716916">
            <w:pPr>
              <w:pStyle w:val="BodyText"/>
            </w:pPr>
            <w:r w:rsidRPr="00716916">
              <w:t>Details are documented for future reference in accordance with enterprise practices</w:t>
            </w:r>
          </w:p>
        </w:tc>
      </w:tr>
    </w:tbl>
    <w:p w:rsidR="00000000" w:rsidRPr="00716916" w:rsidP="00716916">
      <w:pPr>
        <w:pStyle w:val="BodyText"/>
      </w:pPr>
    </w:p>
    <w:p w:rsidR="00000000" w:rsidRPr="00716916" w:rsidP="00716916">
      <w:pPr>
        <w:pStyle w:val="AllowPageBreak"/>
      </w:pPr>
    </w:p>
    <w:p w:rsidR="00000000" w:rsidRPr="00716916" w:rsidP="00716916">
      <w:pPr>
        <w:pStyle w:val="Heading1"/>
      </w:pPr>
      <w:bookmarkStart w:id="7" w:name="O_633648"/>
      <w:bookmarkEnd w:id="7"/>
      <w:r w:rsidRPr="00716916">
        <w:t>Foundation Skills</w:t>
      </w:r>
    </w:p>
    <w:p w:rsidR="00000000" w:rsidRPr="00716916" w:rsidP="00860C9F">
      <w:pPr>
        <w:pStyle w:val="BodyText"/>
      </w:pPr>
      <w:r w:rsidRPr="00716916">
        <w:t>Foundation skills essential to performance are explicit in the performance criteria of this unit of competency. Detail on appropriate performance levels for each furnishing unit of competency in reading, writing, oral communicatio</w:t>
      </w:r>
      <w:r w:rsidRPr="00716916">
        <w:t>n and numeracy utilising the Australian Core Skills Framework (ACSF) are provided in the Furnishing Training Package Implementation Guide.</w:t>
      </w:r>
    </w:p>
    <w:p w:rsidR="00000000" w:rsidRPr="00716916" w:rsidP="00716916">
      <w:pPr>
        <w:pStyle w:val="Heading1"/>
      </w:pPr>
      <w:bookmarkStart w:id="8" w:name="O_633647"/>
      <w:bookmarkEnd w:id="8"/>
      <w:r w:rsidRPr="00716916">
        <w:t>Range of Conditions</w:t>
      </w:r>
    </w:p>
    <w:tbl>
      <w:tblPr>
        <w:tblW w:w="0" w:type="auto"/>
        <w:tblLayout w:type="fixed"/>
        <w:tblCellMar>
          <w:left w:w="62" w:type="dxa"/>
          <w:right w:w="62" w:type="dxa"/>
        </w:tblCellMar>
        <w:tblLook w:val="0000"/>
      </w:tblPr>
      <w:tblGrid>
        <w:gridCol w:w="2760"/>
        <w:gridCol w:w="6312"/>
      </w:tblGrid>
      <w:tr w:rsidTr="007169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t>Specifies different work environments and conditions that may affect performance</w:t>
            </w:r>
            <w:r w:rsidRPr="00716916">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716916">
              <w:t>other variables essential to the work environment.</w:t>
            </w:r>
          </w:p>
        </w:tc>
      </w:tr>
      <w:tr w:rsidTr="007169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16916" w:rsidP="00716916">
            <w:pPr>
              <w:pStyle w:val="ListBullet"/>
            </w:pPr>
            <w:r w:rsidRPr="00716916">
              <w:t xml:space="preserve">work health and safety (WHS) requirements, including legislation, building codes, material </w:t>
            </w:r>
            <w:r w:rsidRPr="00716916">
              <w:t xml:space="preserve">safety management systems, hazardous and dangerous goods codes, and local safe operating procedures or equivalent </w:t>
            </w:r>
          </w:p>
          <w:p w:rsidR="00000000" w:rsidRPr="00716916" w:rsidP="00716916">
            <w:pPr>
              <w:pStyle w:val="ListBullet"/>
            </w:pPr>
            <w:r w:rsidRPr="00716916">
              <w:t>work is carried out in accordance with legislative obligations, environmental legislation, relevant health regulations, manual handling proce</w:t>
            </w:r>
            <w:r w:rsidRPr="00716916">
              <w:t xml:space="preserve">dures and organisation insurance requirements </w:t>
            </w:r>
          </w:p>
          <w:p w:rsidR="00000000" w:rsidRPr="00716916" w:rsidP="00716916">
            <w:pPr>
              <w:pStyle w:val="ListBullet"/>
            </w:pPr>
            <w:r w:rsidRPr="00716916">
              <w:t xml:space="preserve">work requires individuals to demonstrate organisational and administrative ability, discretion, judgement and problem solving </w:t>
            </w:r>
          </w:p>
          <w:p w:rsidR="00000000" w:rsidRPr="00716916" w:rsidP="00716916">
            <w:pPr>
              <w:pStyle w:val="ListBullet"/>
            </w:pPr>
            <w:r w:rsidRPr="00716916">
              <w:t xml:space="preserve">work is undertaken in accordance with established procedures involving a range of </w:t>
            </w:r>
            <w:r w:rsidRPr="00716916">
              <w:t xml:space="preserve">products, equipment and installation sites </w:t>
            </w:r>
          </w:p>
          <w:p w:rsidR="00000000" w:rsidP="00716916">
            <w:pPr>
              <w:pStyle w:val="ListBullet"/>
              <w:rPr>
                <w:lang w:val="en-NZ"/>
              </w:rPr>
            </w:pPr>
            <w:r w:rsidRPr="00716916">
              <w:t>interaction with customers and other personnel from the operator</w:t>
            </w:r>
            <w:r>
              <w:t>’</w:t>
            </w:r>
            <w:r w:rsidRPr="00716916">
              <w:t xml:space="preserve">s workplace </w:t>
            </w:r>
          </w:p>
        </w:tc>
      </w:tr>
      <w:tr w:rsidTr="007169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rPr>
                <w:rStyle w:val="SpecialBold"/>
              </w:rPr>
              <w:t>Tools, equipment and resources include:</w:t>
            </w:r>
          </w:p>
        </w:tc>
        <w:tc>
          <w:tcPr>
            <w:tcW w:w="6312" w:type="dxa"/>
            <w:tcBorders>
              <w:top w:val="nil"/>
              <w:left w:val="nil"/>
              <w:bottom w:val="nil"/>
              <w:right w:val="nil"/>
            </w:tcBorders>
            <w:tcMar>
              <w:top w:w="0" w:type="dxa"/>
              <w:left w:w="62" w:type="dxa"/>
              <w:bottom w:w="0" w:type="dxa"/>
              <w:right w:w="62" w:type="dxa"/>
            </w:tcMar>
          </w:tcPr>
          <w:p w:rsidR="00000000" w:rsidRPr="00716916" w:rsidP="00716916">
            <w:pPr>
              <w:pStyle w:val="ListBullet"/>
            </w:pPr>
            <w:r w:rsidRPr="00716916">
              <w:t xml:space="preserve">measuring equipment </w:t>
            </w:r>
          </w:p>
          <w:p w:rsidR="00000000" w:rsidRPr="00716916" w:rsidP="00716916">
            <w:pPr>
              <w:pStyle w:val="ListBullet"/>
            </w:pPr>
            <w:r w:rsidRPr="00716916">
              <w:t xml:space="preserve">product sales literature </w:t>
            </w:r>
          </w:p>
          <w:p w:rsidR="00000000" w:rsidP="00716916">
            <w:pPr>
              <w:pStyle w:val="ListBullet"/>
              <w:rPr>
                <w:lang w:val="en-NZ"/>
              </w:rPr>
            </w:pPr>
            <w:r w:rsidRPr="00716916">
              <w:t>product samples</w:t>
            </w:r>
          </w:p>
        </w:tc>
      </w:tr>
      <w:tr w:rsidTr="007169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16916" w:rsidP="00716916">
            <w:pPr>
              <w:pStyle w:val="BodyText"/>
            </w:pPr>
            <w:r w:rsidRPr="00716916">
              <w:rPr>
                <w:rStyle w:val="SpecialBold"/>
              </w:rPr>
              <w:t>Overhead costs include:</w:t>
            </w:r>
          </w:p>
          <w:p w:rsidR="00000000" w:rsidP="0071691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16916" w:rsidP="00716916">
            <w:pPr>
              <w:pStyle w:val="ListBullet"/>
            </w:pPr>
            <w:r w:rsidRPr="00716916">
              <w:t xml:space="preserve">rental/lease costs </w:t>
            </w:r>
          </w:p>
          <w:p w:rsidR="00000000" w:rsidRPr="00716916" w:rsidP="00716916">
            <w:pPr>
              <w:pStyle w:val="ListBullet"/>
            </w:pPr>
            <w:r w:rsidRPr="00716916">
              <w:t xml:space="preserve">utilities </w:t>
            </w:r>
          </w:p>
          <w:p w:rsidR="00000000" w:rsidRPr="00716916" w:rsidP="00716916">
            <w:pPr>
              <w:pStyle w:val="ListBullet"/>
            </w:pPr>
            <w:r w:rsidRPr="00716916">
              <w:t>non-production resources</w:t>
            </w:r>
          </w:p>
          <w:p w:rsidR="00000000" w:rsidRPr="00716916" w:rsidP="00716916">
            <w:pPr>
              <w:pStyle w:val="ListBullet"/>
            </w:pPr>
            <w:r w:rsidRPr="00716916">
              <w:t xml:space="preserve">depreciation of plant and equipment </w:t>
            </w:r>
          </w:p>
          <w:p w:rsidR="00000000" w:rsidRPr="00716916" w:rsidP="00716916">
            <w:pPr>
              <w:pStyle w:val="ListBullet"/>
            </w:pPr>
            <w:r w:rsidRPr="00716916">
              <w:t>warehousing margins</w:t>
            </w:r>
          </w:p>
          <w:p w:rsidR="00000000" w:rsidRPr="00716916" w:rsidP="00716916">
            <w:pPr>
              <w:pStyle w:val="ListBullet"/>
            </w:pPr>
            <w:r w:rsidRPr="00716916">
              <w:t>physical distribution unit costs</w:t>
            </w:r>
          </w:p>
          <w:p w:rsidR="00000000" w:rsidRPr="00716916" w:rsidP="00716916">
            <w:pPr>
              <w:pStyle w:val="ListBullet"/>
            </w:pPr>
            <w:r w:rsidRPr="00716916">
              <w:t xml:space="preserve">insurance </w:t>
            </w:r>
          </w:p>
          <w:p w:rsidR="00000000" w:rsidP="00716916">
            <w:pPr>
              <w:pStyle w:val="ListBullet"/>
              <w:rPr>
                <w:lang w:val="en-NZ"/>
              </w:rPr>
            </w:pPr>
            <w:r w:rsidRPr="00716916">
              <w:t xml:space="preserve">other costs incurred by doing business </w:t>
            </w:r>
          </w:p>
        </w:tc>
      </w:tr>
      <w:tr w:rsidTr="007169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16916">
            <w:pPr>
              <w:pStyle w:val="ListBullet"/>
              <w:rPr>
                <w:lang w:val="en-NZ"/>
              </w:rPr>
            </w:pPr>
            <w:r w:rsidRPr="00716916">
              <w:t>that prescribed u</w:t>
            </w:r>
            <w:r w:rsidRPr="00716916">
              <w:t xml:space="preserve">nder legislation, regulations and enterprise policies and practices </w:t>
            </w:r>
          </w:p>
        </w:tc>
      </w:tr>
      <w:tr w:rsidTr="007169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16916">
            <w:pPr>
              <w:pStyle w:val="BodyText"/>
              <w:rPr>
                <w:lang w:val="en-NZ"/>
              </w:rPr>
            </w:pPr>
            <w:r w:rsidRPr="0071691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16916" w:rsidP="00716916">
            <w:pPr>
              <w:pStyle w:val="ListBullet"/>
            </w:pPr>
            <w:r w:rsidRPr="00716916">
              <w:t xml:space="preserve">enterprise production plan and schedule </w:t>
            </w:r>
          </w:p>
          <w:p w:rsidR="00000000" w:rsidRPr="00716916" w:rsidP="00716916">
            <w:pPr>
              <w:pStyle w:val="ListBullet"/>
            </w:pPr>
            <w:r w:rsidRPr="00716916">
              <w:t xml:space="preserve">enterprise financial management policy and procedures </w:t>
            </w:r>
          </w:p>
          <w:p w:rsidR="00000000" w:rsidRPr="00716916" w:rsidP="00716916">
            <w:pPr>
              <w:pStyle w:val="ListBullet"/>
            </w:pPr>
            <w:r w:rsidRPr="00716916">
              <w:t xml:space="preserve">enterprise policy and procedures for cost and apportioning overheads </w:t>
            </w:r>
          </w:p>
          <w:p w:rsidR="00000000" w:rsidRPr="00716916" w:rsidP="00716916">
            <w:pPr>
              <w:pStyle w:val="ListBullet"/>
            </w:pPr>
            <w:r w:rsidRPr="00716916">
              <w:t xml:space="preserve">labour employment costs (awards, enterprise bargaining agreements and contracts) </w:t>
            </w:r>
          </w:p>
          <w:p w:rsidR="00000000" w:rsidRPr="00716916" w:rsidP="00716916">
            <w:pPr>
              <w:pStyle w:val="ListBullet"/>
            </w:pPr>
            <w:r w:rsidRPr="00716916">
              <w:t xml:space="preserve">material/supply costs (contracts, standing agreements, market rates and warehousing margins) </w:t>
            </w:r>
          </w:p>
          <w:p w:rsidR="00000000" w:rsidRPr="00716916" w:rsidP="00716916">
            <w:pPr>
              <w:pStyle w:val="ListBullet"/>
            </w:pPr>
            <w:r w:rsidRPr="00716916">
              <w:t>physical d</w:t>
            </w:r>
            <w:r w:rsidRPr="00716916">
              <w:t xml:space="preserve">istribution contracts or arrangements </w:t>
            </w:r>
          </w:p>
          <w:p w:rsidR="00000000" w:rsidRPr="00716916" w:rsidP="00716916">
            <w:pPr>
              <w:pStyle w:val="ListBullet"/>
            </w:pPr>
            <w:r w:rsidRPr="00716916">
              <w:t>Australian, international and enterprise quality standards and procedures</w:t>
            </w:r>
          </w:p>
        </w:tc>
      </w:tr>
    </w:tbl>
    <w:p w:rsidR="00000000" w:rsidRPr="00716916" w:rsidP="00716916">
      <w:pPr>
        <w:pStyle w:val="BodyText"/>
      </w:pPr>
    </w:p>
    <w:p w:rsidR="00000000" w:rsidRPr="00716916" w:rsidP="00716916">
      <w:pPr>
        <w:pStyle w:val="AllowPageBreak"/>
      </w:pPr>
    </w:p>
    <w:p w:rsidR="00000000" w:rsidRPr="00716916" w:rsidP="00716916">
      <w:pPr>
        <w:pStyle w:val="Heading1"/>
      </w:pPr>
      <w:bookmarkStart w:id="9" w:name="O_633646"/>
      <w:bookmarkEnd w:id="9"/>
      <w:r w:rsidRPr="00716916">
        <w:t>Unit Mapping Information</w:t>
      </w:r>
    </w:p>
    <w:p w:rsidR="00000000" w:rsidRPr="00716916" w:rsidP="00860C9F">
      <w:pPr>
        <w:pStyle w:val="BodyText"/>
      </w:pPr>
      <w:r w:rsidRPr="00716916">
        <w:t>Supersedes and is equivalent to LMFFT4010B Identify and calculate production costs.</w:t>
      </w:r>
    </w:p>
    <w:p w:rsidR="00000000" w:rsidRPr="00716916" w:rsidP="00716916">
      <w:pPr>
        <w:pStyle w:val="Heading1"/>
      </w:pPr>
      <w:bookmarkStart w:id="10" w:name="O_633639"/>
      <w:bookmarkEnd w:id="10"/>
      <w:r w:rsidRPr="00716916">
        <w:t>Links</w:t>
      </w:r>
    </w:p>
    <w:p w:rsidR="00000000" w:rsidRPr="00716916" w:rsidP="00860C9F">
      <w:pPr>
        <w:pStyle w:val="BodyText"/>
      </w:pPr>
      <w:r w:rsidRPr="0071691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2365">
        <w:rPr>
          <w:rStyle w:val="Hyperlink"/>
        </w:rPr>
        <w:t>https://vetnet.gov.au/Pages/TrainingDocs.aspx?q=0601ab95-583a-4e93-b2d4-cfb27b03ed73</w:t>
      </w:r>
      <w:r>
        <w:fldChar w:fldCharType="end"/>
      </w:r>
    </w:p>
    <w:p w:rsidR="00000000" w:rsidRPr="00716916" w:rsidP="00716916"/>
    <w:sectPr w:rsidSect="007169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16" w:rsidRPr="00860C9F" w:rsidP="00860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9F" w:rsidP="00716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C9F" w:rsidP="007169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0C9F" w:rsidP="00716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916" w:rsidRPr="00860C9F" w:rsidP="00860C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9F" w:rsidRPr="002D2AF8" w:rsidP="00716916">
    <w:pPr>
      <w:pStyle w:val="Header"/>
      <w:framePr w:wrap="around"/>
    </w:pPr>
    <w:r>
      <w:fldChar w:fldCharType="begin"/>
    </w:r>
    <w:r>
      <w:instrText xml:space="preserve"> TITLE   \* MERGEFORMAT </w:instrText>
    </w:r>
    <w:r>
      <w:fldChar w:fldCharType="separate"/>
    </w:r>
    <w:r>
      <w:t>MSFFT4010 Identify and calculate production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60C9F" w:rsidP="00716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FAF5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9EFB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916"/>
    <w:pPr>
      <w:spacing w:before="360" w:after="60"/>
      <w:outlineLvl w:val="0"/>
    </w:pPr>
    <w:rPr>
      <w:sz w:val="32"/>
    </w:rPr>
  </w:style>
  <w:style w:type="paragraph" w:styleId="Heading2">
    <w:name w:val="heading 2"/>
    <w:basedOn w:val="HeadingBase"/>
    <w:next w:val="BodyText"/>
    <w:link w:val="Heading2Char"/>
    <w:qFormat/>
    <w:rsid w:val="00716916"/>
    <w:pPr>
      <w:keepLines/>
      <w:spacing w:before="240" w:after="120"/>
      <w:outlineLvl w:val="1"/>
    </w:pPr>
    <w:rPr>
      <w:sz w:val="28"/>
      <w:szCs w:val="40"/>
    </w:rPr>
  </w:style>
  <w:style w:type="paragraph" w:styleId="Heading3">
    <w:name w:val="heading 3"/>
    <w:basedOn w:val="HeadingBase"/>
    <w:next w:val="BodyText"/>
    <w:link w:val="Heading3Char"/>
    <w:qFormat/>
    <w:rsid w:val="00716916"/>
    <w:pPr>
      <w:spacing w:before="180" w:after="120"/>
      <w:outlineLvl w:val="2"/>
    </w:pPr>
    <w:rPr>
      <w:spacing w:val="-10"/>
      <w:kern w:val="32"/>
    </w:rPr>
  </w:style>
  <w:style w:type="paragraph" w:styleId="Heading4">
    <w:name w:val="heading 4"/>
    <w:basedOn w:val="HeadingBase"/>
    <w:next w:val="BodyText"/>
    <w:link w:val="Heading4Char"/>
    <w:qFormat/>
    <w:rsid w:val="00716916"/>
    <w:pPr>
      <w:spacing w:before="160" w:after="120"/>
      <w:outlineLvl w:val="3"/>
    </w:pPr>
    <w:rPr>
      <w:sz w:val="22"/>
    </w:rPr>
  </w:style>
  <w:style w:type="paragraph" w:styleId="Heading5">
    <w:name w:val="heading 5"/>
    <w:basedOn w:val="HeadingBase"/>
    <w:next w:val="Normal"/>
    <w:link w:val="Heading5Char"/>
    <w:qFormat/>
    <w:rsid w:val="00716916"/>
    <w:pPr>
      <w:spacing w:before="80"/>
      <w:outlineLvl w:val="4"/>
    </w:pPr>
    <w:rPr>
      <w:color w:val="918585"/>
      <w:sz w:val="20"/>
    </w:rPr>
  </w:style>
  <w:style w:type="paragraph" w:styleId="Heading6">
    <w:name w:val="heading 6"/>
    <w:basedOn w:val="HeadingBase"/>
    <w:next w:val="Normal"/>
    <w:link w:val="Heading6Char"/>
    <w:qFormat/>
    <w:rsid w:val="00716916"/>
    <w:pPr>
      <w:spacing w:before="60"/>
      <w:outlineLvl w:val="5"/>
    </w:pPr>
    <w:rPr>
      <w:color w:val="918585"/>
      <w:sz w:val="20"/>
    </w:rPr>
  </w:style>
  <w:style w:type="paragraph" w:styleId="Heading7">
    <w:name w:val="heading 7"/>
    <w:basedOn w:val="Normal"/>
    <w:next w:val="Normal"/>
    <w:link w:val="Heading7Char"/>
    <w:qFormat/>
    <w:rsid w:val="00716916"/>
    <w:pPr>
      <w:ind w:left="720"/>
      <w:outlineLvl w:val="6"/>
    </w:pPr>
    <w:rPr>
      <w:i/>
    </w:rPr>
  </w:style>
  <w:style w:type="paragraph" w:styleId="Heading8">
    <w:name w:val="heading 8"/>
    <w:basedOn w:val="Normal"/>
    <w:next w:val="Normal"/>
    <w:link w:val="Heading8Char"/>
    <w:qFormat/>
    <w:rsid w:val="00716916"/>
    <w:pPr>
      <w:ind w:left="720"/>
      <w:outlineLvl w:val="7"/>
    </w:pPr>
    <w:rPr>
      <w:i/>
    </w:rPr>
  </w:style>
  <w:style w:type="paragraph" w:styleId="Heading9">
    <w:name w:val="heading 9"/>
    <w:basedOn w:val="Normal"/>
    <w:next w:val="Normal"/>
    <w:link w:val="Heading9Char"/>
    <w:qFormat/>
    <w:rsid w:val="00716916"/>
    <w:pPr>
      <w:ind w:left="720"/>
      <w:outlineLvl w:val="8"/>
    </w:pPr>
    <w:rPr>
      <w:i/>
    </w:rPr>
  </w:style>
  <w:style w:type="character" w:default="1" w:styleId="DefaultParagraphFont">
    <w:name w:val="Default Paragraph Font"/>
    <w:uiPriority w:val="1"/>
    <w:unhideWhenUsed/>
    <w:rsid w:val="00716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916"/>
  </w:style>
  <w:style w:type="character" w:customStyle="1" w:styleId="Heading1Char">
    <w:name w:val="Heading 1 Char"/>
    <w:basedOn w:val="DefaultParagraphFont"/>
    <w:link w:val="Heading1"/>
    <w:rsid w:val="00716916"/>
    <w:rPr>
      <w:rFonts w:ascii="Times New Roman" w:eastAsia="Times New Roman" w:hAnsi="Times New Roman" w:cs="Times New Roman"/>
      <w:b/>
      <w:sz w:val="32"/>
      <w:szCs w:val="20"/>
      <w:lang w:eastAsia="en-US"/>
    </w:rPr>
  </w:style>
  <w:style w:type="paragraph" w:styleId="BodyText">
    <w:name w:val="Body Text"/>
    <w:basedOn w:val="Normal"/>
    <w:link w:val="BodyTextChar"/>
    <w:rsid w:val="00716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916"/>
    <w:rPr>
      <w:rFonts w:ascii="Times New Roman" w:eastAsia="Times New Roman" w:hAnsi="Times New Roman" w:cs="Times New Roman"/>
      <w:sz w:val="24"/>
      <w:lang w:eastAsia="en-US"/>
    </w:rPr>
  </w:style>
  <w:style w:type="paragraph" w:styleId="ListBullet">
    <w:name w:val="List Bullet"/>
    <w:basedOn w:val="List"/>
    <w:rsid w:val="00716916"/>
    <w:pPr>
      <w:numPr>
        <w:numId w:val="11"/>
      </w:numPr>
      <w:tabs>
        <w:tab w:val="clear" w:pos="340"/>
      </w:tabs>
      <w:spacing w:before="40" w:after="40"/>
    </w:pPr>
  </w:style>
  <w:style w:type="character" w:customStyle="1" w:styleId="SpecialBold">
    <w:name w:val="Special Bold"/>
    <w:basedOn w:val="DefaultParagraphFont"/>
    <w:rsid w:val="00716916"/>
    <w:rPr>
      <w:b/>
      <w:spacing w:val="0"/>
    </w:rPr>
  </w:style>
  <w:style w:type="paragraph" w:customStyle="1" w:styleId="SuperHeading">
    <w:name w:val="SuperHeading"/>
    <w:basedOn w:val="Normal"/>
    <w:rsid w:val="00716916"/>
    <w:pPr>
      <w:spacing w:before="240" w:after="120"/>
      <w:outlineLvl w:val="0"/>
    </w:pPr>
    <w:rPr>
      <w:rFonts w:ascii="Times New Roman" w:hAnsi="Times New Roman"/>
      <w:b/>
      <w:sz w:val="32"/>
    </w:rPr>
  </w:style>
  <w:style w:type="paragraph" w:customStyle="1" w:styleId="AllowPageBreak">
    <w:name w:val="AllowPageBreak"/>
    <w:rsid w:val="007169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916"/>
    <w:rPr>
      <w:rFonts w:ascii="Courier New" w:eastAsia="Times New Roman" w:hAnsi="Courier New" w:cs="Times New Roman"/>
      <w:i/>
      <w:szCs w:val="20"/>
      <w:lang w:eastAsia="en-US"/>
    </w:rPr>
  </w:style>
  <w:style w:type="paragraph" w:customStyle="1" w:styleId="HeadingBase">
    <w:name w:val="Heading Base"/>
    <w:rsid w:val="00716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916"/>
    <w:pPr>
      <w:tabs>
        <w:tab w:val="right" w:leader="dot" w:pos="9072"/>
      </w:tabs>
      <w:ind w:left="567"/>
    </w:pPr>
    <w:rPr>
      <w:szCs w:val="22"/>
    </w:rPr>
  </w:style>
  <w:style w:type="paragraph" w:customStyle="1" w:styleId="TOCBase">
    <w:name w:val="TOC Base"/>
    <w:rsid w:val="00716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916"/>
    <w:pPr>
      <w:tabs>
        <w:tab w:val="right" w:leader="dot" w:pos="9072"/>
      </w:tabs>
      <w:spacing w:before="40" w:after="40"/>
      <w:ind w:left="284"/>
    </w:pPr>
    <w:rPr>
      <w:rFonts w:ascii="Times New Roman" w:hAnsi="Times New Roman"/>
    </w:rPr>
  </w:style>
  <w:style w:type="paragraph" w:styleId="TOC1">
    <w:name w:val="toc 1"/>
    <w:basedOn w:val="TOCBase"/>
    <w:next w:val="Normal"/>
    <w:rsid w:val="00716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916"/>
    <w:rPr>
      <w:rFonts w:ascii="Times New Roman" w:eastAsia="Times New Roman" w:hAnsi="Times New Roman" w:cs="Times New Roman"/>
      <w:sz w:val="16"/>
      <w:lang w:eastAsia="en-US"/>
    </w:rPr>
  </w:style>
  <w:style w:type="paragraph" w:styleId="Title">
    <w:name w:val="Title"/>
    <w:basedOn w:val="HeadingBase"/>
    <w:link w:val="TitleChar"/>
    <w:qFormat/>
    <w:rsid w:val="00716916"/>
    <w:pPr>
      <w:spacing w:before="5040"/>
      <w:jc w:val="center"/>
    </w:pPr>
    <w:rPr>
      <w:sz w:val="48"/>
      <w:szCs w:val="72"/>
      <w:lang w:val="en-US"/>
    </w:rPr>
  </w:style>
  <w:style w:type="character" w:customStyle="1" w:styleId="TitleChar">
    <w:name w:val="Title Char"/>
    <w:basedOn w:val="DefaultParagraphFont"/>
    <w:link w:val="Title"/>
    <w:rsid w:val="00716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916"/>
    <w:pPr>
      <w:tabs>
        <w:tab w:val="left" w:pos="3600"/>
        <w:tab w:val="left" w:pos="3958"/>
      </w:tabs>
    </w:pPr>
  </w:style>
  <w:style w:type="paragraph" w:styleId="List">
    <w:name w:val="List"/>
    <w:basedOn w:val="BodyText"/>
    <w:next w:val="BodyText"/>
    <w:rsid w:val="00716916"/>
    <w:pPr>
      <w:tabs>
        <w:tab w:val="left" w:pos="340"/>
      </w:tabs>
      <w:spacing w:before="60" w:after="60"/>
      <w:ind w:left="340" w:hanging="340"/>
    </w:pPr>
  </w:style>
  <w:style w:type="paragraph" w:customStyle="1" w:styleId="Note">
    <w:name w:val="Note"/>
    <w:basedOn w:val="BodyText"/>
    <w:rsid w:val="00716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916"/>
    <w:pPr>
      <w:framePr w:wrap="auto" w:hAnchor="text" w:y="6049"/>
    </w:pPr>
    <w:rPr>
      <w:color w:val="000000"/>
      <w:sz w:val="40"/>
    </w:rPr>
  </w:style>
  <w:style w:type="paragraph" w:customStyle="1" w:styleId="TOCTitle">
    <w:name w:val="TOCTitle"/>
    <w:basedOn w:val="Heading1"/>
    <w:rsid w:val="00716916"/>
    <w:pPr>
      <w:spacing w:after="240"/>
      <w:jc w:val="center"/>
      <w:outlineLvl w:val="9"/>
    </w:pPr>
    <w:rPr>
      <w:caps/>
    </w:rPr>
  </w:style>
  <w:style w:type="paragraph" w:customStyle="1" w:styleId="Version">
    <w:name w:val="Version"/>
    <w:rsid w:val="007169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6916"/>
    <w:pPr>
      <w:numPr>
        <w:numId w:val="12"/>
      </w:numPr>
      <w:tabs>
        <w:tab w:val="clear" w:pos="680"/>
      </w:tabs>
    </w:pPr>
  </w:style>
  <w:style w:type="paragraph" w:styleId="Index1">
    <w:name w:val="index 1"/>
    <w:basedOn w:val="Normal"/>
    <w:next w:val="Normal"/>
    <w:semiHidden/>
    <w:rsid w:val="00716916"/>
    <w:pPr>
      <w:keepNext w:val="0"/>
      <w:tabs>
        <w:tab w:val="right" w:pos="4176"/>
      </w:tabs>
      <w:ind w:left="198" w:hanging="198"/>
    </w:pPr>
    <w:rPr>
      <w:rFonts w:ascii="Garamond" w:hAnsi="Garamond"/>
    </w:rPr>
  </w:style>
  <w:style w:type="paragraph" w:styleId="IndexHeading">
    <w:name w:val="index heading"/>
    <w:basedOn w:val="Normal"/>
    <w:next w:val="Index1"/>
    <w:semiHidden/>
    <w:rsid w:val="00716916"/>
    <w:pPr>
      <w:spacing w:before="120" w:after="120"/>
    </w:pPr>
    <w:rPr>
      <w:rFonts w:ascii="Arial" w:hAnsi="Arial"/>
      <w:b/>
      <w:color w:val="918585"/>
      <w:sz w:val="24"/>
    </w:rPr>
  </w:style>
  <w:style w:type="paragraph" w:styleId="Header">
    <w:name w:val="header"/>
    <w:basedOn w:val="Normal"/>
    <w:link w:val="HeaderChar"/>
    <w:rsid w:val="00716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916"/>
    <w:rPr>
      <w:rFonts w:ascii="Times New Roman" w:eastAsia="Times New Roman" w:hAnsi="Times New Roman" w:cs="Times New Roman"/>
      <w:sz w:val="16"/>
      <w:szCs w:val="20"/>
      <w:lang w:val="en-GB" w:eastAsia="en-US"/>
    </w:rPr>
  </w:style>
  <w:style w:type="paragraph" w:customStyle="1" w:styleId="Chapter">
    <w:name w:val="Chapter"/>
    <w:basedOn w:val="Normal"/>
    <w:rsid w:val="00716916"/>
    <w:pPr>
      <w:spacing w:before="240"/>
    </w:pPr>
    <w:rPr>
      <w:rFonts w:ascii="Times New Roman" w:hAnsi="Times New Roman"/>
      <w:smallCaps/>
      <w:spacing w:val="80"/>
      <w:sz w:val="28"/>
    </w:rPr>
  </w:style>
  <w:style w:type="paragraph" w:customStyle="1" w:styleId="InChapter">
    <w:name w:val="InChapter"/>
    <w:basedOn w:val="Heading3"/>
    <w:rsid w:val="00716916"/>
    <w:pPr>
      <w:spacing w:after="240"/>
      <w:outlineLvl w:val="9"/>
    </w:pPr>
    <w:rPr>
      <w:noProof/>
    </w:rPr>
  </w:style>
  <w:style w:type="paragraph" w:styleId="Index2">
    <w:name w:val="index 2"/>
    <w:basedOn w:val="Normal"/>
    <w:next w:val="Normal"/>
    <w:semiHidden/>
    <w:rsid w:val="00716916"/>
    <w:pPr>
      <w:tabs>
        <w:tab w:val="right" w:pos="4176"/>
      </w:tabs>
      <w:ind w:left="568" w:hanging="284"/>
    </w:pPr>
    <w:rPr>
      <w:rFonts w:ascii="Garamond" w:hAnsi="Garamond"/>
    </w:rPr>
  </w:style>
  <w:style w:type="paragraph" w:customStyle="1" w:styleId="Byline">
    <w:name w:val="Byline"/>
    <w:rsid w:val="00716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916"/>
    <w:pPr>
      <w:tabs>
        <w:tab w:val="clear" w:pos="3600"/>
        <w:tab w:val="clear" w:pos="3958"/>
      </w:tabs>
      <w:jc w:val="right"/>
    </w:pPr>
  </w:style>
  <w:style w:type="character" w:styleId="Emphasis">
    <w:name w:val="Emphasis"/>
    <w:basedOn w:val="DefaultParagraphFont"/>
    <w:qFormat/>
    <w:rsid w:val="00716916"/>
    <w:rPr>
      <w:i/>
    </w:rPr>
  </w:style>
  <w:style w:type="paragraph" w:styleId="Caption">
    <w:name w:val="caption"/>
    <w:basedOn w:val="BodyText"/>
    <w:next w:val="Normal"/>
    <w:qFormat/>
    <w:rsid w:val="00716916"/>
    <w:pPr>
      <w:framePr w:w="2268" w:hSpace="181" w:vSpace="181" w:wrap="around" w:vAnchor="text" w:hAnchor="page" w:x="1135" w:y="285" w:anchorLock="1"/>
    </w:pPr>
    <w:rPr>
      <w:i/>
    </w:rPr>
  </w:style>
  <w:style w:type="paragraph" w:customStyle="1" w:styleId="MiniTOCTitle">
    <w:name w:val="MiniTOCTitle"/>
    <w:basedOn w:val="Heading4"/>
    <w:rsid w:val="00716916"/>
    <w:pPr>
      <w:spacing w:before="240"/>
      <w:outlineLvl w:val="9"/>
    </w:pPr>
    <w:rPr>
      <w:noProof/>
      <w:sz w:val="24"/>
    </w:rPr>
  </w:style>
  <w:style w:type="paragraph" w:customStyle="1" w:styleId="MiniTOCItem">
    <w:name w:val="MiniTOCItem"/>
    <w:basedOn w:val="ListBullet"/>
    <w:rsid w:val="00716916"/>
    <w:pPr>
      <w:numPr>
        <w:numId w:val="0"/>
      </w:numPr>
      <w:tabs>
        <w:tab w:val="right" w:leader="dot" w:pos="6521"/>
      </w:tabs>
      <w:spacing w:before="0" w:after="0"/>
    </w:pPr>
  </w:style>
  <w:style w:type="paragraph" w:customStyle="1" w:styleId="TOFTitle">
    <w:name w:val="TOFTitle"/>
    <w:basedOn w:val="TOCTitle"/>
    <w:rsid w:val="00716916"/>
  </w:style>
  <w:style w:type="paragraph" w:styleId="TableofFigures">
    <w:name w:val="table of figures"/>
    <w:basedOn w:val="Normal"/>
    <w:next w:val="Normal"/>
    <w:semiHidden/>
    <w:rsid w:val="00716916"/>
    <w:pPr>
      <w:tabs>
        <w:tab w:val="right" w:leader="dot" w:pos="9072"/>
      </w:tabs>
      <w:ind w:left="970" w:hanging="403"/>
    </w:pPr>
    <w:rPr>
      <w:rFonts w:ascii="Times New Roman" w:hAnsi="Times New Roman"/>
      <w:b/>
    </w:rPr>
  </w:style>
  <w:style w:type="paragraph" w:styleId="ListNumber">
    <w:name w:val="List Number"/>
    <w:basedOn w:val="List"/>
    <w:rsid w:val="00716916"/>
    <w:pPr>
      <w:numPr>
        <w:numId w:val="14"/>
      </w:numPr>
      <w:tabs>
        <w:tab w:val="clear" w:pos="340"/>
      </w:tabs>
    </w:pPr>
  </w:style>
  <w:style w:type="character" w:customStyle="1" w:styleId="WingdingSymbols">
    <w:name w:val="Wingding Symbols"/>
    <w:rsid w:val="00716916"/>
    <w:rPr>
      <w:rFonts w:ascii="Wingdings" w:hAnsi="Wingdings"/>
    </w:rPr>
  </w:style>
  <w:style w:type="paragraph" w:customStyle="1" w:styleId="TableHeading">
    <w:name w:val="Table Heading"/>
    <w:basedOn w:val="HeadingBase"/>
    <w:rsid w:val="00716916"/>
    <w:pPr>
      <w:keepLines/>
      <w:pBdr>
        <w:bottom w:val="single" w:sz="6" w:space="1" w:color="918585"/>
      </w:pBdr>
      <w:spacing w:before="240"/>
    </w:pPr>
  </w:style>
  <w:style w:type="character" w:customStyle="1" w:styleId="HotSpot">
    <w:name w:val="HotSpot"/>
    <w:rsid w:val="00716916"/>
    <w:rPr>
      <w:color w:val="0033CC"/>
      <w:u w:val="none"/>
    </w:rPr>
  </w:style>
  <w:style w:type="paragraph" w:customStyle="1" w:styleId="BodyTextRight">
    <w:name w:val="Body Text Right"/>
    <w:basedOn w:val="BodyText"/>
    <w:rsid w:val="00716916"/>
    <w:pPr>
      <w:spacing w:before="0" w:after="0"/>
      <w:jc w:val="right"/>
    </w:pPr>
  </w:style>
  <w:style w:type="paragraph" w:styleId="Index3">
    <w:name w:val="index 3"/>
    <w:basedOn w:val="ListNumber2"/>
    <w:next w:val="Normal"/>
    <w:semiHidden/>
    <w:rsid w:val="00716916"/>
    <w:pPr>
      <w:numPr>
        <w:numId w:val="0"/>
      </w:numPr>
      <w:tabs>
        <w:tab w:val="right" w:leader="dot" w:pos="4176"/>
      </w:tabs>
    </w:pPr>
  </w:style>
  <w:style w:type="paragraph" w:styleId="ListNumber2">
    <w:name w:val="List Number 2"/>
    <w:basedOn w:val="List2"/>
    <w:rsid w:val="00716916"/>
    <w:pPr>
      <w:numPr>
        <w:numId w:val="9"/>
      </w:numPr>
      <w:tabs>
        <w:tab w:val="clear" w:pos="1060"/>
      </w:tabs>
    </w:pPr>
  </w:style>
  <w:style w:type="paragraph" w:customStyle="1" w:styleId="MarginNote">
    <w:name w:val="Margin Note"/>
    <w:basedOn w:val="BodyText"/>
    <w:rsid w:val="00716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916"/>
    <w:rPr>
      <w:sz w:val="32"/>
    </w:rPr>
  </w:style>
  <w:style w:type="paragraph" w:customStyle="1" w:styleId="HeadingProcedure">
    <w:name w:val="Heading Procedure"/>
    <w:basedOn w:val="HeadingBase"/>
    <w:next w:val="Normal"/>
    <w:rsid w:val="00716916"/>
    <w:pPr>
      <w:tabs>
        <w:tab w:val="left" w:pos="0"/>
      </w:tabs>
      <w:spacing w:before="120" w:after="60"/>
    </w:pPr>
    <w:rPr>
      <w:i/>
      <w:color w:val="918585"/>
      <w:sz w:val="22"/>
    </w:rPr>
  </w:style>
  <w:style w:type="paragraph" w:customStyle="1" w:styleId="TableBodyText">
    <w:name w:val="Table Body Text"/>
    <w:basedOn w:val="BodyText"/>
    <w:rsid w:val="00716916"/>
    <w:pPr>
      <w:spacing w:before="60" w:after="60"/>
    </w:pPr>
  </w:style>
  <w:style w:type="paragraph" w:styleId="ListContinue">
    <w:name w:val="List Continue"/>
    <w:basedOn w:val="List"/>
    <w:rsid w:val="00716916"/>
    <w:pPr>
      <w:ind w:firstLine="0"/>
    </w:pPr>
  </w:style>
  <w:style w:type="paragraph" w:customStyle="1" w:styleId="ListNote">
    <w:name w:val="List Note"/>
    <w:basedOn w:val="List"/>
    <w:rsid w:val="00716916"/>
    <w:pPr>
      <w:pBdr>
        <w:top w:val="single" w:sz="6" w:space="2" w:color="918585"/>
        <w:bottom w:val="single" w:sz="6" w:space="2" w:color="918585"/>
      </w:pBdr>
      <w:tabs>
        <w:tab w:val="left" w:pos="1021"/>
      </w:tabs>
      <w:ind w:firstLine="0"/>
    </w:pPr>
  </w:style>
  <w:style w:type="paragraph" w:customStyle="1" w:styleId="Warning">
    <w:name w:val="Warning"/>
    <w:basedOn w:val="BodyText"/>
    <w:rsid w:val="00716916"/>
    <w:pPr>
      <w:shd w:val="clear" w:color="auto" w:fill="D9D9D9"/>
      <w:tabs>
        <w:tab w:val="left" w:pos="992"/>
      </w:tabs>
      <w:ind w:left="119" w:right="119"/>
    </w:pPr>
    <w:rPr>
      <w:sz w:val="20"/>
    </w:rPr>
  </w:style>
  <w:style w:type="paragraph" w:customStyle="1" w:styleId="MarginIcons">
    <w:name w:val="Margin Icons"/>
    <w:basedOn w:val="BodyText"/>
    <w:rsid w:val="00716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916"/>
    <w:rPr>
      <w:rFonts w:ascii="Courier New" w:hAnsi="Courier New"/>
    </w:rPr>
  </w:style>
  <w:style w:type="paragraph" w:customStyle="1" w:styleId="NoteBullet">
    <w:name w:val="Note Bullet"/>
    <w:basedOn w:val="Note"/>
    <w:rsid w:val="00716916"/>
    <w:pPr>
      <w:tabs>
        <w:tab w:val="clear" w:pos="680"/>
      </w:tabs>
      <w:spacing w:before="60" w:after="60"/>
    </w:pPr>
  </w:style>
  <w:style w:type="paragraph" w:customStyle="1" w:styleId="SubHeading2">
    <w:name w:val="SubHeading2"/>
    <w:basedOn w:val="HeadingBase"/>
    <w:rsid w:val="00716916"/>
    <w:pPr>
      <w:spacing w:before="240" w:after="60"/>
    </w:pPr>
    <w:rPr>
      <w:sz w:val="20"/>
    </w:rPr>
  </w:style>
  <w:style w:type="paragraph" w:customStyle="1" w:styleId="SubHeading1">
    <w:name w:val="SubHeading1"/>
    <w:basedOn w:val="HeadingBase"/>
    <w:rsid w:val="00716916"/>
    <w:pPr>
      <w:spacing w:before="240" w:after="60"/>
    </w:pPr>
    <w:rPr>
      <w:color w:val="918585"/>
      <w:sz w:val="22"/>
    </w:rPr>
  </w:style>
  <w:style w:type="paragraph" w:customStyle="1" w:styleId="SideHeading">
    <w:name w:val="Side Heading"/>
    <w:basedOn w:val="HeadingBase"/>
    <w:rsid w:val="00716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916"/>
    <w:pPr>
      <w:numPr>
        <w:numId w:val="10"/>
      </w:numPr>
    </w:pPr>
  </w:style>
  <w:style w:type="paragraph" w:styleId="PlainText">
    <w:name w:val="Plain Text"/>
    <w:basedOn w:val="Normal"/>
    <w:link w:val="PlainTextChar"/>
    <w:rsid w:val="00716916"/>
    <w:rPr>
      <w:sz w:val="20"/>
    </w:rPr>
  </w:style>
  <w:style w:type="character" w:customStyle="1" w:styleId="PlainTextChar">
    <w:name w:val="Plain Text Char"/>
    <w:basedOn w:val="DefaultParagraphFont"/>
    <w:link w:val="PlainText"/>
    <w:rsid w:val="00716916"/>
    <w:rPr>
      <w:rFonts w:ascii="Courier New" w:eastAsia="Times New Roman" w:hAnsi="Courier New" w:cs="Times New Roman"/>
      <w:sz w:val="20"/>
      <w:szCs w:val="20"/>
      <w:lang w:eastAsia="en-US"/>
    </w:rPr>
  </w:style>
  <w:style w:type="character" w:customStyle="1" w:styleId="MenuOption">
    <w:name w:val="Menu Option"/>
    <w:basedOn w:val="DefaultParagraphFont"/>
    <w:rsid w:val="00716916"/>
    <w:rPr>
      <w:b/>
      <w:smallCaps/>
    </w:rPr>
  </w:style>
  <w:style w:type="paragraph" w:customStyle="1" w:styleId="TableListNumber">
    <w:name w:val="Table List Number"/>
    <w:basedOn w:val="ListNumber"/>
    <w:rsid w:val="00716916"/>
    <w:pPr>
      <w:numPr>
        <w:numId w:val="0"/>
      </w:numPr>
    </w:pPr>
  </w:style>
  <w:style w:type="paragraph" w:styleId="TOC4">
    <w:name w:val="toc 4"/>
    <w:basedOn w:val="TOCBase"/>
    <w:next w:val="Normal"/>
    <w:semiHidden/>
    <w:rsid w:val="00716916"/>
    <w:pPr>
      <w:tabs>
        <w:tab w:val="right" w:leader="dot" w:pos="9071"/>
      </w:tabs>
      <w:ind w:left="1701"/>
    </w:pPr>
  </w:style>
  <w:style w:type="paragraph" w:customStyle="1" w:styleId="ListAlpha">
    <w:name w:val="List Alpha"/>
    <w:basedOn w:val="List"/>
    <w:rsid w:val="00716916"/>
    <w:pPr>
      <w:numPr>
        <w:numId w:val="8"/>
      </w:numPr>
    </w:pPr>
  </w:style>
  <w:style w:type="paragraph" w:customStyle="1" w:styleId="ListAlpha2">
    <w:name w:val="List Alpha 2"/>
    <w:basedOn w:val="List2"/>
    <w:rsid w:val="00716916"/>
    <w:pPr>
      <w:numPr>
        <w:numId w:val="7"/>
      </w:numPr>
    </w:pPr>
  </w:style>
  <w:style w:type="paragraph" w:styleId="List2">
    <w:name w:val="List 2"/>
    <w:basedOn w:val="BodyText"/>
    <w:rsid w:val="00716916"/>
    <w:pPr>
      <w:tabs>
        <w:tab w:val="left" w:pos="680"/>
      </w:tabs>
      <w:spacing w:before="60" w:after="60"/>
      <w:ind w:left="680" w:hanging="340"/>
    </w:pPr>
  </w:style>
  <w:style w:type="paragraph" w:styleId="List3">
    <w:name w:val="List 3"/>
    <w:basedOn w:val="BodyText"/>
    <w:rsid w:val="00716916"/>
    <w:pPr>
      <w:tabs>
        <w:tab w:val="left" w:pos="1021"/>
      </w:tabs>
      <w:spacing w:before="60" w:after="60"/>
      <w:ind w:left="1020" w:hanging="340"/>
    </w:pPr>
  </w:style>
  <w:style w:type="paragraph" w:styleId="List4">
    <w:name w:val="List 4"/>
    <w:basedOn w:val="BodyText"/>
    <w:rsid w:val="00716916"/>
    <w:pPr>
      <w:tabs>
        <w:tab w:val="left" w:pos="1361"/>
      </w:tabs>
      <w:spacing w:before="60" w:after="60"/>
      <w:ind w:left="1361" w:hanging="340"/>
    </w:pPr>
  </w:style>
  <w:style w:type="paragraph" w:styleId="List5">
    <w:name w:val="List 5"/>
    <w:basedOn w:val="BodyText"/>
    <w:rsid w:val="00716916"/>
    <w:pPr>
      <w:tabs>
        <w:tab w:val="left" w:pos="1701"/>
      </w:tabs>
      <w:spacing w:before="60" w:after="60"/>
      <w:ind w:left="1701" w:hanging="340"/>
    </w:pPr>
  </w:style>
  <w:style w:type="paragraph" w:styleId="ListBullet3">
    <w:name w:val="List Bullet 3"/>
    <w:basedOn w:val="List3"/>
    <w:rsid w:val="00716916"/>
    <w:pPr>
      <w:numPr>
        <w:numId w:val="13"/>
      </w:numPr>
      <w:tabs>
        <w:tab w:val="clear" w:pos="1021"/>
      </w:tabs>
      <w:ind w:left="1037" w:hanging="357"/>
    </w:pPr>
  </w:style>
  <w:style w:type="paragraph" w:styleId="ListBullet4">
    <w:name w:val="List Bullet 4"/>
    <w:basedOn w:val="List4"/>
    <w:rsid w:val="00716916"/>
    <w:pPr>
      <w:numPr>
        <w:numId w:val="2"/>
      </w:numPr>
      <w:tabs>
        <w:tab w:val="clear" w:pos="1361"/>
      </w:tabs>
    </w:pPr>
  </w:style>
  <w:style w:type="paragraph" w:styleId="ListBullet5">
    <w:name w:val="List Bullet 5"/>
    <w:basedOn w:val="List5"/>
    <w:rsid w:val="00716916"/>
    <w:pPr>
      <w:numPr>
        <w:numId w:val="3"/>
      </w:numPr>
    </w:pPr>
  </w:style>
  <w:style w:type="paragraph" w:styleId="ListContinue2">
    <w:name w:val="List Continue 2"/>
    <w:basedOn w:val="List2"/>
    <w:rsid w:val="00716916"/>
    <w:pPr>
      <w:ind w:firstLine="0"/>
    </w:pPr>
  </w:style>
  <w:style w:type="paragraph" w:styleId="ListContinue3">
    <w:name w:val="List Continue 3"/>
    <w:basedOn w:val="List3"/>
    <w:rsid w:val="00716916"/>
    <w:pPr>
      <w:ind w:left="1021" w:firstLine="0"/>
    </w:pPr>
  </w:style>
  <w:style w:type="paragraph" w:styleId="ListContinue4">
    <w:name w:val="List Continue 4"/>
    <w:basedOn w:val="List4"/>
    <w:rsid w:val="00716916"/>
    <w:pPr>
      <w:ind w:firstLine="0"/>
    </w:pPr>
  </w:style>
  <w:style w:type="paragraph" w:styleId="ListContinue5">
    <w:name w:val="List Continue 5"/>
    <w:basedOn w:val="List5"/>
    <w:rsid w:val="00716916"/>
    <w:pPr>
      <w:ind w:firstLine="0"/>
    </w:pPr>
  </w:style>
  <w:style w:type="paragraph" w:styleId="ListNumber3">
    <w:name w:val="List Number 3"/>
    <w:basedOn w:val="List3"/>
    <w:rsid w:val="00716916"/>
    <w:pPr>
      <w:numPr>
        <w:numId w:val="4"/>
      </w:numPr>
    </w:pPr>
  </w:style>
  <w:style w:type="paragraph" w:styleId="ListNumber4">
    <w:name w:val="List Number 4"/>
    <w:basedOn w:val="List4"/>
    <w:rsid w:val="00716916"/>
    <w:pPr>
      <w:numPr>
        <w:numId w:val="5"/>
      </w:numPr>
    </w:pPr>
  </w:style>
  <w:style w:type="paragraph" w:styleId="ListNumber5">
    <w:name w:val="List Number 5"/>
    <w:basedOn w:val="List5"/>
    <w:rsid w:val="00716916"/>
    <w:pPr>
      <w:numPr>
        <w:numId w:val="6"/>
      </w:numPr>
    </w:pPr>
  </w:style>
  <w:style w:type="paragraph" w:styleId="BlockText">
    <w:name w:val="Block Text"/>
    <w:basedOn w:val="Normal"/>
    <w:rsid w:val="00716916"/>
    <w:pPr>
      <w:spacing w:after="120"/>
      <w:ind w:left="1440" w:right="1440"/>
    </w:pPr>
  </w:style>
  <w:style w:type="character" w:customStyle="1" w:styleId="Subscript">
    <w:name w:val="Subscript"/>
    <w:basedOn w:val="DefaultParagraphFont"/>
    <w:rsid w:val="00716916"/>
    <w:rPr>
      <w:sz w:val="16"/>
      <w:vertAlign w:val="subscript"/>
    </w:rPr>
  </w:style>
  <w:style w:type="character" w:customStyle="1" w:styleId="Superscript">
    <w:name w:val="Superscript"/>
    <w:basedOn w:val="DefaultParagraphFont"/>
    <w:rsid w:val="00716916"/>
    <w:rPr>
      <w:sz w:val="16"/>
      <w:vertAlign w:val="superscript"/>
    </w:rPr>
  </w:style>
  <w:style w:type="character" w:customStyle="1" w:styleId="Symbols">
    <w:name w:val="Symbols"/>
    <w:basedOn w:val="DefaultParagraphFont"/>
    <w:rsid w:val="00716916"/>
    <w:rPr>
      <w:rFonts w:ascii="Symbol" w:hAnsi="Symbol"/>
    </w:rPr>
  </w:style>
  <w:style w:type="character" w:customStyle="1" w:styleId="MenuOptions">
    <w:name w:val="Menu Options"/>
    <w:basedOn w:val="DefaultParagraphFont"/>
    <w:rsid w:val="00716916"/>
    <w:rPr>
      <w:rFonts w:ascii="Arial Narrow" w:hAnsi="Arial Narrow"/>
      <w:smallCaps/>
    </w:rPr>
  </w:style>
  <w:style w:type="character" w:customStyle="1" w:styleId="Buttons">
    <w:name w:val="Buttons"/>
    <w:basedOn w:val="DefaultParagraphFont"/>
    <w:rsid w:val="00716916"/>
    <w:rPr>
      <w:b/>
    </w:rPr>
  </w:style>
  <w:style w:type="character" w:customStyle="1" w:styleId="Underlined">
    <w:name w:val="Underlined"/>
    <w:basedOn w:val="DefaultParagraphFont"/>
    <w:rsid w:val="00716916"/>
    <w:rPr>
      <w:u w:val="single"/>
    </w:rPr>
  </w:style>
  <w:style w:type="paragraph" w:customStyle="1" w:styleId="TableBodyTextRight">
    <w:name w:val="Table Body Text Right"/>
    <w:basedOn w:val="TableBodyText"/>
    <w:rsid w:val="00716916"/>
    <w:pPr>
      <w:widowControl w:val="0"/>
      <w:autoSpaceDE w:val="0"/>
      <w:autoSpaceDN w:val="0"/>
      <w:adjustRightInd w:val="0"/>
      <w:jc w:val="right"/>
    </w:pPr>
    <w:rPr>
      <w:rFonts w:cs="Arial"/>
      <w:szCs w:val="18"/>
    </w:rPr>
  </w:style>
  <w:style w:type="paragraph" w:customStyle="1" w:styleId="CopyrightText">
    <w:name w:val="Copyright Text"/>
    <w:basedOn w:val="BodyText"/>
    <w:rsid w:val="00716916"/>
    <w:rPr>
      <w:sz w:val="18"/>
    </w:rPr>
  </w:style>
  <w:style w:type="paragraph" w:customStyle="1" w:styleId="BodySmallRight">
    <w:name w:val="Body Small Right"/>
    <w:basedOn w:val="BodyTextRight"/>
    <w:rsid w:val="00716916"/>
    <w:rPr>
      <w:sz w:val="18"/>
      <w:szCs w:val="18"/>
    </w:rPr>
  </w:style>
  <w:style w:type="paragraph" w:customStyle="1" w:styleId="MarginEdition">
    <w:name w:val="Margin Edition"/>
    <w:basedOn w:val="MarginNote"/>
    <w:rsid w:val="00716916"/>
    <w:pPr>
      <w:spacing w:before="0" w:after="0"/>
    </w:pPr>
    <w:rPr>
      <w:rFonts w:ascii="Times New Roman" w:hAnsi="Times New Roman"/>
      <w:color w:val="999999"/>
    </w:rPr>
  </w:style>
  <w:style w:type="paragraph" w:customStyle="1" w:styleId="Spacer">
    <w:name w:val="Spacer"/>
    <w:basedOn w:val="Normal"/>
    <w:rsid w:val="00716916"/>
    <w:rPr>
      <w:sz w:val="2"/>
      <w:szCs w:val="2"/>
    </w:rPr>
  </w:style>
  <w:style w:type="character" w:customStyle="1" w:styleId="Small">
    <w:name w:val="Small"/>
    <w:basedOn w:val="DefaultParagraphFont"/>
    <w:rsid w:val="00716916"/>
    <w:rPr>
      <w:sz w:val="16"/>
    </w:rPr>
  </w:style>
  <w:style w:type="paragraph" w:customStyle="1" w:styleId="WideTable">
    <w:name w:val="Wide Table"/>
    <w:basedOn w:val="Normal"/>
    <w:rsid w:val="00716916"/>
    <w:pPr>
      <w:ind w:left="-1418"/>
    </w:pPr>
    <w:rPr>
      <w:sz w:val="2"/>
      <w:szCs w:val="2"/>
    </w:rPr>
  </w:style>
  <w:style w:type="character" w:styleId="PageNumber">
    <w:name w:val="page number"/>
    <w:basedOn w:val="DefaultParagraphFont"/>
    <w:rsid w:val="00716916"/>
  </w:style>
  <w:style w:type="paragraph" w:styleId="Quote">
    <w:name w:val="Quote"/>
    <w:basedOn w:val="Heading1"/>
    <w:link w:val="QuoteChar"/>
    <w:qFormat/>
    <w:rsid w:val="00716916"/>
    <w:rPr>
      <w:b w:val="0"/>
      <w:sz w:val="72"/>
      <w:szCs w:val="72"/>
      <w:lang w:val="en-NZ"/>
    </w:rPr>
  </w:style>
  <w:style w:type="character" w:customStyle="1" w:styleId="QuoteChar">
    <w:name w:val="Quote Char"/>
    <w:basedOn w:val="DefaultParagraphFont"/>
    <w:link w:val="Quote"/>
    <w:rsid w:val="00716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916"/>
    <w:pPr>
      <w:pageBreakBefore/>
    </w:pPr>
  </w:style>
  <w:style w:type="paragraph" w:customStyle="1" w:styleId="Border">
    <w:name w:val="Border"/>
    <w:basedOn w:val="Normal"/>
    <w:qFormat/>
    <w:rsid w:val="00716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916"/>
    <w:rPr>
      <w:b/>
      <w:bCs/>
      <w:i/>
      <w:iCs/>
      <w:color w:val="auto"/>
    </w:rPr>
  </w:style>
  <w:style w:type="paragraph" w:styleId="IntenseQuote">
    <w:name w:val="Intense Quote"/>
    <w:basedOn w:val="Normal"/>
    <w:next w:val="Normal"/>
    <w:link w:val="IntenseQuoteChar"/>
    <w:uiPriority w:val="30"/>
    <w:qFormat/>
    <w:rsid w:val="00716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916"/>
    <w:rPr>
      <w:smallCaps/>
      <w:color w:val="auto"/>
      <w:u w:val="single"/>
    </w:rPr>
  </w:style>
  <w:style w:type="character" w:styleId="IntenseReference">
    <w:name w:val="Intense Reference"/>
    <w:basedOn w:val="DefaultParagraphFont"/>
    <w:uiPriority w:val="32"/>
    <w:qFormat/>
    <w:rsid w:val="00716916"/>
    <w:rPr>
      <w:b/>
      <w:bCs/>
      <w:smallCaps/>
      <w:color w:val="auto"/>
      <w:spacing w:val="5"/>
      <w:u w:val="single"/>
    </w:rPr>
  </w:style>
  <w:style w:type="paragraph" w:customStyle="1" w:styleId="2ColumnHeading">
    <w:name w:val="2Column Heading"/>
    <w:basedOn w:val="BodyText"/>
    <w:qFormat/>
    <w:rsid w:val="00716916"/>
    <w:pPr>
      <w:spacing w:after="60"/>
      <w:ind w:left="-2268"/>
    </w:pPr>
    <w:rPr>
      <w:b/>
    </w:rPr>
  </w:style>
  <w:style w:type="paragraph" w:customStyle="1" w:styleId="Heading1TOC">
    <w:name w:val="Heading1 TOC"/>
    <w:basedOn w:val="Normal"/>
    <w:qFormat/>
    <w:rsid w:val="00716916"/>
    <w:pPr>
      <w:spacing w:before="240" w:after="120"/>
    </w:pPr>
    <w:rPr>
      <w:rFonts w:ascii="Times New Roman" w:hAnsi="Times New Roman"/>
      <w:b/>
      <w:sz w:val="32"/>
    </w:rPr>
  </w:style>
  <w:style w:type="paragraph" w:customStyle="1" w:styleId="Heading2TOC">
    <w:name w:val="Heading2 TOC"/>
    <w:basedOn w:val="Normal"/>
    <w:qFormat/>
    <w:rsid w:val="00716916"/>
    <w:pPr>
      <w:spacing w:before="240" w:after="60"/>
    </w:pPr>
    <w:rPr>
      <w:rFonts w:ascii="Times New Roman" w:hAnsi="Times New Roman"/>
      <w:b/>
      <w:sz w:val="28"/>
    </w:rPr>
  </w:style>
  <w:style w:type="character" w:customStyle="1" w:styleId="Underline">
    <w:name w:val="Underline"/>
    <w:basedOn w:val="DefaultParagraphFont"/>
    <w:qFormat/>
    <w:rsid w:val="00716916"/>
    <w:rPr>
      <w:u w:val="single"/>
    </w:rPr>
  </w:style>
  <w:style w:type="character" w:customStyle="1" w:styleId="BoldandItalics">
    <w:name w:val="Bold and Italics"/>
    <w:qFormat/>
    <w:rsid w:val="00716916"/>
    <w:rPr>
      <w:b/>
      <w:i/>
      <w:u w:val="none"/>
    </w:rPr>
  </w:style>
  <w:style w:type="paragraph" w:styleId="BalloonText">
    <w:name w:val="Balloon Text"/>
    <w:basedOn w:val="Normal"/>
    <w:link w:val="BalloonTextChar"/>
    <w:rsid w:val="00716916"/>
    <w:rPr>
      <w:rFonts w:ascii="Tahoma" w:hAnsi="Tahoma" w:cs="Tahoma"/>
      <w:sz w:val="16"/>
      <w:szCs w:val="16"/>
    </w:rPr>
  </w:style>
  <w:style w:type="character" w:customStyle="1" w:styleId="BalloonTextChar">
    <w:name w:val="Balloon Text Char"/>
    <w:basedOn w:val="DefaultParagraphFont"/>
    <w:link w:val="BalloonText"/>
    <w:rsid w:val="00716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916"/>
    <w:rPr>
      <w:b/>
      <w:color w:val="660033"/>
      <w:spacing w:val="0"/>
    </w:rPr>
  </w:style>
  <w:style w:type="paragraph" w:customStyle="1" w:styleId="Nameditemlist">
    <w:name w:val="Named item list"/>
    <w:basedOn w:val="BodyText"/>
    <w:qFormat/>
    <w:rsid w:val="00716916"/>
    <w:pPr>
      <w:tabs>
        <w:tab w:val="left" w:pos="2835"/>
      </w:tabs>
      <w:ind w:left="2835" w:hanging="2835"/>
    </w:pPr>
  </w:style>
  <w:style w:type="paragraph" w:customStyle="1" w:styleId="BodyTextnopadding">
    <w:name w:val="Body Text no padding"/>
    <w:basedOn w:val="BodyText"/>
    <w:qFormat/>
    <w:rsid w:val="00716916"/>
    <w:pPr>
      <w:spacing w:before="0" w:after="0"/>
    </w:pPr>
  </w:style>
  <w:style w:type="paragraph" w:customStyle="1" w:styleId="BodyTextBold">
    <w:name w:val="Body Text Bold"/>
    <w:basedOn w:val="BodyText"/>
    <w:qFormat/>
    <w:rsid w:val="00716916"/>
    <w:rPr>
      <w:b/>
    </w:rPr>
  </w:style>
  <w:style w:type="character" w:styleId="Hyperlink">
    <w:name w:val="Hyperlink"/>
    <w:basedOn w:val="DefaultParagraphFont"/>
    <w:uiPriority w:val="99"/>
    <w:unhideWhenUsed/>
    <w:rsid w:val="00860C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4723</Characters>
  <Application>Microsoft Office Word</Application>
  <DocSecurity>0</DocSecurity>
  <Lines>196</Lines>
  <Paragraphs>113</Paragraphs>
  <ScaleCrop>false</ScaleCrop>
  <Company>Author-it Software Corporation Ltd.</Company>
  <LinksUpToDate>false</LinksUpToDate>
  <CharactersWithSpaces>5312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MSFFT4010 Identify and calculate production costs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2022-12-19T06:31:00Z</dcterms:created>
  <dcterms:modified xsi:type="dcterms:W3CDTF">2022-12-19T06:31:00Z</dcterms:modified>
</cp:coreProperties>
</file>