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031" w:rsidP="000B4031">
      <w:pPr>
        <w:pStyle w:val="Title"/>
      </w:pPr>
      <w:r>
        <w:fldChar w:fldCharType="begin"/>
      </w:r>
      <w:r>
        <w:instrText xml:space="preserve"> TITLE   \* MERGEFORMAT </w:instrText>
      </w:r>
      <w:r>
        <w:fldChar w:fldCharType="separate"/>
      </w:r>
      <w:r>
        <w:t>Assessment Requirements for MSFFT4010 Identify and calculate production costs</w:t>
      </w:r>
      <w:r>
        <w:fldChar w:fldCharType="end"/>
      </w:r>
    </w:p>
    <w:p w:rsidR="000B4031" w:rsidP="000B4031">
      <w:pPr>
        <w:pStyle w:val="Version"/>
        <w:sectPr w:rsidSect="00EB1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EF9" w:rsidP="00EB1EF9">
      <w:pPr>
        <w:pStyle w:val="SuperHeading"/>
      </w:pPr>
      <w:r w:rsidRPr="00EB1EF9">
        <w:t>Assessment Requirements for MSFFT4010 Identify and calculate production costs</w:t>
      </w:r>
    </w:p>
    <w:p w:rsidR="00000000" w:rsidRPr="00EB1EF9" w:rsidP="00EB1EF9">
      <w:pPr>
        <w:pStyle w:val="Heading1"/>
      </w:pPr>
      <w:bookmarkStart w:id="1" w:name="O_633641"/>
      <w:bookmarkEnd w:id="1"/>
      <w:r w:rsidRPr="00EB1EF9">
        <w:t>Modification History</w:t>
      </w:r>
    </w:p>
    <w:p w:rsidR="00000000" w:rsidRPr="00EB1EF9" w:rsidP="000B4031">
      <w:pPr>
        <w:pStyle w:val="BodyText"/>
      </w:pPr>
      <w:r w:rsidRPr="00EB1EF9">
        <w:t>Release 1 - New unit of competency</w:t>
      </w:r>
    </w:p>
    <w:p w:rsidR="00000000" w:rsidRPr="00EB1EF9" w:rsidP="00EB1EF9">
      <w:pPr>
        <w:pStyle w:val="Heading1"/>
      </w:pPr>
      <w:bookmarkStart w:id="2" w:name="O_633644"/>
      <w:bookmarkEnd w:id="2"/>
      <w:r w:rsidRPr="00EB1EF9">
        <w:t>Performance Evidence</w:t>
      </w:r>
    </w:p>
    <w:p w:rsidR="00000000" w:rsidRPr="00EB1EF9" w:rsidP="00EB1EF9">
      <w:pPr>
        <w:pStyle w:val="ListBullet"/>
      </w:pPr>
      <w:r w:rsidRPr="00EB1EF9">
        <w:t xml:space="preserve">Collect, organise and understand information </w:t>
      </w:r>
      <w:r w:rsidRPr="00EB1EF9">
        <w:t xml:space="preserve">related to multi-trade work instructions and work orders, building and structural plans and safety procedures </w:t>
      </w:r>
    </w:p>
    <w:p w:rsidR="00000000" w:rsidRPr="00EB1EF9" w:rsidP="00EB1EF9">
      <w:pPr>
        <w:pStyle w:val="ListBullet"/>
      </w:pPr>
      <w:r w:rsidRPr="00EB1EF9">
        <w:t xml:space="preserve">Apply safe handling requirements for equipment, products and materials, including use of personal protective equipment </w:t>
      </w:r>
    </w:p>
    <w:p w:rsidR="00000000" w:rsidRPr="00EB1EF9" w:rsidP="00EB1EF9">
      <w:pPr>
        <w:pStyle w:val="ListBullet"/>
      </w:pPr>
      <w:r w:rsidRPr="00EB1EF9">
        <w:t>Identify materials used i</w:t>
      </w:r>
      <w:r w:rsidRPr="00EB1EF9">
        <w:t xml:space="preserve">n the work process </w:t>
      </w:r>
    </w:p>
    <w:p w:rsidR="00000000" w:rsidRPr="00EB1EF9" w:rsidP="00EB1EF9">
      <w:pPr>
        <w:pStyle w:val="ListBullet"/>
      </w:pPr>
      <w:r w:rsidRPr="00EB1EF9">
        <w:t xml:space="preserve">Follow work instructions, operating procedures and inspection processes to: </w:t>
      </w:r>
    </w:p>
    <w:p w:rsidR="00000000" w:rsidRPr="00EB1EF9" w:rsidP="00EB1EF9">
      <w:pPr>
        <w:pStyle w:val="ListBullet2"/>
      </w:pPr>
      <w:r w:rsidRPr="00EB1EF9">
        <w:t xml:space="preserve">minimise the risk of injury to self or others </w:t>
      </w:r>
    </w:p>
    <w:p w:rsidR="00000000" w:rsidRPr="00EB1EF9" w:rsidP="00EB1EF9">
      <w:pPr>
        <w:pStyle w:val="ListBullet2"/>
      </w:pPr>
      <w:r w:rsidRPr="00EB1EF9">
        <w:t xml:space="preserve">prevent damage to goods, equipment and products </w:t>
      </w:r>
    </w:p>
    <w:p w:rsidR="00000000" w:rsidRPr="00EB1EF9" w:rsidP="00EB1EF9">
      <w:pPr>
        <w:pStyle w:val="ListBullet2"/>
      </w:pPr>
      <w:r w:rsidRPr="00EB1EF9">
        <w:t xml:space="preserve">maintain required production output and product quality </w:t>
      </w:r>
    </w:p>
    <w:p w:rsidR="00000000" w:rsidRPr="00EB1EF9" w:rsidP="00EB1EF9">
      <w:pPr>
        <w:pStyle w:val="ListBullet"/>
      </w:pPr>
      <w:r w:rsidRPr="00EB1EF9">
        <w:t xml:space="preserve">For </w:t>
      </w:r>
      <w:r w:rsidRPr="00EB1EF9">
        <w:t xml:space="preserve">a significant mass production operation, determine the production and product costs using the following or equivalent steps: </w:t>
      </w:r>
    </w:p>
    <w:p w:rsidR="00000000" w:rsidRPr="00EB1EF9" w:rsidP="00EB1EF9">
      <w:pPr>
        <w:pStyle w:val="ListBullet2"/>
      </w:pPr>
      <w:r w:rsidRPr="00EB1EF9">
        <w:t xml:space="preserve">obtain all information relevant to the determination of costs </w:t>
      </w:r>
    </w:p>
    <w:p w:rsidR="00000000" w:rsidRPr="00EB1EF9" w:rsidP="00EB1EF9">
      <w:pPr>
        <w:pStyle w:val="ListBullet2"/>
      </w:pPr>
      <w:r w:rsidRPr="00EB1EF9">
        <w:t xml:space="preserve">interpret plans, specifications and instructions for production and materials to be used </w:t>
      </w:r>
    </w:p>
    <w:p w:rsidR="00000000" w:rsidRPr="00EB1EF9" w:rsidP="00EB1EF9">
      <w:pPr>
        <w:pStyle w:val="ListBullet2"/>
      </w:pPr>
      <w:r w:rsidRPr="00EB1EF9">
        <w:t xml:space="preserve">estimate quantities of materials required </w:t>
      </w:r>
    </w:p>
    <w:p w:rsidR="00000000" w:rsidRPr="00EB1EF9" w:rsidP="00EB1EF9">
      <w:pPr>
        <w:pStyle w:val="ListBullet2"/>
      </w:pPr>
      <w:r w:rsidRPr="00EB1EF9">
        <w:t xml:space="preserve">determine the types and amount of labour required to complete the work </w:t>
      </w:r>
    </w:p>
    <w:p w:rsidR="00000000" w:rsidRPr="00EB1EF9" w:rsidP="00EB1EF9">
      <w:pPr>
        <w:pStyle w:val="ListBullet2"/>
      </w:pPr>
      <w:r w:rsidRPr="00EB1EF9">
        <w:t xml:space="preserve">estimate time required to complete the work </w:t>
      </w:r>
    </w:p>
    <w:p w:rsidR="00000000" w:rsidRPr="00EB1EF9" w:rsidP="00EB1EF9">
      <w:pPr>
        <w:pStyle w:val="ListBullet2"/>
      </w:pPr>
      <w:r w:rsidRPr="00EB1EF9">
        <w:t>determ</w:t>
      </w:r>
      <w:r w:rsidRPr="00EB1EF9">
        <w:t xml:space="preserve">ine/calculate overheads </w:t>
      </w:r>
    </w:p>
    <w:p w:rsidR="00000000" w:rsidRPr="00EB1EF9" w:rsidP="00EB1EF9">
      <w:pPr>
        <w:pStyle w:val="ListBullet2"/>
      </w:pPr>
      <w:r w:rsidRPr="00EB1EF9">
        <w:t xml:space="preserve">document the process and outcomes </w:t>
      </w:r>
    </w:p>
    <w:p w:rsidR="00000000" w:rsidRPr="00EB1EF9" w:rsidP="00EB1EF9">
      <w:pPr>
        <w:pStyle w:val="ListBullet"/>
      </w:pPr>
      <w:r w:rsidRPr="00EB1EF9">
        <w:t xml:space="preserve">Use mathematical ideas and techniques to correctly complete measurements, calculate area and estimate material requirements </w:t>
      </w:r>
    </w:p>
    <w:p w:rsidR="00000000" w:rsidRPr="00EB1EF9" w:rsidP="00EB1EF9">
      <w:pPr>
        <w:pStyle w:val="ListBullet"/>
      </w:pPr>
      <w:r w:rsidRPr="00EB1EF9">
        <w:t>Communicate ideas and information to enable confirmation of work requi</w:t>
      </w:r>
      <w:r w:rsidRPr="00EB1EF9">
        <w:t xml:space="preserve">rements and specifications and the reporting of work outcomes and problems, interpret basic plans and follow safety procedures </w:t>
      </w:r>
    </w:p>
    <w:p w:rsidR="00000000" w:rsidRPr="00EB1EF9" w:rsidP="00EB1EF9">
      <w:pPr>
        <w:pStyle w:val="ListBullet"/>
      </w:pPr>
      <w:r w:rsidRPr="00EB1EF9">
        <w:t>Use workplace technology related to the coordination, including communication equipment, time and management aids and other meas</w:t>
      </w:r>
      <w:r w:rsidRPr="00EB1EF9">
        <w:t xml:space="preserve">uring devices </w:t>
      </w:r>
    </w:p>
    <w:p w:rsidR="00000000" w:rsidRPr="00EB1EF9" w:rsidP="00EB1EF9">
      <w:pPr>
        <w:pStyle w:val="ListBullet"/>
      </w:pPr>
      <w:r w:rsidRPr="00EB1EF9">
        <w:t>Avoid backtracking, work flow interruptions or wastage</w:t>
      </w:r>
    </w:p>
    <w:p w:rsidR="00000000" w:rsidRPr="00EB1EF9" w:rsidP="00EB1EF9">
      <w:pPr>
        <w:pStyle w:val="ListBullet"/>
      </w:pPr>
      <w:r w:rsidRPr="00EB1EF9">
        <w:t>Work with others and in a team by recognising dependencies and using cooperative approaches to optimise work flow and productivity</w:t>
      </w:r>
    </w:p>
    <w:p w:rsidR="00000000" w:rsidRPr="00EB1EF9" w:rsidP="00EB1EF9">
      <w:pPr>
        <w:pStyle w:val="AllowPageBreak"/>
      </w:pPr>
    </w:p>
    <w:p w:rsidR="00000000" w:rsidRPr="00EB1EF9" w:rsidP="00EB1EF9">
      <w:pPr>
        <w:pStyle w:val="Heading1"/>
      </w:pPr>
      <w:bookmarkStart w:id="3" w:name="O_633643"/>
      <w:bookmarkEnd w:id="3"/>
      <w:r w:rsidRPr="00EB1EF9">
        <w:t>Knowledge Evidence</w:t>
      </w:r>
    </w:p>
    <w:p w:rsidR="00000000" w:rsidRPr="00EB1EF9" w:rsidP="00EB1EF9">
      <w:pPr>
        <w:pStyle w:val="ListBullet"/>
      </w:pPr>
      <w:r w:rsidRPr="00EB1EF9">
        <w:t>Production systems</w:t>
      </w:r>
      <w:r w:rsidRPr="00EB1EF9">
        <w:t xml:space="preserve"> documentation processes </w:t>
      </w:r>
    </w:p>
    <w:p w:rsidR="00000000" w:rsidRPr="00EB1EF9" w:rsidP="00EB1EF9">
      <w:pPr>
        <w:pStyle w:val="ListBullet"/>
      </w:pPr>
      <w:r w:rsidRPr="00EB1EF9">
        <w:t xml:space="preserve">Enterprise costing procedures </w:t>
      </w:r>
    </w:p>
    <w:p w:rsidR="00000000" w:rsidRPr="00EB1EF9" w:rsidP="00EB1EF9">
      <w:pPr>
        <w:pStyle w:val="ListBullet"/>
      </w:pPr>
      <w:r w:rsidRPr="00EB1EF9">
        <w:t xml:space="preserve">Mathematical formulae and processes relevant to costing </w:t>
      </w:r>
    </w:p>
    <w:p w:rsidR="00000000" w:rsidRPr="00EB1EF9" w:rsidP="00EB1EF9">
      <w:pPr>
        <w:pStyle w:val="ListBullet"/>
      </w:pPr>
      <w:r w:rsidRPr="00EB1EF9">
        <w:t xml:space="preserve">Components of labour costs </w:t>
      </w:r>
    </w:p>
    <w:p w:rsidR="00000000" w:rsidRPr="00EB1EF9" w:rsidP="00EB1EF9">
      <w:pPr>
        <w:pStyle w:val="ListBullet"/>
      </w:pPr>
      <w:r w:rsidRPr="00EB1EF9">
        <w:t xml:space="preserve">Enterprise/commercial approach to overhead costs </w:t>
      </w:r>
    </w:p>
    <w:p w:rsidR="00000000" w:rsidRPr="00EB1EF9" w:rsidP="00EB1EF9">
      <w:pPr>
        <w:pStyle w:val="ListBullet"/>
      </w:pPr>
      <w:r w:rsidRPr="00EB1EF9">
        <w:t xml:space="preserve">Enterprise/commercial approaches to warehousing and physical distribution costs </w:t>
      </w:r>
    </w:p>
    <w:p w:rsidR="00000000" w:rsidRPr="00EB1EF9" w:rsidP="00EB1EF9">
      <w:pPr>
        <w:pStyle w:val="ListBullet"/>
      </w:pPr>
      <w:r w:rsidRPr="00EB1EF9">
        <w:t>Enterprise information management processes, including storage requirements</w:t>
      </w:r>
    </w:p>
    <w:p w:rsidR="00000000" w:rsidRPr="00EB1EF9" w:rsidP="00EB1EF9">
      <w:pPr>
        <w:pStyle w:val="AllowPageBreak"/>
      </w:pPr>
    </w:p>
    <w:p w:rsidR="00000000" w:rsidRPr="00EB1EF9" w:rsidP="00EB1EF9">
      <w:pPr>
        <w:pStyle w:val="Heading1"/>
      </w:pPr>
      <w:bookmarkStart w:id="4" w:name="O_633642"/>
      <w:bookmarkEnd w:id="4"/>
      <w:r w:rsidRPr="00EB1EF9">
        <w:t>Assessment Conditions</w:t>
      </w:r>
    </w:p>
    <w:p w:rsidR="00000000" w:rsidRPr="00EB1EF9" w:rsidP="00EB1EF9">
      <w:pPr>
        <w:pStyle w:val="ListBullet"/>
      </w:pPr>
      <w:r w:rsidRPr="00EB1EF9">
        <w:t>Assessors must:</w:t>
      </w:r>
    </w:p>
    <w:p w:rsidR="00000000" w:rsidRPr="00EB1EF9" w:rsidP="00EB1EF9">
      <w:pPr>
        <w:pStyle w:val="ListBullet2"/>
      </w:pPr>
      <w:r w:rsidRPr="00EB1EF9">
        <w:t xml:space="preserve">hold training and assessment competencies </w:t>
      </w:r>
      <w:r w:rsidRPr="00EB1EF9">
        <w:t>as determined by the National Skills Standards Council (NSSC) or its successors</w:t>
      </w:r>
    </w:p>
    <w:p w:rsidR="00000000" w:rsidRPr="00EB1EF9" w:rsidP="00EB1EF9">
      <w:pPr>
        <w:pStyle w:val="ListBullet2"/>
      </w:pPr>
      <w:r w:rsidRPr="00EB1EF9">
        <w:t>have vocational competency in the furnishing industry at least to the level being assessed with broad industry knowledge and experience, usually combined with a relevant indust</w:t>
      </w:r>
      <w:r w:rsidRPr="00EB1EF9">
        <w:t xml:space="preserve">ry qualification </w:t>
      </w:r>
    </w:p>
    <w:p w:rsidR="00000000" w:rsidRPr="00EB1EF9" w:rsidP="00EB1EF9">
      <w:pPr>
        <w:pStyle w:val="ListBullet2"/>
      </w:pPr>
      <w:r w:rsidRPr="00EB1EF9">
        <w:t>be familiar with the current skills and knowledge used and have relevant, current experience in the furnishing industry.</w:t>
      </w:r>
    </w:p>
    <w:p w:rsidR="00000000" w:rsidRPr="00EB1EF9" w:rsidP="00EB1EF9">
      <w:pPr>
        <w:pStyle w:val="ListBullet"/>
      </w:pPr>
      <w:r w:rsidRPr="00EB1EF9">
        <w:t xml:space="preserve">Assessment methods must confirm consistency of performance over time rather than a single assessment event and in a </w:t>
      </w:r>
      <w:r w:rsidRPr="00EB1EF9">
        <w:t xml:space="preserve">range of workplace relevant contexts. </w:t>
      </w:r>
    </w:p>
    <w:p w:rsidR="00000000" w:rsidRPr="00EB1EF9" w:rsidP="00EB1EF9">
      <w:pPr>
        <w:pStyle w:val="ListBullet"/>
      </w:pPr>
      <w:r w:rsidRPr="00EB1EF9">
        <w:t xml:space="preserve">Assessment must be by observation of relevant tasks with questioning on underpinning knowledge and, where applicable, multimedia evidence, supervisor’s reports, projects and work samples. </w:t>
      </w:r>
    </w:p>
    <w:p w:rsidR="00000000" w:rsidRPr="00EB1EF9" w:rsidP="00EB1EF9">
      <w:pPr>
        <w:pStyle w:val="ListBullet"/>
      </w:pPr>
      <w:r w:rsidRPr="00EB1EF9">
        <w:t>Assessment is to be conducted on single units of competency or in conjunction with other related units of competency. Foundation skills are integral to competent performance in the unit and should not be assessed separately.</w:t>
      </w:r>
    </w:p>
    <w:p w:rsidR="00000000" w:rsidRPr="00EB1EF9" w:rsidP="00EB1EF9">
      <w:pPr>
        <w:pStyle w:val="ListBullet"/>
      </w:pPr>
      <w:r w:rsidRPr="00EB1EF9">
        <w:t>Assessment must occur on the jo</w:t>
      </w:r>
      <w:r w:rsidRPr="00EB1EF9">
        <w:t>b or in a workplace simulated facility with relevant process, equipment, materials, work instructions and deadlines.</w:t>
      </w:r>
    </w:p>
    <w:p w:rsidR="00000000" w:rsidRPr="00EB1EF9" w:rsidP="00EB1EF9">
      <w:pPr>
        <w:pStyle w:val="ListBullet"/>
      </w:pPr>
      <w:r w:rsidRPr="00EB1EF9">
        <w:t>Access is required to all necessary facilities and associated equipment, including calculators, computers and relevant software.</w:t>
      </w:r>
    </w:p>
    <w:p w:rsidR="00000000" w:rsidRPr="00EB1EF9" w:rsidP="00EB1EF9">
      <w:pPr>
        <w:pStyle w:val="AllowPageBreak"/>
      </w:pPr>
    </w:p>
    <w:p w:rsidR="00000000" w:rsidRPr="00EB1EF9" w:rsidP="00EB1EF9">
      <w:pPr>
        <w:pStyle w:val="Heading1"/>
      </w:pPr>
      <w:bookmarkStart w:id="5" w:name="O_633640"/>
      <w:bookmarkEnd w:id="5"/>
      <w:r w:rsidRPr="00EB1EF9">
        <w:t>Links</w:t>
      </w:r>
    </w:p>
    <w:p w:rsidR="00000000" w:rsidRPr="00EB1EF9" w:rsidP="000B4031">
      <w:pPr>
        <w:pStyle w:val="BodyText"/>
      </w:pPr>
      <w:r w:rsidRPr="00EB1EF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A3610">
        <w:rPr>
          <w:rStyle w:val="Hyperlink"/>
        </w:rPr>
        <w:t>https://vetnet.gov.au/Pages/TrainingDocs.aspx?q=0601ab95-583a-4e93-b2d4-cfb27b03ed73</w:t>
      </w:r>
      <w:r>
        <w:fldChar w:fldCharType="end"/>
      </w:r>
    </w:p>
    <w:p w:rsidR="00000000" w:rsidRPr="00EB1EF9" w:rsidP="00EB1EF9"/>
    <w:sectPr w:rsidSect="00EB1E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F9" w:rsidRPr="000B4031" w:rsidP="000B4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31" w:rsidP="00EB1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4031" w:rsidP="00EB1E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4031" w:rsidP="00EB1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EF9" w:rsidRPr="000B4031" w:rsidP="000B40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031" w:rsidRPr="002D2AF8" w:rsidP="00EB1EF9">
    <w:pPr>
      <w:pStyle w:val="Header"/>
      <w:framePr w:wrap="around"/>
    </w:pPr>
    <w:r>
      <w:fldChar w:fldCharType="begin"/>
    </w:r>
    <w:r>
      <w:instrText xml:space="preserve"> TITLE   \* MERGEFORMAT </w:instrText>
    </w:r>
    <w:r>
      <w:fldChar w:fldCharType="separate"/>
    </w:r>
    <w:r>
      <w:t>Assessment Requirements for MSFFT4010 Identify and calculate production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B4031" w:rsidP="00EB1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6B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2D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AC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EF9"/>
    <w:pPr>
      <w:spacing w:before="360" w:after="60"/>
      <w:outlineLvl w:val="0"/>
    </w:pPr>
    <w:rPr>
      <w:sz w:val="32"/>
    </w:rPr>
  </w:style>
  <w:style w:type="paragraph" w:styleId="Heading2">
    <w:name w:val="heading 2"/>
    <w:basedOn w:val="HeadingBase"/>
    <w:next w:val="BodyText"/>
    <w:link w:val="Heading2Char"/>
    <w:qFormat/>
    <w:rsid w:val="00EB1EF9"/>
    <w:pPr>
      <w:keepLines/>
      <w:spacing w:before="240" w:after="120"/>
      <w:outlineLvl w:val="1"/>
    </w:pPr>
    <w:rPr>
      <w:sz w:val="28"/>
      <w:szCs w:val="40"/>
    </w:rPr>
  </w:style>
  <w:style w:type="paragraph" w:styleId="Heading3">
    <w:name w:val="heading 3"/>
    <w:basedOn w:val="HeadingBase"/>
    <w:next w:val="BodyText"/>
    <w:link w:val="Heading3Char"/>
    <w:qFormat/>
    <w:rsid w:val="00EB1EF9"/>
    <w:pPr>
      <w:spacing w:before="180" w:after="120"/>
      <w:outlineLvl w:val="2"/>
    </w:pPr>
    <w:rPr>
      <w:spacing w:val="-10"/>
      <w:kern w:val="32"/>
    </w:rPr>
  </w:style>
  <w:style w:type="paragraph" w:styleId="Heading4">
    <w:name w:val="heading 4"/>
    <w:basedOn w:val="HeadingBase"/>
    <w:next w:val="BodyText"/>
    <w:link w:val="Heading4Char"/>
    <w:qFormat/>
    <w:rsid w:val="00EB1EF9"/>
    <w:pPr>
      <w:spacing w:before="160" w:after="120"/>
      <w:outlineLvl w:val="3"/>
    </w:pPr>
    <w:rPr>
      <w:sz w:val="22"/>
    </w:rPr>
  </w:style>
  <w:style w:type="paragraph" w:styleId="Heading5">
    <w:name w:val="heading 5"/>
    <w:basedOn w:val="HeadingBase"/>
    <w:next w:val="Normal"/>
    <w:link w:val="Heading5Char"/>
    <w:qFormat/>
    <w:rsid w:val="00EB1EF9"/>
    <w:pPr>
      <w:spacing w:before="80"/>
      <w:outlineLvl w:val="4"/>
    </w:pPr>
    <w:rPr>
      <w:color w:val="918585"/>
      <w:sz w:val="20"/>
    </w:rPr>
  </w:style>
  <w:style w:type="paragraph" w:styleId="Heading6">
    <w:name w:val="heading 6"/>
    <w:basedOn w:val="HeadingBase"/>
    <w:next w:val="Normal"/>
    <w:link w:val="Heading6Char"/>
    <w:qFormat/>
    <w:rsid w:val="00EB1EF9"/>
    <w:pPr>
      <w:spacing w:before="60"/>
      <w:outlineLvl w:val="5"/>
    </w:pPr>
    <w:rPr>
      <w:color w:val="918585"/>
      <w:sz w:val="20"/>
    </w:rPr>
  </w:style>
  <w:style w:type="paragraph" w:styleId="Heading7">
    <w:name w:val="heading 7"/>
    <w:basedOn w:val="Normal"/>
    <w:next w:val="Normal"/>
    <w:link w:val="Heading7Char"/>
    <w:qFormat/>
    <w:rsid w:val="00EB1EF9"/>
    <w:pPr>
      <w:ind w:left="720"/>
      <w:outlineLvl w:val="6"/>
    </w:pPr>
    <w:rPr>
      <w:i/>
    </w:rPr>
  </w:style>
  <w:style w:type="paragraph" w:styleId="Heading8">
    <w:name w:val="heading 8"/>
    <w:basedOn w:val="Normal"/>
    <w:next w:val="Normal"/>
    <w:link w:val="Heading8Char"/>
    <w:qFormat/>
    <w:rsid w:val="00EB1EF9"/>
    <w:pPr>
      <w:ind w:left="720"/>
      <w:outlineLvl w:val="7"/>
    </w:pPr>
    <w:rPr>
      <w:i/>
    </w:rPr>
  </w:style>
  <w:style w:type="paragraph" w:styleId="Heading9">
    <w:name w:val="heading 9"/>
    <w:basedOn w:val="Normal"/>
    <w:next w:val="Normal"/>
    <w:link w:val="Heading9Char"/>
    <w:qFormat/>
    <w:rsid w:val="00EB1EF9"/>
    <w:pPr>
      <w:ind w:left="720"/>
      <w:outlineLvl w:val="8"/>
    </w:pPr>
    <w:rPr>
      <w:i/>
    </w:rPr>
  </w:style>
  <w:style w:type="character" w:default="1" w:styleId="DefaultParagraphFont">
    <w:name w:val="Default Paragraph Font"/>
    <w:uiPriority w:val="1"/>
    <w:unhideWhenUsed/>
    <w:rsid w:val="00EB1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EF9"/>
  </w:style>
  <w:style w:type="character" w:customStyle="1" w:styleId="Heading1Char">
    <w:name w:val="Heading 1 Char"/>
    <w:basedOn w:val="DefaultParagraphFont"/>
    <w:link w:val="Heading1"/>
    <w:rsid w:val="00EB1EF9"/>
    <w:rPr>
      <w:rFonts w:ascii="Times New Roman" w:eastAsia="Times New Roman" w:hAnsi="Times New Roman" w:cs="Times New Roman"/>
      <w:b/>
      <w:sz w:val="32"/>
      <w:szCs w:val="20"/>
      <w:lang w:eastAsia="en-US"/>
    </w:rPr>
  </w:style>
  <w:style w:type="paragraph" w:styleId="BodyText">
    <w:name w:val="Body Text"/>
    <w:basedOn w:val="Normal"/>
    <w:link w:val="BodyTextChar"/>
    <w:rsid w:val="00EB1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EF9"/>
    <w:rPr>
      <w:rFonts w:ascii="Times New Roman" w:eastAsia="Times New Roman" w:hAnsi="Times New Roman" w:cs="Times New Roman"/>
      <w:sz w:val="24"/>
      <w:lang w:eastAsia="en-US"/>
    </w:rPr>
  </w:style>
  <w:style w:type="paragraph" w:styleId="ListBullet">
    <w:name w:val="List Bullet"/>
    <w:basedOn w:val="List"/>
    <w:rsid w:val="00EB1EF9"/>
    <w:pPr>
      <w:numPr>
        <w:numId w:val="12"/>
      </w:numPr>
      <w:tabs>
        <w:tab w:val="clear" w:pos="340"/>
      </w:tabs>
      <w:spacing w:before="40" w:after="40"/>
    </w:pPr>
  </w:style>
  <w:style w:type="paragraph" w:styleId="ListBullet2">
    <w:name w:val="List Bullet 2"/>
    <w:basedOn w:val="List2"/>
    <w:rsid w:val="00EB1EF9"/>
    <w:pPr>
      <w:numPr>
        <w:numId w:val="13"/>
      </w:numPr>
      <w:tabs>
        <w:tab w:val="clear" w:pos="680"/>
      </w:tabs>
    </w:pPr>
  </w:style>
  <w:style w:type="paragraph" w:customStyle="1" w:styleId="SuperHeading">
    <w:name w:val="SuperHeading"/>
    <w:basedOn w:val="Normal"/>
    <w:rsid w:val="00EB1EF9"/>
    <w:pPr>
      <w:spacing w:before="240" w:after="120"/>
      <w:outlineLvl w:val="0"/>
    </w:pPr>
    <w:rPr>
      <w:rFonts w:ascii="Times New Roman" w:hAnsi="Times New Roman"/>
      <w:b/>
      <w:sz w:val="32"/>
    </w:rPr>
  </w:style>
  <w:style w:type="paragraph" w:customStyle="1" w:styleId="AllowPageBreak">
    <w:name w:val="AllowPageBreak"/>
    <w:rsid w:val="00EB1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EF9"/>
    <w:rPr>
      <w:rFonts w:ascii="Courier New" w:eastAsia="Times New Roman" w:hAnsi="Courier New" w:cs="Times New Roman"/>
      <w:i/>
      <w:szCs w:val="20"/>
      <w:lang w:eastAsia="en-US"/>
    </w:rPr>
  </w:style>
  <w:style w:type="paragraph" w:customStyle="1" w:styleId="HeadingBase">
    <w:name w:val="Heading Base"/>
    <w:rsid w:val="00EB1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EF9"/>
    <w:pPr>
      <w:tabs>
        <w:tab w:val="right" w:leader="dot" w:pos="9072"/>
      </w:tabs>
      <w:ind w:left="567"/>
    </w:pPr>
    <w:rPr>
      <w:szCs w:val="22"/>
    </w:rPr>
  </w:style>
  <w:style w:type="paragraph" w:customStyle="1" w:styleId="TOCBase">
    <w:name w:val="TOC Base"/>
    <w:rsid w:val="00EB1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EF9"/>
    <w:pPr>
      <w:tabs>
        <w:tab w:val="right" w:leader="dot" w:pos="9072"/>
      </w:tabs>
      <w:spacing w:before="40" w:after="40"/>
      <w:ind w:left="284"/>
    </w:pPr>
    <w:rPr>
      <w:rFonts w:ascii="Times New Roman" w:hAnsi="Times New Roman"/>
    </w:rPr>
  </w:style>
  <w:style w:type="paragraph" w:styleId="TOC1">
    <w:name w:val="toc 1"/>
    <w:basedOn w:val="TOCBase"/>
    <w:next w:val="Normal"/>
    <w:rsid w:val="00EB1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EF9"/>
    <w:rPr>
      <w:rFonts w:ascii="Times New Roman" w:eastAsia="Times New Roman" w:hAnsi="Times New Roman" w:cs="Times New Roman"/>
      <w:sz w:val="16"/>
      <w:lang w:eastAsia="en-US"/>
    </w:rPr>
  </w:style>
  <w:style w:type="paragraph" w:styleId="Title">
    <w:name w:val="Title"/>
    <w:basedOn w:val="HeadingBase"/>
    <w:link w:val="TitleChar"/>
    <w:qFormat/>
    <w:rsid w:val="00EB1EF9"/>
    <w:pPr>
      <w:spacing w:before="5040"/>
      <w:jc w:val="center"/>
    </w:pPr>
    <w:rPr>
      <w:sz w:val="48"/>
      <w:szCs w:val="72"/>
      <w:lang w:val="en-US"/>
    </w:rPr>
  </w:style>
  <w:style w:type="character" w:customStyle="1" w:styleId="TitleChar">
    <w:name w:val="Title Char"/>
    <w:basedOn w:val="DefaultParagraphFont"/>
    <w:link w:val="Title"/>
    <w:rsid w:val="00EB1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EF9"/>
    <w:pPr>
      <w:tabs>
        <w:tab w:val="left" w:pos="3600"/>
        <w:tab w:val="left" w:pos="3958"/>
      </w:tabs>
    </w:pPr>
  </w:style>
  <w:style w:type="paragraph" w:styleId="List">
    <w:name w:val="List"/>
    <w:basedOn w:val="BodyText"/>
    <w:next w:val="BodyText"/>
    <w:rsid w:val="00EB1EF9"/>
    <w:pPr>
      <w:tabs>
        <w:tab w:val="left" w:pos="340"/>
      </w:tabs>
      <w:spacing w:before="60" w:after="60"/>
      <w:ind w:left="340" w:hanging="340"/>
    </w:pPr>
  </w:style>
  <w:style w:type="paragraph" w:customStyle="1" w:styleId="Note">
    <w:name w:val="Note"/>
    <w:basedOn w:val="BodyText"/>
    <w:rsid w:val="00EB1E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1EF9"/>
    <w:rPr>
      <w:b/>
      <w:spacing w:val="0"/>
    </w:rPr>
  </w:style>
  <w:style w:type="paragraph" w:customStyle="1" w:styleId="SuperTitle">
    <w:name w:val="SuperTitle"/>
    <w:basedOn w:val="Title"/>
    <w:rsid w:val="00EB1EF9"/>
    <w:pPr>
      <w:framePr w:wrap="auto" w:hAnchor="text" w:y="6049"/>
    </w:pPr>
    <w:rPr>
      <w:color w:val="000000"/>
      <w:sz w:val="40"/>
    </w:rPr>
  </w:style>
  <w:style w:type="paragraph" w:customStyle="1" w:styleId="TOCTitle">
    <w:name w:val="TOCTitle"/>
    <w:basedOn w:val="Heading1"/>
    <w:rsid w:val="00EB1EF9"/>
    <w:pPr>
      <w:spacing w:after="240"/>
      <w:jc w:val="center"/>
      <w:outlineLvl w:val="9"/>
    </w:pPr>
    <w:rPr>
      <w:caps/>
    </w:rPr>
  </w:style>
  <w:style w:type="paragraph" w:customStyle="1" w:styleId="Version">
    <w:name w:val="Version"/>
    <w:rsid w:val="00EB1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EF9"/>
    <w:pPr>
      <w:keepNext w:val="0"/>
      <w:tabs>
        <w:tab w:val="right" w:pos="4176"/>
      </w:tabs>
      <w:ind w:left="198" w:hanging="198"/>
    </w:pPr>
    <w:rPr>
      <w:rFonts w:ascii="Garamond" w:hAnsi="Garamond"/>
    </w:rPr>
  </w:style>
  <w:style w:type="paragraph" w:styleId="IndexHeading">
    <w:name w:val="index heading"/>
    <w:basedOn w:val="Normal"/>
    <w:next w:val="Index1"/>
    <w:semiHidden/>
    <w:rsid w:val="00EB1EF9"/>
    <w:pPr>
      <w:spacing w:before="120" w:after="120"/>
    </w:pPr>
    <w:rPr>
      <w:rFonts w:ascii="Arial" w:hAnsi="Arial"/>
      <w:b/>
      <w:color w:val="918585"/>
      <w:sz w:val="24"/>
    </w:rPr>
  </w:style>
  <w:style w:type="paragraph" w:styleId="Header">
    <w:name w:val="header"/>
    <w:basedOn w:val="Normal"/>
    <w:link w:val="HeaderChar"/>
    <w:rsid w:val="00EB1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EF9"/>
    <w:rPr>
      <w:rFonts w:ascii="Times New Roman" w:eastAsia="Times New Roman" w:hAnsi="Times New Roman" w:cs="Times New Roman"/>
      <w:sz w:val="16"/>
      <w:szCs w:val="20"/>
      <w:lang w:val="en-GB" w:eastAsia="en-US"/>
    </w:rPr>
  </w:style>
  <w:style w:type="paragraph" w:customStyle="1" w:styleId="Chapter">
    <w:name w:val="Chapter"/>
    <w:basedOn w:val="Normal"/>
    <w:rsid w:val="00EB1EF9"/>
    <w:pPr>
      <w:spacing w:before="240"/>
    </w:pPr>
    <w:rPr>
      <w:rFonts w:ascii="Times New Roman" w:hAnsi="Times New Roman"/>
      <w:smallCaps/>
      <w:spacing w:val="80"/>
      <w:sz w:val="28"/>
    </w:rPr>
  </w:style>
  <w:style w:type="paragraph" w:customStyle="1" w:styleId="InChapter">
    <w:name w:val="InChapter"/>
    <w:basedOn w:val="Heading3"/>
    <w:rsid w:val="00EB1EF9"/>
    <w:pPr>
      <w:spacing w:after="240"/>
      <w:outlineLvl w:val="9"/>
    </w:pPr>
    <w:rPr>
      <w:noProof/>
    </w:rPr>
  </w:style>
  <w:style w:type="paragraph" w:styleId="Index2">
    <w:name w:val="index 2"/>
    <w:basedOn w:val="Normal"/>
    <w:next w:val="Normal"/>
    <w:semiHidden/>
    <w:rsid w:val="00EB1EF9"/>
    <w:pPr>
      <w:tabs>
        <w:tab w:val="right" w:pos="4176"/>
      </w:tabs>
      <w:ind w:left="568" w:hanging="284"/>
    </w:pPr>
    <w:rPr>
      <w:rFonts w:ascii="Garamond" w:hAnsi="Garamond"/>
    </w:rPr>
  </w:style>
  <w:style w:type="paragraph" w:customStyle="1" w:styleId="Byline">
    <w:name w:val="Byline"/>
    <w:rsid w:val="00EB1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EF9"/>
    <w:pPr>
      <w:tabs>
        <w:tab w:val="clear" w:pos="3600"/>
        <w:tab w:val="clear" w:pos="3958"/>
      </w:tabs>
      <w:jc w:val="right"/>
    </w:pPr>
  </w:style>
  <w:style w:type="character" w:styleId="Emphasis">
    <w:name w:val="Emphasis"/>
    <w:basedOn w:val="DefaultParagraphFont"/>
    <w:qFormat/>
    <w:rsid w:val="00EB1EF9"/>
    <w:rPr>
      <w:i/>
    </w:rPr>
  </w:style>
  <w:style w:type="paragraph" w:styleId="Caption">
    <w:name w:val="caption"/>
    <w:basedOn w:val="BodyText"/>
    <w:next w:val="Normal"/>
    <w:qFormat/>
    <w:rsid w:val="00EB1EF9"/>
    <w:pPr>
      <w:framePr w:w="2268" w:hSpace="181" w:vSpace="181" w:wrap="around" w:vAnchor="text" w:hAnchor="page" w:x="1135" w:y="285" w:anchorLock="1"/>
    </w:pPr>
    <w:rPr>
      <w:i/>
    </w:rPr>
  </w:style>
  <w:style w:type="paragraph" w:customStyle="1" w:styleId="MiniTOCTitle">
    <w:name w:val="MiniTOCTitle"/>
    <w:basedOn w:val="Heading4"/>
    <w:rsid w:val="00EB1EF9"/>
    <w:pPr>
      <w:spacing w:before="240"/>
      <w:outlineLvl w:val="9"/>
    </w:pPr>
    <w:rPr>
      <w:noProof/>
      <w:sz w:val="24"/>
    </w:rPr>
  </w:style>
  <w:style w:type="paragraph" w:customStyle="1" w:styleId="MiniTOCItem">
    <w:name w:val="MiniTOCItem"/>
    <w:basedOn w:val="ListBullet"/>
    <w:rsid w:val="00EB1EF9"/>
    <w:pPr>
      <w:numPr>
        <w:numId w:val="0"/>
      </w:numPr>
      <w:tabs>
        <w:tab w:val="right" w:leader="dot" w:pos="6521"/>
      </w:tabs>
      <w:spacing w:before="0" w:after="0"/>
    </w:pPr>
  </w:style>
  <w:style w:type="paragraph" w:customStyle="1" w:styleId="TOFTitle">
    <w:name w:val="TOFTitle"/>
    <w:basedOn w:val="TOCTitle"/>
    <w:rsid w:val="00EB1EF9"/>
  </w:style>
  <w:style w:type="paragraph" w:styleId="TableofFigures">
    <w:name w:val="table of figures"/>
    <w:basedOn w:val="Normal"/>
    <w:next w:val="Normal"/>
    <w:semiHidden/>
    <w:rsid w:val="00EB1EF9"/>
    <w:pPr>
      <w:tabs>
        <w:tab w:val="right" w:leader="dot" w:pos="9072"/>
      </w:tabs>
      <w:ind w:left="970" w:hanging="403"/>
    </w:pPr>
    <w:rPr>
      <w:rFonts w:ascii="Times New Roman" w:hAnsi="Times New Roman"/>
      <w:b/>
    </w:rPr>
  </w:style>
  <w:style w:type="paragraph" w:styleId="ListNumber">
    <w:name w:val="List Number"/>
    <w:basedOn w:val="List"/>
    <w:rsid w:val="00EB1EF9"/>
    <w:pPr>
      <w:numPr>
        <w:numId w:val="15"/>
      </w:numPr>
      <w:tabs>
        <w:tab w:val="clear" w:pos="340"/>
      </w:tabs>
    </w:pPr>
  </w:style>
  <w:style w:type="character" w:customStyle="1" w:styleId="WingdingSymbols">
    <w:name w:val="Wingding Symbols"/>
    <w:rsid w:val="00EB1EF9"/>
    <w:rPr>
      <w:rFonts w:ascii="Wingdings" w:hAnsi="Wingdings"/>
    </w:rPr>
  </w:style>
  <w:style w:type="paragraph" w:customStyle="1" w:styleId="TableHeading">
    <w:name w:val="Table Heading"/>
    <w:basedOn w:val="HeadingBase"/>
    <w:rsid w:val="00EB1EF9"/>
    <w:pPr>
      <w:keepLines/>
      <w:pBdr>
        <w:bottom w:val="single" w:sz="6" w:space="1" w:color="918585"/>
      </w:pBdr>
      <w:spacing w:before="240"/>
    </w:pPr>
  </w:style>
  <w:style w:type="character" w:customStyle="1" w:styleId="HotSpot">
    <w:name w:val="HotSpot"/>
    <w:rsid w:val="00EB1EF9"/>
    <w:rPr>
      <w:color w:val="0033CC"/>
      <w:u w:val="none"/>
    </w:rPr>
  </w:style>
  <w:style w:type="paragraph" w:customStyle="1" w:styleId="BodyTextRight">
    <w:name w:val="Body Text Right"/>
    <w:basedOn w:val="BodyText"/>
    <w:rsid w:val="00EB1EF9"/>
    <w:pPr>
      <w:spacing w:before="0" w:after="0"/>
      <w:jc w:val="right"/>
    </w:pPr>
  </w:style>
  <w:style w:type="paragraph" w:styleId="Index3">
    <w:name w:val="index 3"/>
    <w:basedOn w:val="ListNumber2"/>
    <w:next w:val="Normal"/>
    <w:semiHidden/>
    <w:rsid w:val="00EB1EF9"/>
    <w:pPr>
      <w:numPr>
        <w:numId w:val="0"/>
      </w:numPr>
      <w:tabs>
        <w:tab w:val="right" w:leader="dot" w:pos="4176"/>
      </w:tabs>
    </w:pPr>
  </w:style>
  <w:style w:type="paragraph" w:styleId="ListNumber2">
    <w:name w:val="List Number 2"/>
    <w:basedOn w:val="List2"/>
    <w:rsid w:val="00EB1EF9"/>
    <w:pPr>
      <w:numPr>
        <w:numId w:val="10"/>
      </w:numPr>
      <w:tabs>
        <w:tab w:val="clear" w:pos="1060"/>
      </w:tabs>
    </w:pPr>
  </w:style>
  <w:style w:type="paragraph" w:customStyle="1" w:styleId="MarginNote">
    <w:name w:val="Margin Note"/>
    <w:basedOn w:val="BodyText"/>
    <w:rsid w:val="00EB1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EF9"/>
    <w:rPr>
      <w:sz w:val="32"/>
    </w:rPr>
  </w:style>
  <w:style w:type="paragraph" w:customStyle="1" w:styleId="HeadingProcedure">
    <w:name w:val="Heading Procedure"/>
    <w:basedOn w:val="HeadingBase"/>
    <w:next w:val="Normal"/>
    <w:rsid w:val="00EB1EF9"/>
    <w:pPr>
      <w:tabs>
        <w:tab w:val="left" w:pos="0"/>
      </w:tabs>
      <w:spacing w:before="120" w:after="60"/>
    </w:pPr>
    <w:rPr>
      <w:i/>
      <w:color w:val="918585"/>
      <w:sz w:val="22"/>
    </w:rPr>
  </w:style>
  <w:style w:type="paragraph" w:customStyle="1" w:styleId="TableBodyText">
    <w:name w:val="Table Body Text"/>
    <w:basedOn w:val="BodyText"/>
    <w:rsid w:val="00EB1EF9"/>
    <w:pPr>
      <w:spacing w:before="60" w:after="60"/>
    </w:pPr>
  </w:style>
  <w:style w:type="paragraph" w:styleId="ListContinue">
    <w:name w:val="List Continue"/>
    <w:basedOn w:val="List"/>
    <w:rsid w:val="00EB1EF9"/>
    <w:pPr>
      <w:ind w:firstLine="0"/>
    </w:pPr>
  </w:style>
  <w:style w:type="paragraph" w:customStyle="1" w:styleId="ListNote">
    <w:name w:val="List Note"/>
    <w:basedOn w:val="List"/>
    <w:rsid w:val="00EB1EF9"/>
    <w:pPr>
      <w:pBdr>
        <w:top w:val="single" w:sz="6" w:space="2" w:color="918585"/>
        <w:bottom w:val="single" w:sz="6" w:space="2" w:color="918585"/>
      </w:pBdr>
      <w:tabs>
        <w:tab w:val="left" w:pos="1021"/>
      </w:tabs>
      <w:ind w:firstLine="0"/>
    </w:pPr>
  </w:style>
  <w:style w:type="paragraph" w:customStyle="1" w:styleId="Warning">
    <w:name w:val="Warning"/>
    <w:basedOn w:val="BodyText"/>
    <w:rsid w:val="00EB1EF9"/>
    <w:pPr>
      <w:shd w:val="clear" w:color="auto" w:fill="D9D9D9"/>
      <w:tabs>
        <w:tab w:val="left" w:pos="992"/>
      </w:tabs>
      <w:ind w:left="119" w:right="119"/>
    </w:pPr>
    <w:rPr>
      <w:sz w:val="20"/>
    </w:rPr>
  </w:style>
  <w:style w:type="paragraph" w:customStyle="1" w:styleId="MarginIcons">
    <w:name w:val="Margin Icons"/>
    <w:basedOn w:val="BodyText"/>
    <w:rsid w:val="00EB1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EF9"/>
    <w:rPr>
      <w:rFonts w:ascii="Courier New" w:hAnsi="Courier New"/>
    </w:rPr>
  </w:style>
  <w:style w:type="paragraph" w:customStyle="1" w:styleId="NoteBullet">
    <w:name w:val="Note Bullet"/>
    <w:basedOn w:val="Note"/>
    <w:rsid w:val="00EB1EF9"/>
    <w:pPr>
      <w:tabs>
        <w:tab w:val="clear" w:pos="680"/>
      </w:tabs>
      <w:spacing w:before="60" w:after="60"/>
    </w:pPr>
  </w:style>
  <w:style w:type="paragraph" w:customStyle="1" w:styleId="SubHeading2">
    <w:name w:val="SubHeading2"/>
    <w:basedOn w:val="HeadingBase"/>
    <w:rsid w:val="00EB1EF9"/>
    <w:pPr>
      <w:spacing w:before="240" w:after="60"/>
    </w:pPr>
    <w:rPr>
      <w:sz w:val="20"/>
    </w:rPr>
  </w:style>
  <w:style w:type="paragraph" w:customStyle="1" w:styleId="SubHeading1">
    <w:name w:val="SubHeading1"/>
    <w:basedOn w:val="HeadingBase"/>
    <w:rsid w:val="00EB1EF9"/>
    <w:pPr>
      <w:spacing w:before="240" w:after="60"/>
    </w:pPr>
    <w:rPr>
      <w:color w:val="918585"/>
      <w:sz w:val="22"/>
    </w:rPr>
  </w:style>
  <w:style w:type="paragraph" w:customStyle="1" w:styleId="SideHeading">
    <w:name w:val="Side Heading"/>
    <w:basedOn w:val="HeadingBase"/>
    <w:rsid w:val="00EB1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EF9"/>
    <w:pPr>
      <w:tabs>
        <w:tab w:val="num" w:pos="360"/>
      </w:tabs>
    </w:pPr>
  </w:style>
  <w:style w:type="paragraph" w:styleId="PlainText">
    <w:name w:val="Plain Text"/>
    <w:basedOn w:val="Normal"/>
    <w:link w:val="PlainTextChar"/>
    <w:rsid w:val="00EB1EF9"/>
    <w:rPr>
      <w:sz w:val="20"/>
    </w:rPr>
  </w:style>
  <w:style w:type="character" w:customStyle="1" w:styleId="PlainTextChar">
    <w:name w:val="Plain Text Char"/>
    <w:basedOn w:val="DefaultParagraphFont"/>
    <w:link w:val="PlainText"/>
    <w:rsid w:val="00EB1EF9"/>
    <w:rPr>
      <w:rFonts w:ascii="Courier New" w:eastAsia="Times New Roman" w:hAnsi="Courier New" w:cs="Times New Roman"/>
      <w:sz w:val="20"/>
      <w:szCs w:val="20"/>
      <w:lang w:eastAsia="en-US"/>
    </w:rPr>
  </w:style>
  <w:style w:type="character" w:customStyle="1" w:styleId="MenuOption">
    <w:name w:val="Menu Option"/>
    <w:basedOn w:val="DefaultParagraphFont"/>
    <w:rsid w:val="00EB1EF9"/>
    <w:rPr>
      <w:b/>
      <w:smallCaps/>
    </w:rPr>
  </w:style>
  <w:style w:type="paragraph" w:customStyle="1" w:styleId="TableListNumber">
    <w:name w:val="Table List Number"/>
    <w:basedOn w:val="ListNumber"/>
    <w:rsid w:val="00EB1EF9"/>
    <w:pPr>
      <w:numPr>
        <w:numId w:val="0"/>
      </w:numPr>
    </w:pPr>
  </w:style>
  <w:style w:type="paragraph" w:styleId="TOC4">
    <w:name w:val="toc 4"/>
    <w:basedOn w:val="TOCBase"/>
    <w:next w:val="Normal"/>
    <w:semiHidden/>
    <w:rsid w:val="00EB1EF9"/>
    <w:pPr>
      <w:tabs>
        <w:tab w:val="right" w:leader="dot" w:pos="9071"/>
      </w:tabs>
      <w:ind w:left="1701"/>
    </w:pPr>
  </w:style>
  <w:style w:type="paragraph" w:customStyle="1" w:styleId="ListAlpha">
    <w:name w:val="List Alpha"/>
    <w:basedOn w:val="List"/>
    <w:rsid w:val="00EB1EF9"/>
    <w:pPr>
      <w:numPr>
        <w:numId w:val="9"/>
      </w:numPr>
    </w:pPr>
  </w:style>
  <w:style w:type="paragraph" w:customStyle="1" w:styleId="ListAlpha2">
    <w:name w:val="List Alpha 2"/>
    <w:basedOn w:val="List2"/>
    <w:rsid w:val="00EB1EF9"/>
    <w:pPr>
      <w:numPr>
        <w:numId w:val="8"/>
      </w:numPr>
    </w:pPr>
  </w:style>
  <w:style w:type="paragraph" w:styleId="List2">
    <w:name w:val="List 2"/>
    <w:basedOn w:val="BodyText"/>
    <w:rsid w:val="00EB1EF9"/>
    <w:pPr>
      <w:tabs>
        <w:tab w:val="left" w:pos="680"/>
      </w:tabs>
      <w:spacing w:before="60" w:after="60"/>
      <w:ind w:left="680" w:hanging="340"/>
    </w:pPr>
  </w:style>
  <w:style w:type="paragraph" w:styleId="List3">
    <w:name w:val="List 3"/>
    <w:basedOn w:val="BodyText"/>
    <w:rsid w:val="00EB1EF9"/>
    <w:pPr>
      <w:tabs>
        <w:tab w:val="left" w:pos="1021"/>
      </w:tabs>
      <w:spacing w:before="60" w:after="60"/>
      <w:ind w:left="1020" w:hanging="340"/>
    </w:pPr>
  </w:style>
  <w:style w:type="paragraph" w:styleId="List4">
    <w:name w:val="List 4"/>
    <w:basedOn w:val="BodyText"/>
    <w:rsid w:val="00EB1EF9"/>
    <w:pPr>
      <w:tabs>
        <w:tab w:val="left" w:pos="1361"/>
      </w:tabs>
      <w:spacing w:before="60" w:after="60"/>
      <w:ind w:left="1361" w:hanging="340"/>
    </w:pPr>
  </w:style>
  <w:style w:type="paragraph" w:styleId="List5">
    <w:name w:val="List 5"/>
    <w:basedOn w:val="BodyText"/>
    <w:rsid w:val="00EB1EF9"/>
    <w:pPr>
      <w:tabs>
        <w:tab w:val="left" w:pos="1701"/>
      </w:tabs>
      <w:spacing w:before="60" w:after="60"/>
      <w:ind w:left="1701" w:hanging="340"/>
    </w:pPr>
  </w:style>
  <w:style w:type="paragraph" w:styleId="ListBullet3">
    <w:name w:val="List Bullet 3"/>
    <w:basedOn w:val="List3"/>
    <w:rsid w:val="00EB1EF9"/>
    <w:pPr>
      <w:numPr>
        <w:numId w:val="14"/>
      </w:numPr>
      <w:tabs>
        <w:tab w:val="clear" w:pos="1021"/>
      </w:tabs>
      <w:ind w:left="1037" w:hanging="357"/>
    </w:pPr>
  </w:style>
  <w:style w:type="paragraph" w:styleId="ListBullet4">
    <w:name w:val="List Bullet 4"/>
    <w:basedOn w:val="List4"/>
    <w:rsid w:val="00EB1EF9"/>
    <w:pPr>
      <w:numPr>
        <w:numId w:val="3"/>
      </w:numPr>
      <w:tabs>
        <w:tab w:val="clear" w:pos="1361"/>
      </w:tabs>
    </w:pPr>
  </w:style>
  <w:style w:type="paragraph" w:styleId="ListBullet5">
    <w:name w:val="List Bullet 5"/>
    <w:basedOn w:val="List5"/>
    <w:rsid w:val="00EB1EF9"/>
    <w:pPr>
      <w:numPr>
        <w:numId w:val="4"/>
      </w:numPr>
    </w:pPr>
  </w:style>
  <w:style w:type="paragraph" w:styleId="ListContinue2">
    <w:name w:val="List Continue 2"/>
    <w:basedOn w:val="List2"/>
    <w:rsid w:val="00EB1EF9"/>
    <w:pPr>
      <w:ind w:firstLine="0"/>
    </w:pPr>
  </w:style>
  <w:style w:type="paragraph" w:styleId="ListContinue3">
    <w:name w:val="List Continue 3"/>
    <w:basedOn w:val="List3"/>
    <w:rsid w:val="00EB1EF9"/>
    <w:pPr>
      <w:ind w:left="1021" w:firstLine="0"/>
    </w:pPr>
  </w:style>
  <w:style w:type="paragraph" w:styleId="ListContinue4">
    <w:name w:val="List Continue 4"/>
    <w:basedOn w:val="List4"/>
    <w:rsid w:val="00EB1EF9"/>
    <w:pPr>
      <w:ind w:firstLine="0"/>
    </w:pPr>
  </w:style>
  <w:style w:type="paragraph" w:styleId="ListContinue5">
    <w:name w:val="List Continue 5"/>
    <w:basedOn w:val="List5"/>
    <w:rsid w:val="00EB1EF9"/>
    <w:pPr>
      <w:ind w:firstLine="0"/>
    </w:pPr>
  </w:style>
  <w:style w:type="paragraph" w:styleId="ListNumber3">
    <w:name w:val="List Number 3"/>
    <w:basedOn w:val="List3"/>
    <w:rsid w:val="00EB1EF9"/>
    <w:pPr>
      <w:numPr>
        <w:numId w:val="5"/>
      </w:numPr>
    </w:pPr>
  </w:style>
  <w:style w:type="paragraph" w:styleId="ListNumber4">
    <w:name w:val="List Number 4"/>
    <w:basedOn w:val="List4"/>
    <w:rsid w:val="00EB1EF9"/>
    <w:pPr>
      <w:numPr>
        <w:numId w:val="6"/>
      </w:numPr>
    </w:pPr>
  </w:style>
  <w:style w:type="paragraph" w:styleId="ListNumber5">
    <w:name w:val="List Number 5"/>
    <w:basedOn w:val="List5"/>
    <w:rsid w:val="00EB1EF9"/>
    <w:pPr>
      <w:numPr>
        <w:numId w:val="7"/>
      </w:numPr>
    </w:pPr>
  </w:style>
  <w:style w:type="paragraph" w:styleId="BlockText">
    <w:name w:val="Block Text"/>
    <w:basedOn w:val="Normal"/>
    <w:rsid w:val="00EB1EF9"/>
    <w:pPr>
      <w:spacing w:after="120"/>
      <w:ind w:left="1440" w:right="1440"/>
    </w:pPr>
  </w:style>
  <w:style w:type="character" w:customStyle="1" w:styleId="Subscript">
    <w:name w:val="Subscript"/>
    <w:basedOn w:val="DefaultParagraphFont"/>
    <w:rsid w:val="00EB1EF9"/>
    <w:rPr>
      <w:sz w:val="16"/>
      <w:vertAlign w:val="subscript"/>
    </w:rPr>
  </w:style>
  <w:style w:type="character" w:customStyle="1" w:styleId="Superscript">
    <w:name w:val="Superscript"/>
    <w:basedOn w:val="DefaultParagraphFont"/>
    <w:rsid w:val="00EB1EF9"/>
    <w:rPr>
      <w:sz w:val="16"/>
      <w:vertAlign w:val="superscript"/>
    </w:rPr>
  </w:style>
  <w:style w:type="character" w:customStyle="1" w:styleId="Symbols">
    <w:name w:val="Symbols"/>
    <w:basedOn w:val="DefaultParagraphFont"/>
    <w:rsid w:val="00EB1EF9"/>
    <w:rPr>
      <w:rFonts w:ascii="Symbol" w:hAnsi="Symbol"/>
    </w:rPr>
  </w:style>
  <w:style w:type="character" w:customStyle="1" w:styleId="MenuOptions">
    <w:name w:val="Menu Options"/>
    <w:basedOn w:val="DefaultParagraphFont"/>
    <w:rsid w:val="00EB1EF9"/>
    <w:rPr>
      <w:rFonts w:ascii="Arial Narrow" w:hAnsi="Arial Narrow"/>
      <w:smallCaps/>
    </w:rPr>
  </w:style>
  <w:style w:type="character" w:customStyle="1" w:styleId="Buttons">
    <w:name w:val="Buttons"/>
    <w:basedOn w:val="DefaultParagraphFont"/>
    <w:rsid w:val="00EB1EF9"/>
    <w:rPr>
      <w:b/>
    </w:rPr>
  </w:style>
  <w:style w:type="character" w:customStyle="1" w:styleId="Underlined">
    <w:name w:val="Underlined"/>
    <w:basedOn w:val="DefaultParagraphFont"/>
    <w:rsid w:val="00EB1EF9"/>
    <w:rPr>
      <w:u w:val="single"/>
    </w:rPr>
  </w:style>
  <w:style w:type="paragraph" w:customStyle="1" w:styleId="TableBodyTextRight">
    <w:name w:val="Table Body Text Right"/>
    <w:basedOn w:val="TableBodyText"/>
    <w:rsid w:val="00EB1EF9"/>
    <w:pPr>
      <w:widowControl w:val="0"/>
      <w:autoSpaceDE w:val="0"/>
      <w:autoSpaceDN w:val="0"/>
      <w:adjustRightInd w:val="0"/>
      <w:jc w:val="right"/>
    </w:pPr>
    <w:rPr>
      <w:rFonts w:cs="Arial"/>
      <w:szCs w:val="18"/>
    </w:rPr>
  </w:style>
  <w:style w:type="paragraph" w:customStyle="1" w:styleId="CopyrightText">
    <w:name w:val="Copyright Text"/>
    <w:basedOn w:val="BodyText"/>
    <w:rsid w:val="00EB1EF9"/>
    <w:rPr>
      <w:sz w:val="18"/>
    </w:rPr>
  </w:style>
  <w:style w:type="paragraph" w:customStyle="1" w:styleId="BodySmallRight">
    <w:name w:val="Body Small Right"/>
    <w:basedOn w:val="BodyTextRight"/>
    <w:rsid w:val="00EB1EF9"/>
    <w:rPr>
      <w:sz w:val="18"/>
      <w:szCs w:val="18"/>
    </w:rPr>
  </w:style>
  <w:style w:type="paragraph" w:customStyle="1" w:styleId="MarginEdition">
    <w:name w:val="Margin Edition"/>
    <w:basedOn w:val="MarginNote"/>
    <w:rsid w:val="00EB1EF9"/>
    <w:pPr>
      <w:spacing w:before="0" w:after="0"/>
    </w:pPr>
    <w:rPr>
      <w:rFonts w:ascii="Times New Roman" w:hAnsi="Times New Roman"/>
      <w:color w:val="999999"/>
    </w:rPr>
  </w:style>
  <w:style w:type="paragraph" w:customStyle="1" w:styleId="Spacer">
    <w:name w:val="Spacer"/>
    <w:basedOn w:val="Normal"/>
    <w:rsid w:val="00EB1EF9"/>
    <w:rPr>
      <w:sz w:val="2"/>
      <w:szCs w:val="2"/>
    </w:rPr>
  </w:style>
  <w:style w:type="character" w:customStyle="1" w:styleId="Small">
    <w:name w:val="Small"/>
    <w:basedOn w:val="DefaultParagraphFont"/>
    <w:rsid w:val="00EB1EF9"/>
    <w:rPr>
      <w:sz w:val="16"/>
    </w:rPr>
  </w:style>
  <w:style w:type="paragraph" w:customStyle="1" w:styleId="WideTable">
    <w:name w:val="Wide Table"/>
    <w:basedOn w:val="Normal"/>
    <w:rsid w:val="00EB1EF9"/>
    <w:pPr>
      <w:ind w:left="-1418"/>
    </w:pPr>
    <w:rPr>
      <w:sz w:val="2"/>
      <w:szCs w:val="2"/>
    </w:rPr>
  </w:style>
  <w:style w:type="character" w:styleId="PageNumber">
    <w:name w:val="page number"/>
    <w:basedOn w:val="DefaultParagraphFont"/>
    <w:rsid w:val="00EB1EF9"/>
  </w:style>
  <w:style w:type="paragraph" w:styleId="Quote">
    <w:name w:val="Quote"/>
    <w:basedOn w:val="Heading1"/>
    <w:link w:val="QuoteChar"/>
    <w:qFormat/>
    <w:rsid w:val="00EB1EF9"/>
    <w:rPr>
      <w:b w:val="0"/>
      <w:sz w:val="72"/>
      <w:szCs w:val="72"/>
      <w:lang w:val="en-NZ"/>
    </w:rPr>
  </w:style>
  <w:style w:type="character" w:customStyle="1" w:styleId="QuoteChar">
    <w:name w:val="Quote Char"/>
    <w:basedOn w:val="DefaultParagraphFont"/>
    <w:link w:val="Quote"/>
    <w:rsid w:val="00EB1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EF9"/>
    <w:pPr>
      <w:pageBreakBefore/>
    </w:pPr>
  </w:style>
  <w:style w:type="paragraph" w:customStyle="1" w:styleId="Border">
    <w:name w:val="Border"/>
    <w:basedOn w:val="Normal"/>
    <w:qFormat/>
    <w:rsid w:val="00EB1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EF9"/>
    <w:rPr>
      <w:b/>
      <w:bCs/>
      <w:i/>
      <w:iCs/>
      <w:color w:val="auto"/>
    </w:rPr>
  </w:style>
  <w:style w:type="paragraph" w:styleId="IntenseQuote">
    <w:name w:val="Intense Quote"/>
    <w:basedOn w:val="Normal"/>
    <w:next w:val="Normal"/>
    <w:link w:val="IntenseQuoteChar"/>
    <w:uiPriority w:val="30"/>
    <w:qFormat/>
    <w:rsid w:val="00EB1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EF9"/>
    <w:rPr>
      <w:smallCaps/>
      <w:color w:val="auto"/>
      <w:u w:val="single"/>
    </w:rPr>
  </w:style>
  <w:style w:type="character" w:styleId="IntenseReference">
    <w:name w:val="Intense Reference"/>
    <w:basedOn w:val="DefaultParagraphFont"/>
    <w:uiPriority w:val="32"/>
    <w:qFormat/>
    <w:rsid w:val="00EB1EF9"/>
    <w:rPr>
      <w:b/>
      <w:bCs/>
      <w:smallCaps/>
      <w:color w:val="auto"/>
      <w:spacing w:val="5"/>
      <w:u w:val="single"/>
    </w:rPr>
  </w:style>
  <w:style w:type="paragraph" w:customStyle="1" w:styleId="2ColumnHeading">
    <w:name w:val="2Column Heading"/>
    <w:basedOn w:val="BodyText"/>
    <w:qFormat/>
    <w:rsid w:val="00EB1EF9"/>
    <w:pPr>
      <w:spacing w:after="60"/>
      <w:ind w:left="-2268"/>
    </w:pPr>
    <w:rPr>
      <w:b/>
    </w:rPr>
  </w:style>
  <w:style w:type="paragraph" w:customStyle="1" w:styleId="Heading1TOC">
    <w:name w:val="Heading1 TOC"/>
    <w:basedOn w:val="Normal"/>
    <w:qFormat/>
    <w:rsid w:val="00EB1EF9"/>
    <w:pPr>
      <w:spacing w:before="240" w:after="120"/>
    </w:pPr>
    <w:rPr>
      <w:rFonts w:ascii="Times New Roman" w:hAnsi="Times New Roman"/>
      <w:b/>
      <w:sz w:val="32"/>
    </w:rPr>
  </w:style>
  <w:style w:type="paragraph" w:customStyle="1" w:styleId="Heading2TOC">
    <w:name w:val="Heading2 TOC"/>
    <w:basedOn w:val="Normal"/>
    <w:qFormat/>
    <w:rsid w:val="00EB1EF9"/>
    <w:pPr>
      <w:spacing w:before="240" w:after="60"/>
    </w:pPr>
    <w:rPr>
      <w:rFonts w:ascii="Times New Roman" w:hAnsi="Times New Roman"/>
      <w:b/>
      <w:sz w:val="28"/>
    </w:rPr>
  </w:style>
  <w:style w:type="character" w:customStyle="1" w:styleId="Underline">
    <w:name w:val="Underline"/>
    <w:basedOn w:val="DefaultParagraphFont"/>
    <w:qFormat/>
    <w:rsid w:val="00EB1EF9"/>
    <w:rPr>
      <w:u w:val="single"/>
    </w:rPr>
  </w:style>
  <w:style w:type="character" w:customStyle="1" w:styleId="BoldandItalics">
    <w:name w:val="Bold and Italics"/>
    <w:qFormat/>
    <w:rsid w:val="00EB1EF9"/>
    <w:rPr>
      <w:b/>
      <w:i/>
      <w:u w:val="none"/>
    </w:rPr>
  </w:style>
  <w:style w:type="paragraph" w:styleId="BalloonText">
    <w:name w:val="Balloon Text"/>
    <w:basedOn w:val="Normal"/>
    <w:link w:val="BalloonTextChar"/>
    <w:rsid w:val="00EB1EF9"/>
    <w:rPr>
      <w:rFonts w:ascii="Tahoma" w:hAnsi="Tahoma" w:cs="Tahoma"/>
      <w:sz w:val="16"/>
      <w:szCs w:val="16"/>
    </w:rPr>
  </w:style>
  <w:style w:type="character" w:customStyle="1" w:styleId="BalloonTextChar">
    <w:name w:val="Balloon Text Char"/>
    <w:basedOn w:val="DefaultParagraphFont"/>
    <w:link w:val="BalloonText"/>
    <w:rsid w:val="00EB1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EF9"/>
    <w:rPr>
      <w:b/>
      <w:color w:val="660033"/>
      <w:spacing w:val="0"/>
    </w:rPr>
  </w:style>
  <w:style w:type="paragraph" w:customStyle="1" w:styleId="Nameditemlist">
    <w:name w:val="Named item list"/>
    <w:basedOn w:val="BodyText"/>
    <w:qFormat/>
    <w:rsid w:val="00EB1EF9"/>
    <w:pPr>
      <w:tabs>
        <w:tab w:val="left" w:pos="2835"/>
      </w:tabs>
      <w:ind w:left="2835" w:hanging="2835"/>
    </w:pPr>
  </w:style>
  <w:style w:type="paragraph" w:customStyle="1" w:styleId="BodyTextnopadding">
    <w:name w:val="Body Text no padding"/>
    <w:basedOn w:val="BodyText"/>
    <w:qFormat/>
    <w:rsid w:val="00EB1EF9"/>
    <w:pPr>
      <w:spacing w:before="0" w:after="0"/>
    </w:pPr>
  </w:style>
  <w:style w:type="paragraph" w:customStyle="1" w:styleId="BodyTextBold">
    <w:name w:val="Body Text Bold"/>
    <w:basedOn w:val="BodyText"/>
    <w:qFormat/>
    <w:rsid w:val="00EB1EF9"/>
    <w:rPr>
      <w:b/>
    </w:rPr>
  </w:style>
  <w:style w:type="character" w:styleId="Hyperlink">
    <w:name w:val="Hyperlink"/>
    <w:basedOn w:val="DefaultParagraphFont"/>
    <w:uiPriority w:val="99"/>
    <w:unhideWhenUsed/>
    <w:rsid w:val="000B40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3469</Characters>
  <Application>Microsoft Office Word</Application>
  <DocSecurity>0</DocSecurity>
  <Lines>77</Lines>
  <Paragraphs>54</Paragraphs>
  <ScaleCrop>false</ScaleCrop>
  <Company>Author-it Software Corporation Ltd.</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MSFFT4010 Identify and calculate production costs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2022-12-19T05:58:00Z</dcterms:created>
  <dcterms:modified xsi:type="dcterms:W3CDTF">2022-12-19T05:58:00Z</dcterms:modified>
</cp:coreProperties>
</file>