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2BC" w:rsidP="002B02BC">
      <w:pPr>
        <w:pStyle w:val="Title"/>
      </w:pPr>
      <w:r>
        <w:fldChar w:fldCharType="begin"/>
      </w:r>
      <w:r>
        <w:instrText xml:space="preserve"> TITLE   \* MERGEFORMAT </w:instrText>
      </w:r>
      <w:r>
        <w:fldChar w:fldCharType="separate"/>
      </w:r>
      <w:r>
        <w:t>MSFFT4009 Match furnishing style and materials to customer requirements</w:t>
      </w:r>
      <w:r>
        <w:fldChar w:fldCharType="end"/>
      </w:r>
    </w:p>
    <w:p w:rsidR="002B02BC" w:rsidP="002B02BC">
      <w:pPr>
        <w:pStyle w:val="Version"/>
        <w:sectPr w:rsidSect="00B25E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25E52" w:rsidP="00B25E52">
      <w:pPr>
        <w:pStyle w:val="SuperHeading"/>
      </w:pPr>
      <w:r w:rsidRPr="00B25E52">
        <w:t>MSFFT4009 Match furnishing style and materials to customer requirements</w:t>
      </w:r>
    </w:p>
    <w:p w:rsidR="00000000" w:rsidRPr="00B25E52" w:rsidP="00B25E52">
      <w:pPr>
        <w:pStyle w:val="Heading1"/>
      </w:pPr>
      <w:bookmarkStart w:id="1" w:name="O_648144"/>
      <w:bookmarkEnd w:id="1"/>
      <w:r w:rsidRPr="00B25E52">
        <w:t>Modification History</w:t>
      </w:r>
    </w:p>
    <w:p w:rsidR="00000000" w:rsidRPr="00B25E52" w:rsidP="002B02BC">
      <w:pPr>
        <w:pStyle w:val="List"/>
      </w:pPr>
      <w:r w:rsidRPr="00B25E52">
        <w:t>Release 2 - Mapping corrected</w:t>
      </w:r>
    </w:p>
    <w:p w:rsidR="00000000" w:rsidRPr="00B25E52" w:rsidP="002B02BC">
      <w:pPr>
        <w:pStyle w:val="List"/>
      </w:pPr>
      <w:r w:rsidRPr="00B25E52">
        <w:t>Release 1 - New unit of competency</w:t>
      </w:r>
    </w:p>
    <w:p w:rsidR="00000000" w:rsidRPr="00B25E52" w:rsidP="00B25E52">
      <w:pPr>
        <w:pStyle w:val="AllowPageBreak"/>
      </w:pPr>
    </w:p>
    <w:p w:rsidR="00000000" w:rsidRPr="00B25E52" w:rsidP="00B25E52">
      <w:pPr>
        <w:pStyle w:val="Heading1"/>
      </w:pPr>
      <w:bookmarkStart w:id="2" w:name="O_648143"/>
      <w:bookmarkEnd w:id="2"/>
      <w:r w:rsidRPr="00B25E52">
        <w:t>Application</w:t>
      </w:r>
    </w:p>
    <w:p w:rsidR="00000000" w:rsidRPr="00B25E52" w:rsidP="002B02BC">
      <w:pPr>
        <w:pStyle w:val="BodyText"/>
      </w:pPr>
      <w:r w:rsidRPr="00B25E52">
        <w:t>This unit of competency covers assessing customer requirements, analysing all available and practical options to match furnishing styles and materials to those requirements.</w:t>
      </w:r>
    </w:p>
    <w:p w:rsidR="00000000" w:rsidRPr="00B25E52" w:rsidP="002B02BC">
      <w:pPr>
        <w:pStyle w:val="BodyText"/>
      </w:pPr>
      <w:r w:rsidRPr="00B25E52">
        <w:t>No licensing, legislative or certification requirements apply to this unit at the</w:t>
      </w:r>
      <w:r w:rsidRPr="00B25E52">
        <w:t xml:space="preserve"> time of publication.</w:t>
      </w:r>
    </w:p>
    <w:p w:rsidR="00000000" w:rsidRPr="00B25E52" w:rsidP="00B25E52">
      <w:pPr>
        <w:pStyle w:val="Heading1"/>
      </w:pPr>
      <w:bookmarkStart w:id="3" w:name="O_648142"/>
      <w:bookmarkEnd w:id="3"/>
      <w:r w:rsidRPr="00B25E52">
        <w:t>Pre-requisite Unit</w:t>
      </w:r>
    </w:p>
    <w:p w:rsidR="00000000" w:rsidRPr="00B25E52" w:rsidP="00B25E52">
      <w:pPr>
        <w:pStyle w:val="Heading1"/>
      </w:pPr>
      <w:bookmarkStart w:id="4" w:name="O_648141"/>
      <w:bookmarkEnd w:id="4"/>
      <w:r w:rsidRPr="00B25E52">
        <w:t>Competency Field</w:t>
      </w:r>
    </w:p>
    <w:p w:rsidR="00000000" w:rsidRPr="00B25E52" w:rsidP="00B25E52">
      <w:pPr>
        <w:pStyle w:val="Heading1"/>
      </w:pPr>
      <w:bookmarkStart w:id="5" w:name="O_648140"/>
      <w:bookmarkEnd w:id="5"/>
      <w:r w:rsidRPr="00B25E52">
        <w:t>Unit Sector</w:t>
      </w:r>
    </w:p>
    <w:p w:rsidR="00000000" w:rsidRPr="00B25E52" w:rsidP="002B02BC">
      <w:pPr>
        <w:pStyle w:val="BodyText"/>
      </w:pPr>
      <w:r w:rsidRPr="00B25E52">
        <w:t>Furnishing Technology</w:t>
      </w:r>
    </w:p>
    <w:p w:rsidR="00000000" w:rsidRPr="00B25E52" w:rsidP="00B25E52">
      <w:pPr>
        <w:pStyle w:val="Heading1"/>
      </w:pPr>
      <w:bookmarkStart w:id="6" w:name="O_648139"/>
      <w:bookmarkEnd w:id="6"/>
      <w:r w:rsidRPr="00B25E52">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B25E5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 xml:space="preserve">Performance criteria </w:t>
            </w:r>
            <w:r w:rsidRPr="00B25E52">
              <w:t>describe the performance needed to demonstrate achievement of the element.</w:t>
            </w:r>
          </w:p>
        </w:tc>
      </w:tr>
      <w:tr w:rsidTr="00B25E5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1</w:t>
            </w:r>
          </w:p>
        </w:tc>
        <w:tc>
          <w:tcPr>
            <w:tcW w:w="2185"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Determine customer requirements</w:t>
            </w:r>
          </w:p>
        </w:tc>
        <w:tc>
          <w:tcPr>
            <w:tcW w:w="683"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1.1</w:t>
            </w:r>
          </w:p>
        </w:tc>
        <w:tc>
          <w:tcPr>
            <w:tcW w:w="5844"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Customer is consulted to determine requirements</w:t>
            </w:r>
          </w:p>
        </w:tc>
      </w:tr>
      <w:tr w:rsidTr="00B25E5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1.2</w:t>
            </w:r>
          </w:p>
        </w:tc>
        <w:tc>
          <w:tcPr>
            <w:tcW w:w="5844"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Examples of furnishing styles and materials are shown to the customer</w:t>
            </w:r>
          </w:p>
        </w:tc>
      </w:tr>
      <w:tr w:rsidTr="00B25E5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1.3</w:t>
            </w:r>
          </w:p>
        </w:tc>
        <w:tc>
          <w:tcPr>
            <w:tcW w:w="5844"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Limitations and benefits of styles and materials are explained</w:t>
            </w:r>
          </w:p>
        </w:tc>
      </w:tr>
      <w:tr w:rsidTr="00B25E5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1.4</w:t>
            </w:r>
          </w:p>
        </w:tc>
        <w:tc>
          <w:tcPr>
            <w:tcW w:w="5844"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Options for the use and modification of styles or materials are defined and proposed to the customer</w:t>
            </w:r>
          </w:p>
        </w:tc>
      </w:tr>
      <w:tr w:rsidTr="00B25E5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1.5</w:t>
            </w:r>
          </w:p>
        </w:tc>
        <w:tc>
          <w:tcPr>
            <w:tcW w:w="5844"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 xml:space="preserve">Product requirements are explored, taking into consideration design parameters, material, process, </w:t>
            </w:r>
            <w:r w:rsidRPr="00B25E52">
              <w:t>quantity, cost and outcome requirements</w:t>
            </w:r>
          </w:p>
        </w:tc>
      </w:tr>
      <w:tr w:rsidTr="00B25E5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1.6</w:t>
            </w:r>
          </w:p>
        </w:tc>
        <w:tc>
          <w:tcPr>
            <w:tcW w:w="5844"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Cost and feasibility of customer requirements/options are evaluated</w:t>
            </w:r>
          </w:p>
        </w:tc>
      </w:tr>
      <w:tr w:rsidTr="00B25E5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2</w:t>
            </w:r>
          </w:p>
        </w:tc>
        <w:tc>
          <w:tcPr>
            <w:tcW w:w="2185"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Match options to customer requirements</w:t>
            </w:r>
          </w:p>
        </w:tc>
        <w:tc>
          <w:tcPr>
            <w:tcW w:w="683"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2.1</w:t>
            </w:r>
          </w:p>
        </w:tc>
        <w:tc>
          <w:tcPr>
            <w:tcW w:w="5844"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Customer specifications/standards and user requirements are compared to furnishing styles and materials options</w:t>
            </w:r>
          </w:p>
        </w:tc>
      </w:tr>
      <w:tr w:rsidTr="00B25E5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2.2</w:t>
            </w:r>
          </w:p>
        </w:tc>
        <w:tc>
          <w:tcPr>
            <w:tcW w:w="5844"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Range of best-fit styles and materials are presented to the customer for evaluation</w:t>
            </w:r>
          </w:p>
        </w:tc>
      </w:tr>
      <w:tr w:rsidTr="00B25E5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2.3</w:t>
            </w:r>
          </w:p>
        </w:tc>
        <w:tc>
          <w:tcPr>
            <w:tcW w:w="5844"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Customer queries are answered and examples used to illustrate answers</w:t>
            </w:r>
          </w:p>
        </w:tc>
      </w:tr>
      <w:tr w:rsidTr="00B25E5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3</w:t>
            </w:r>
          </w:p>
        </w:tc>
        <w:tc>
          <w:tcPr>
            <w:tcW w:w="2185"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Document requirements</w:t>
            </w:r>
          </w:p>
        </w:tc>
        <w:tc>
          <w:tcPr>
            <w:tcW w:w="683"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3.1</w:t>
            </w:r>
          </w:p>
        </w:tc>
        <w:tc>
          <w:tcPr>
            <w:tcW w:w="5844"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Requirements are confirmed and/or approved in the appropriate format</w:t>
            </w:r>
          </w:p>
        </w:tc>
      </w:tr>
      <w:tr w:rsidTr="00B25E5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3.2</w:t>
            </w:r>
          </w:p>
        </w:tc>
        <w:tc>
          <w:tcPr>
            <w:tcW w:w="5844"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Specification details are established and confirmed, including quality standards,</w:t>
            </w:r>
            <w:r w:rsidRPr="00B25E52">
              <w:t xml:space="preserve"> in accordance with enterprise procedures</w:t>
            </w:r>
          </w:p>
        </w:tc>
      </w:tr>
      <w:tr w:rsidTr="00B25E5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3.3</w:t>
            </w:r>
          </w:p>
        </w:tc>
        <w:tc>
          <w:tcPr>
            <w:tcW w:w="5844"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Required completion date and any delivery requirements are documented</w:t>
            </w:r>
          </w:p>
        </w:tc>
      </w:tr>
      <w:tr w:rsidTr="00B25E5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3.4</w:t>
            </w:r>
          </w:p>
        </w:tc>
        <w:tc>
          <w:tcPr>
            <w:tcW w:w="5844"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Special instructions to production team are added where required</w:t>
            </w:r>
          </w:p>
        </w:tc>
      </w:tr>
      <w:tr w:rsidTr="00B25E52">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3.5</w:t>
            </w:r>
          </w:p>
        </w:tc>
        <w:tc>
          <w:tcPr>
            <w:tcW w:w="5844" w:type="dxa"/>
            <w:tcBorders>
              <w:top w:val="nil"/>
              <w:left w:val="nil"/>
              <w:bottom w:val="nil"/>
              <w:right w:val="nil"/>
            </w:tcBorders>
            <w:tcMar>
              <w:top w:w="0" w:type="dxa"/>
              <w:left w:w="62" w:type="dxa"/>
              <w:bottom w:w="0" w:type="dxa"/>
              <w:right w:w="62" w:type="dxa"/>
            </w:tcMar>
          </w:tcPr>
          <w:p w:rsidR="00000000" w:rsidRPr="00B25E52" w:rsidP="00B25E52">
            <w:pPr>
              <w:pStyle w:val="BodyText"/>
            </w:pPr>
            <w:r w:rsidRPr="00B25E52">
              <w:t>Appropriate cost details are incorporated when necessary</w:t>
            </w:r>
          </w:p>
        </w:tc>
      </w:tr>
    </w:tbl>
    <w:p w:rsidR="00000000" w:rsidRPr="00B25E52" w:rsidP="00B25E52">
      <w:pPr>
        <w:pStyle w:val="BodyText"/>
      </w:pPr>
    </w:p>
    <w:p w:rsidR="00000000" w:rsidRPr="00B25E52" w:rsidP="00B25E52">
      <w:pPr>
        <w:pStyle w:val="AllowPageBreak"/>
      </w:pPr>
    </w:p>
    <w:p w:rsidR="00000000" w:rsidRPr="00B25E52" w:rsidP="00B25E52">
      <w:pPr>
        <w:pStyle w:val="Heading1"/>
      </w:pPr>
      <w:bookmarkStart w:id="7" w:name="O_648138"/>
      <w:bookmarkEnd w:id="7"/>
      <w:r w:rsidRPr="00B25E52">
        <w:t>Foundation Skills</w:t>
      </w:r>
    </w:p>
    <w:p w:rsidR="00000000" w:rsidRPr="00B25E52" w:rsidP="002B02BC">
      <w:pPr>
        <w:pStyle w:val="BodyText"/>
      </w:pPr>
      <w:r w:rsidRPr="00B25E52">
        <w:t>Foundation skills essential to performance are explicit in the performance criteria of this unit of competency. Detail on appropriate performance levels for each furnishing unit of competency in reading, writing, oral co</w:t>
      </w:r>
      <w:r w:rsidRPr="00B25E52">
        <w:t>mmunication and numeracy utilising the Australian Core Skills Framework (ACSF) are provided in the Furnishing Training Package Implementation Guide.</w:t>
      </w:r>
    </w:p>
    <w:p w:rsidR="00000000" w:rsidRPr="00B25E52" w:rsidP="00B25E52">
      <w:pPr>
        <w:pStyle w:val="Heading1"/>
      </w:pPr>
      <w:bookmarkStart w:id="8" w:name="O_648137"/>
      <w:bookmarkEnd w:id="8"/>
      <w:r w:rsidRPr="00B25E52">
        <w:t>Range of Conditions</w:t>
      </w:r>
    </w:p>
    <w:tbl>
      <w:tblPr>
        <w:tblW w:w="0" w:type="auto"/>
        <w:tblLayout w:type="fixed"/>
        <w:tblCellMar>
          <w:left w:w="62" w:type="dxa"/>
          <w:right w:w="62" w:type="dxa"/>
        </w:tblCellMar>
        <w:tblLook w:val="0000"/>
      </w:tblPr>
      <w:tblGrid>
        <w:gridCol w:w="2760"/>
        <w:gridCol w:w="6312"/>
      </w:tblGrid>
      <w:tr w:rsidTr="00B25E5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t>Specifies different work environments and conditions that may affect p</w:t>
            </w:r>
            <w:r w:rsidRPr="00B25E52">
              <w:t>erformance. Essential operating conditions that may be present (depending on the work situation, needs of the candidate, accessibility of the item, and local industry and regional contexts) are included. Range is restricted to essential operating condition</w:t>
            </w:r>
            <w:r w:rsidRPr="00B25E52">
              <w:t>s and any other variables essential to the work environment.</w:t>
            </w:r>
          </w:p>
        </w:tc>
      </w:tr>
      <w:tr w:rsidTr="00B25E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25E52" w:rsidP="00B25E52">
            <w:pPr>
              <w:pStyle w:val="ListBullet"/>
            </w:pPr>
            <w:r w:rsidRPr="00B25E52">
              <w:t>work health and safety (WHS) requirements, including legislation, building codes, material safety management systems, hazardous and dan</w:t>
            </w:r>
            <w:r w:rsidRPr="00B25E52">
              <w:t xml:space="preserve">gerous goods codes, and local safe operating procedures or equivalent </w:t>
            </w:r>
          </w:p>
          <w:p w:rsidR="00000000" w:rsidRPr="00B25E52" w:rsidP="00B25E52">
            <w:pPr>
              <w:pStyle w:val="ListBullet"/>
            </w:pPr>
            <w:r w:rsidRPr="00B25E52">
              <w:t>work is carried out in accordance with legislative obligations, environmental legislation, relevant health regulations, manual handling procedures and organisation insurance requirement</w:t>
            </w:r>
            <w:r w:rsidRPr="00B25E52">
              <w:t xml:space="preserve">s </w:t>
            </w:r>
          </w:p>
          <w:p w:rsidR="00000000" w:rsidRPr="00B25E52" w:rsidP="00B25E52">
            <w:pPr>
              <w:pStyle w:val="ListBullet"/>
            </w:pPr>
            <w:r w:rsidRPr="00B25E52">
              <w:t xml:space="preserve">work requires individuals to demonstrate conceptual ability, discretion, judgement and problem solving </w:t>
            </w:r>
          </w:p>
          <w:p w:rsidR="00000000" w:rsidRPr="00B25E52" w:rsidP="00B25E52">
            <w:pPr>
              <w:pStyle w:val="ListBullet"/>
            </w:pPr>
            <w:r w:rsidRPr="00B25E52">
              <w:t xml:space="preserve">work is performed with little external assistance and with minimal supervision or direction </w:t>
            </w:r>
          </w:p>
          <w:p w:rsidR="00000000" w:rsidP="00B25E52">
            <w:pPr>
              <w:pStyle w:val="ListBullet"/>
              <w:rPr>
                <w:lang w:val="en-NZ"/>
              </w:rPr>
            </w:pPr>
            <w:r w:rsidRPr="00B25E52">
              <w:t>customers may be internal or external</w:t>
            </w:r>
          </w:p>
        </w:tc>
      </w:tr>
      <w:tr w:rsidTr="00B25E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rPr>
                <w:rStyle w:val="SpecialBold"/>
              </w:rPr>
              <w:t>Personal protecti</w:t>
            </w:r>
            <w:r w:rsidRPr="00B25E52">
              <w:rPr>
                <w:rStyle w:val="SpecialBold"/>
              </w:rPr>
              <w:t>ve equipment includes:</w:t>
            </w:r>
          </w:p>
        </w:tc>
        <w:tc>
          <w:tcPr>
            <w:tcW w:w="6312" w:type="dxa"/>
            <w:tcBorders>
              <w:top w:val="nil"/>
              <w:left w:val="nil"/>
              <w:bottom w:val="nil"/>
              <w:right w:val="nil"/>
            </w:tcBorders>
            <w:tcMar>
              <w:top w:w="0" w:type="dxa"/>
              <w:left w:w="62" w:type="dxa"/>
              <w:bottom w:w="0" w:type="dxa"/>
              <w:right w:w="62" w:type="dxa"/>
            </w:tcMar>
          </w:tcPr>
          <w:p w:rsidR="00000000" w:rsidP="00B25E52">
            <w:pPr>
              <w:pStyle w:val="ListBullet"/>
              <w:rPr>
                <w:lang w:val="en-NZ"/>
              </w:rPr>
            </w:pPr>
            <w:r w:rsidRPr="00B25E52">
              <w:t xml:space="preserve">that prescribed under legislation, regulations and enterprise policies and practices </w:t>
            </w:r>
          </w:p>
        </w:tc>
      </w:tr>
      <w:tr w:rsidTr="00B25E5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25E52">
            <w:pPr>
              <w:pStyle w:val="BodyText"/>
              <w:rPr>
                <w:lang w:val="en-NZ"/>
              </w:rPr>
            </w:pPr>
            <w:r w:rsidRPr="00B25E5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B25E52" w:rsidP="00B25E52">
            <w:pPr>
              <w:pStyle w:val="ListBullet"/>
            </w:pPr>
            <w:r w:rsidRPr="00B25E52">
              <w:t xml:space="preserve">customer requirements </w:t>
            </w:r>
          </w:p>
          <w:p w:rsidR="00000000" w:rsidRPr="00B25E52" w:rsidP="00B25E52">
            <w:pPr>
              <w:pStyle w:val="ListBullet"/>
            </w:pPr>
            <w:r w:rsidRPr="00B25E52">
              <w:t xml:space="preserve">product and style catalogues </w:t>
            </w:r>
          </w:p>
          <w:p w:rsidR="00000000" w:rsidRPr="00B25E52" w:rsidP="00B25E52">
            <w:pPr>
              <w:pStyle w:val="ListBullet"/>
            </w:pPr>
            <w:r w:rsidRPr="00B25E52">
              <w:t xml:space="preserve">work procedures/instructions </w:t>
            </w:r>
          </w:p>
          <w:p w:rsidR="00000000" w:rsidRPr="00B25E52" w:rsidP="00B25E52">
            <w:pPr>
              <w:pStyle w:val="ListBullet"/>
            </w:pPr>
            <w:r w:rsidRPr="00B25E52">
              <w:t xml:space="preserve">manufacturer/designer specifications and instructions </w:t>
            </w:r>
          </w:p>
          <w:p w:rsidR="00000000" w:rsidRPr="00B25E52" w:rsidP="00B25E52">
            <w:pPr>
              <w:pStyle w:val="ListBullet"/>
            </w:pPr>
            <w:r w:rsidRPr="00B25E52">
              <w:t xml:space="preserve">organisation work specifications and requirements </w:t>
            </w:r>
          </w:p>
          <w:p w:rsidR="00000000" w:rsidRPr="00B25E52" w:rsidP="00B25E52">
            <w:pPr>
              <w:pStyle w:val="ListBullet"/>
            </w:pPr>
            <w:r w:rsidRPr="00B25E52">
              <w:t xml:space="preserve">legislation/regulations/national and industry codes and practices relevant to the product </w:t>
            </w:r>
          </w:p>
          <w:p w:rsidR="00000000" w:rsidRPr="00B25E52" w:rsidP="00B25E52">
            <w:pPr>
              <w:pStyle w:val="ListBullet"/>
            </w:pPr>
            <w:r w:rsidRPr="00B25E52">
              <w:t>quality and Australian Standards and procedures</w:t>
            </w:r>
          </w:p>
        </w:tc>
      </w:tr>
    </w:tbl>
    <w:p w:rsidR="00000000" w:rsidRPr="00B25E52" w:rsidP="00B25E52">
      <w:pPr>
        <w:pStyle w:val="BodyText"/>
      </w:pPr>
    </w:p>
    <w:p w:rsidR="00000000" w:rsidRPr="00B25E52" w:rsidP="00B25E52">
      <w:pPr>
        <w:pStyle w:val="AllowPageBreak"/>
      </w:pPr>
    </w:p>
    <w:p w:rsidR="00000000" w:rsidRPr="00B25E52" w:rsidP="00B25E52">
      <w:pPr>
        <w:pStyle w:val="Heading1"/>
      </w:pPr>
      <w:bookmarkStart w:id="9" w:name="O_648136"/>
      <w:bookmarkEnd w:id="9"/>
      <w:r w:rsidRPr="00B25E52">
        <w:t>Unit Mapping Information</w:t>
      </w:r>
    </w:p>
    <w:p w:rsidR="00000000" w:rsidRPr="00B25E52" w:rsidP="002B02BC">
      <w:pPr>
        <w:pStyle w:val="BodyText"/>
      </w:pPr>
      <w:r w:rsidRPr="00B25E52">
        <w:t>Supersedes and is equivalent to LMFFT4009B Match furnishing style/materials to customer requirements.</w:t>
      </w:r>
    </w:p>
    <w:p w:rsidR="00000000" w:rsidRPr="00B25E52" w:rsidP="00B25E52">
      <w:pPr>
        <w:pStyle w:val="Heading1"/>
      </w:pPr>
      <w:bookmarkStart w:id="10" w:name="O_648145"/>
      <w:bookmarkEnd w:id="10"/>
      <w:r w:rsidRPr="00B25E52">
        <w:t>Links</w:t>
      </w:r>
    </w:p>
    <w:p w:rsidR="00000000" w:rsidRPr="00B25E52" w:rsidP="002B02BC">
      <w:pPr>
        <w:pStyle w:val="BodyText"/>
      </w:pPr>
      <w:r w:rsidRPr="00B25E5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D11CA">
        <w:rPr>
          <w:rStyle w:val="Hyperlink"/>
        </w:rPr>
        <w:t>https://vetnet.gov.au/Pages/TrainingDocs.aspx?q=0601ab95-583a-4e93-b2d4-cfb27b03ed73</w:t>
      </w:r>
      <w:r>
        <w:fldChar w:fldCharType="end"/>
      </w:r>
    </w:p>
    <w:p w:rsidR="00000000" w:rsidRPr="00B25E52" w:rsidP="002B02BC">
      <w:pPr>
        <w:pStyle w:val="BodyText"/>
        <w:sectPr w:rsidSect="00B25E52">
          <w:headerReference w:type="default" r:id="rId10"/>
          <w:footerReference w:type="default" r:id="rId11"/>
          <w:pgSz w:w="11908" w:h="16833"/>
          <w:pgMar w:top="1702" w:right="1418" w:bottom="1702" w:left="1418" w:header="992" w:footer="992" w:gutter="0"/>
          <w:cols w:space="720"/>
          <w:noEndnote/>
          <w:docGrid w:linePitch="299"/>
        </w:sectPr>
      </w:pPr>
    </w:p>
    <w:p w:rsidR="00000000" w:rsidRPr="00B25E52" w:rsidP="00B25E52">
      <w:pPr>
        <w:pStyle w:val="SuperHeading"/>
      </w:pPr>
      <w:r w:rsidRPr="00B25E52">
        <w:t>Assessment Requirements for MSFFT4009 Match furnishing style and materials to customer requirements</w:t>
      </w:r>
    </w:p>
    <w:p w:rsidR="00000000" w:rsidRPr="00B25E52" w:rsidP="00B25E52">
      <w:pPr>
        <w:pStyle w:val="Heading1"/>
      </w:pPr>
      <w:bookmarkStart w:id="11" w:name="O_648134"/>
      <w:bookmarkEnd w:id="11"/>
      <w:r w:rsidRPr="00B25E52">
        <w:t>Modification History</w:t>
      </w:r>
    </w:p>
    <w:p w:rsidR="00000000" w:rsidRPr="00B25E52" w:rsidP="002B02BC">
      <w:pPr>
        <w:pStyle w:val="List"/>
      </w:pPr>
      <w:r w:rsidRPr="00B25E52">
        <w:t>Release 2 - Mapping corr</w:t>
      </w:r>
      <w:r w:rsidRPr="00B25E52">
        <w:t>ected</w:t>
      </w:r>
    </w:p>
    <w:p w:rsidR="00000000" w:rsidRPr="00B25E52" w:rsidP="002B02BC">
      <w:pPr>
        <w:pStyle w:val="List"/>
      </w:pPr>
      <w:r w:rsidRPr="00B25E52">
        <w:t>Release 1 - New unit of competency</w:t>
      </w:r>
    </w:p>
    <w:p w:rsidR="00000000" w:rsidRPr="00B25E52" w:rsidP="00B25E52">
      <w:pPr>
        <w:pStyle w:val="AllowPageBreak"/>
      </w:pPr>
    </w:p>
    <w:p w:rsidR="00000000" w:rsidRPr="00B25E52" w:rsidP="00B25E52">
      <w:pPr>
        <w:pStyle w:val="Heading1"/>
      </w:pPr>
      <w:bookmarkStart w:id="12" w:name="O_648133"/>
      <w:bookmarkEnd w:id="12"/>
      <w:r w:rsidRPr="00B25E52">
        <w:t>Performance Evidence</w:t>
      </w:r>
    </w:p>
    <w:p w:rsidR="00000000" w:rsidRPr="00B25E52" w:rsidP="00B25E52">
      <w:pPr>
        <w:pStyle w:val="ListBullet"/>
      </w:pPr>
      <w:r w:rsidRPr="00B25E52">
        <w:t xml:space="preserve">Collect, organise and understand information related to multi-trade work instructions and work orders, building and structural plans and safety procedures </w:t>
      </w:r>
    </w:p>
    <w:p w:rsidR="00000000" w:rsidRPr="00B25E52" w:rsidP="00B25E52">
      <w:pPr>
        <w:pStyle w:val="ListBullet"/>
      </w:pPr>
      <w:r w:rsidRPr="00B25E52">
        <w:t>Identify materials u</w:t>
      </w:r>
      <w:r w:rsidRPr="00B25E52">
        <w:t xml:space="preserve">sed in the work process </w:t>
      </w:r>
    </w:p>
    <w:p w:rsidR="00000000" w:rsidRPr="00B25E52" w:rsidP="00B25E52">
      <w:pPr>
        <w:pStyle w:val="ListBullet"/>
      </w:pPr>
      <w:r w:rsidRPr="00B25E52">
        <w:t xml:space="preserve">Follow work instructions, operating procedures and inspection processes to: </w:t>
      </w:r>
    </w:p>
    <w:p w:rsidR="00000000" w:rsidRPr="00B25E52" w:rsidP="00B25E52">
      <w:pPr>
        <w:pStyle w:val="ListBullet2"/>
      </w:pPr>
      <w:r w:rsidRPr="00B25E52">
        <w:t xml:space="preserve">minimise the risk of injury to self or others </w:t>
      </w:r>
    </w:p>
    <w:p w:rsidR="00000000" w:rsidRPr="00B25E52" w:rsidP="00B25E52">
      <w:pPr>
        <w:pStyle w:val="ListBullet2"/>
      </w:pPr>
      <w:r w:rsidRPr="00B25E52">
        <w:t xml:space="preserve">prevent damage to goods, equipment and products </w:t>
      </w:r>
    </w:p>
    <w:p w:rsidR="00000000" w:rsidRPr="00B25E52" w:rsidP="00B25E52">
      <w:pPr>
        <w:pStyle w:val="ListBullet2"/>
      </w:pPr>
      <w:r w:rsidRPr="00B25E52">
        <w:t xml:space="preserve">maintain required production output and product quality </w:t>
      </w:r>
    </w:p>
    <w:p w:rsidR="00000000" w:rsidRPr="00B25E52" w:rsidP="00B25E52">
      <w:pPr>
        <w:pStyle w:val="ListBullet"/>
      </w:pPr>
      <w:r w:rsidRPr="00B25E52">
        <w:t xml:space="preserve">Match furnishing style/materials to meet customer requirements on two (2) occasions involving different products, and: </w:t>
      </w:r>
    </w:p>
    <w:p w:rsidR="00000000" w:rsidRPr="00B25E52" w:rsidP="00B25E52">
      <w:pPr>
        <w:pStyle w:val="ListBullet2"/>
      </w:pPr>
      <w:r w:rsidRPr="00B25E52">
        <w:t xml:space="preserve">evaluate design and design requirements </w:t>
      </w:r>
    </w:p>
    <w:p w:rsidR="00000000" w:rsidRPr="00B25E52" w:rsidP="00B25E52">
      <w:pPr>
        <w:pStyle w:val="ListBullet2"/>
      </w:pPr>
      <w:r w:rsidRPr="00B25E52">
        <w:t xml:space="preserve">evaluate furnishing styles and materials and compare them to customer requirements </w:t>
      </w:r>
    </w:p>
    <w:p w:rsidR="00000000" w:rsidRPr="00B25E52" w:rsidP="00B25E52">
      <w:pPr>
        <w:pStyle w:val="ListBullet2"/>
      </w:pPr>
      <w:r w:rsidRPr="00B25E52">
        <w:t xml:space="preserve">identify </w:t>
      </w:r>
      <w:r w:rsidRPr="00B25E52">
        <w:t xml:space="preserve">the impact of commercial, environmental and safety risks </w:t>
      </w:r>
    </w:p>
    <w:p w:rsidR="00000000" w:rsidRPr="00B25E52" w:rsidP="00B25E52">
      <w:pPr>
        <w:pStyle w:val="ListBullet"/>
      </w:pPr>
      <w:r w:rsidRPr="00B25E52">
        <w:t xml:space="preserve">Use mathematical ideas and techniques to correctly complete measurements, calculate area and estimate material requirements </w:t>
      </w:r>
    </w:p>
    <w:p w:rsidR="00000000" w:rsidRPr="00B25E52" w:rsidP="00B25E52">
      <w:pPr>
        <w:pStyle w:val="ListBullet"/>
      </w:pPr>
      <w:r w:rsidRPr="00B25E52">
        <w:t>Communicate ideas and information to enable confirmation of work require</w:t>
      </w:r>
      <w:r w:rsidRPr="00B25E52">
        <w:t xml:space="preserve">ments and specifications and the reporting of work outcomes and problems, interpret basic plans and follow safety procedures </w:t>
      </w:r>
    </w:p>
    <w:p w:rsidR="00000000" w:rsidRPr="00B25E52" w:rsidP="00B25E52">
      <w:pPr>
        <w:pStyle w:val="ListBullet"/>
      </w:pPr>
      <w:r w:rsidRPr="00B25E52">
        <w:t>Avoid backtracking, work flow interruptions or wastage</w:t>
      </w:r>
    </w:p>
    <w:p w:rsidR="00000000" w:rsidRPr="00B25E52" w:rsidP="00B25E52">
      <w:pPr>
        <w:pStyle w:val="AllowPageBreak"/>
      </w:pPr>
    </w:p>
    <w:p w:rsidR="00000000" w:rsidRPr="00B25E52" w:rsidP="00B25E52">
      <w:pPr>
        <w:pStyle w:val="Heading1"/>
      </w:pPr>
      <w:bookmarkStart w:id="13" w:name="O_648132"/>
      <w:bookmarkEnd w:id="13"/>
      <w:r w:rsidRPr="00B25E52">
        <w:t>Knowledge Evidence</w:t>
      </w:r>
    </w:p>
    <w:p w:rsidR="00000000" w:rsidRPr="00B25E52" w:rsidP="00B25E52">
      <w:pPr>
        <w:pStyle w:val="ListBullet"/>
      </w:pPr>
      <w:r w:rsidRPr="00B25E52">
        <w:t>Range of company products, market, wor</w:t>
      </w:r>
      <w:r w:rsidRPr="00B25E52">
        <w:t xml:space="preserve">k systems and equipment </w:t>
      </w:r>
    </w:p>
    <w:p w:rsidR="00000000" w:rsidRPr="00B25E52" w:rsidP="00B25E52">
      <w:pPr>
        <w:pStyle w:val="ListBullet"/>
      </w:pPr>
      <w:r w:rsidRPr="00B25E52">
        <w:t xml:space="preserve">Relevant furnishing styles and materials </w:t>
      </w:r>
    </w:p>
    <w:p w:rsidR="00000000" w:rsidRPr="00B25E52" w:rsidP="00B25E52">
      <w:pPr>
        <w:pStyle w:val="ListBullet"/>
      </w:pPr>
      <w:r w:rsidRPr="00B25E52">
        <w:t xml:space="preserve">Company business policies and plans, including procedures for product modification and product development </w:t>
      </w:r>
    </w:p>
    <w:p w:rsidR="00000000" w:rsidRPr="00B25E52" w:rsidP="00B25E52">
      <w:pPr>
        <w:pStyle w:val="ListBullet"/>
      </w:pPr>
      <w:r w:rsidRPr="00B25E52">
        <w:t>Legislative requirements of the work activities</w:t>
      </w:r>
    </w:p>
    <w:p w:rsidR="00000000" w:rsidRPr="00B25E52" w:rsidP="00B25E52">
      <w:pPr>
        <w:pStyle w:val="AllowPageBreak"/>
      </w:pPr>
    </w:p>
    <w:p w:rsidR="00000000" w:rsidRPr="00B25E52" w:rsidP="00B25E52">
      <w:pPr>
        <w:pStyle w:val="Heading1"/>
      </w:pPr>
      <w:bookmarkStart w:id="14" w:name="O_648131"/>
      <w:bookmarkEnd w:id="14"/>
      <w:r w:rsidRPr="00B25E52">
        <w:t>Assessment Conditions</w:t>
      </w:r>
    </w:p>
    <w:p w:rsidR="00000000" w:rsidRPr="00B25E52" w:rsidP="00B25E52">
      <w:pPr>
        <w:pStyle w:val="ListBullet"/>
      </w:pPr>
      <w:r w:rsidRPr="00B25E52">
        <w:t>Assessors must:</w:t>
      </w:r>
    </w:p>
    <w:p w:rsidR="00000000" w:rsidRPr="00B25E52" w:rsidP="00B25E52">
      <w:pPr>
        <w:pStyle w:val="ListBullet2"/>
      </w:pPr>
      <w:r w:rsidRPr="00B25E52">
        <w:t>hold training and assessment competencies as determined by the National Skills Standards Council (NSSC) or its successors</w:t>
      </w:r>
    </w:p>
    <w:p w:rsidR="00000000" w:rsidRPr="00B25E52" w:rsidP="00B25E52">
      <w:pPr>
        <w:pStyle w:val="ListBullet2"/>
      </w:pPr>
      <w:r w:rsidRPr="00B25E52">
        <w:t xml:space="preserve">have vocational competency in the furnishing industry at least to the level being assessed with broad industry knowledge and experience, usually combined with a relevant industry qualification </w:t>
      </w:r>
    </w:p>
    <w:p w:rsidR="00000000" w:rsidRPr="00B25E52" w:rsidP="00B25E52">
      <w:pPr>
        <w:pStyle w:val="ListBullet2"/>
      </w:pPr>
      <w:r w:rsidRPr="00B25E52">
        <w:t>be familiar with the current skills and knowledge used and hav</w:t>
      </w:r>
      <w:r w:rsidRPr="00B25E52">
        <w:t>e relevant, current experience in the furnishing industry.</w:t>
      </w:r>
    </w:p>
    <w:p w:rsidR="00000000" w:rsidRPr="00B25E52" w:rsidP="00B25E52">
      <w:pPr>
        <w:pStyle w:val="ListBullet"/>
      </w:pPr>
      <w:r w:rsidRPr="00B25E52">
        <w:t xml:space="preserve">Assessment methods must confirm consistency of performance over time rather than a single assessment event and in a range of workplace relevant contexts. </w:t>
      </w:r>
    </w:p>
    <w:p w:rsidR="00000000" w:rsidRPr="00B25E52" w:rsidP="00B25E52">
      <w:pPr>
        <w:pStyle w:val="ListBullet"/>
      </w:pPr>
      <w:r w:rsidRPr="00B25E52">
        <w:t>Assessment must be by observation of rele</w:t>
      </w:r>
      <w:r w:rsidRPr="00B25E52">
        <w:t xml:space="preserve">vant tasks with questioning on underpinning knowledge and, where applicable, multimedia evidence, supervisor’s reports, projects and work samples. </w:t>
      </w:r>
    </w:p>
    <w:p w:rsidR="00000000" w:rsidRPr="00B25E52" w:rsidP="00B25E52">
      <w:pPr>
        <w:pStyle w:val="ListBullet"/>
      </w:pPr>
      <w:r w:rsidRPr="00B25E52">
        <w:t>Assessment is to be conducted on single units of competency or in conjunction with other related units of co</w:t>
      </w:r>
      <w:r w:rsidRPr="00B25E52">
        <w:t>mpetency. Foundation skills are integral to competent performance in the unit and should not be assessed separately.</w:t>
      </w:r>
    </w:p>
    <w:p w:rsidR="00000000" w:rsidRPr="00B25E52" w:rsidP="00B25E52">
      <w:pPr>
        <w:pStyle w:val="ListBullet"/>
      </w:pPr>
      <w:r w:rsidRPr="00B25E52">
        <w:t>Assessment must occur on the job or in a workplace simulated facility with relevant process, equipment, materials, work instructions and de</w:t>
      </w:r>
      <w:r w:rsidRPr="00B25E52">
        <w:t>adlines.</w:t>
      </w:r>
    </w:p>
    <w:p w:rsidR="00000000" w:rsidRPr="00B25E52" w:rsidP="00B25E52">
      <w:pPr>
        <w:pStyle w:val="ListBullet"/>
      </w:pPr>
      <w:r w:rsidRPr="00B25E52">
        <w:t>Access is required to product lists, furnishing style catalogues or references and customer requirements.</w:t>
      </w:r>
    </w:p>
    <w:p w:rsidR="00000000" w:rsidRPr="00B25E52" w:rsidP="00B25E52">
      <w:pPr>
        <w:pStyle w:val="AllowPageBreak"/>
      </w:pPr>
    </w:p>
    <w:p w:rsidR="00000000" w:rsidRPr="00B25E52" w:rsidP="00B25E52">
      <w:pPr>
        <w:pStyle w:val="Heading1"/>
      </w:pPr>
      <w:bookmarkStart w:id="15" w:name="O_648146"/>
      <w:bookmarkEnd w:id="15"/>
      <w:r w:rsidRPr="00B25E52">
        <w:t>Links</w:t>
      </w:r>
    </w:p>
    <w:p w:rsidR="00000000" w:rsidRPr="00B25E52" w:rsidP="002B02BC">
      <w:pPr>
        <w:pStyle w:val="BodyText"/>
      </w:pPr>
      <w:r w:rsidRPr="00B25E5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D11CA">
        <w:rPr>
          <w:rStyle w:val="Hyperlink"/>
        </w:rPr>
        <w:t>https://vetnet.gov.au/Pages/TrainingDocs.aspx?q=0601ab95-583a-4e93-b2d4-cfb27b03ed73</w:t>
      </w:r>
      <w:r>
        <w:fldChar w:fldCharType="end"/>
      </w:r>
    </w:p>
    <w:p w:rsidR="00000000" w:rsidRPr="00B25E52" w:rsidP="00B25E52"/>
    <w:sectPr w:rsidSect="00B25E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E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E52" w:rsidRPr="002B02BC" w:rsidP="002B02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E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2BC" w:rsidP="00B25E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02BC" w:rsidP="00B25E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B02BC" w:rsidP="00B25E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E52" w:rsidP="00B25E52">
    <w:pPr>
      <w:pStyle w:val="Footer"/>
      <w:framePr w:wrap="around"/>
    </w:pPr>
    <w:r>
      <w:fldChar w:fldCharType="begin"/>
    </w:r>
    <w:r>
      <w:instrText xml:space="preserve"> DOCPROPERTY  Subject  \* MERGEFORMAT </w:instrText>
    </w:r>
    <w:r>
      <w:fldChar w:fldCharType="separate"/>
    </w:r>
    <w:r w:rsidR="002B02BC">
      <w:t>Approved</w:t>
    </w:r>
    <w:r w:rsidR="002B02BC">
      <w:fldChar w:fldCharType="end"/>
    </w:r>
    <w:r>
      <w:tab/>
      <w:t xml:space="preserve">Page </w:t>
    </w:r>
    <w:r>
      <w:fldChar w:fldCharType="begin"/>
    </w:r>
    <w:r>
      <w:instrText xml:space="preserve"> PAGE  \* Arabic  \* MERGEFORMAT </w:instrText>
    </w:r>
    <w:r>
      <w:fldChar w:fldCharType="separate"/>
    </w:r>
    <w:r w:rsidR="002B02B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02BC">
      <w:rPr>
        <w:noProof/>
      </w:rPr>
      <w:t>4</w:t>
    </w:r>
    <w:r>
      <w:rPr>
        <w:noProof/>
      </w:rPr>
      <w:fldChar w:fldCharType="end"/>
    </w:r>
  </w:p>
  <w:p w:rsidR="00B25E52" w:rsidP="00B25E52">
    <w:pPr>
      <w:pStyle w:val="Footer"/>
      <w:framePr w:wrap="around"/>
    </w:pPr>
    <w:r>
      <w:t xml:space="preserve">© Commonwealth of Australia, </w:t>
    </w:r>
    <w:r>
      <w:fldChar w:fldCharType="begin"/>
    </w:r>
    <w:r>
      <w:instrText xml:space="preserve"> DATE  \@ "yyyy"  \* MERGEFORMAT </w:instrText>
    </w:r>
    <w:r>
      <w:fldChar w:fldCharType="separate"/>
    </w:r>
    <w:r w:rsidR="002B02BC">
      <w:rPr>
        <w:noProof/>
      </w:rPr>
      <w:t>2025</w:t>
    </w:r>
    <w:r>
      <w:fldChar w:fldCharType="end"/>
    </w:r>
    <w:r>
      <w:tab/>
    </w:r>
    <w:r>
      <w:fldChar w:fldCharType="begin"/>
    </w:r>
    <w:r>
      <w:instrText xml:space="preserve"> DOCPROPERTY  Author  \* MERGEFORMAT </w:instrText>
    </w:r>
    <w:r>
      <w:fldChar w:fldCharType="separate"/>
    </w:r>
    <w:r w:rsidR="002B02BC">
      <w:t>Skills Insight</w:t>
    </w:r>
    <w:r w:rsidR="002B02BC">
      <w:fldChar w:fldCharType="end"/>
    </w:r>
  </w:p>
  <w:p w:rsidR="00B25E52" w:rsidP="00B25E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E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2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5E52" w:rsidRPr="002B02BC" w:rsidP="002B02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E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2BC" w:rsidRPr="002D2AF8" w:rsidP="00B25E52">
    <w:pPr>
      <w:pStyle w:val="Header"/>
      <w:framePr w:wrap="around"/>
    </w:pPr>
    <w:r>
      <w:fldChar w:fldCharType="begin"/>
    </w:r>
    <w:r>
      <w:instrText xml:space="preserve"> TITLE   \* MERGEFORMAT </w:instrText>
    </w:r>
    <w:r>
      <w:fldChar w:fldCharType="separate"/>
    </w:r>
    <w:r>
      <w:t>MSFFT4009 Match furnishing style and materials to customer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02BC" w:rsidP="00B25E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E52" w:rsidRPr="002D2AF8" w:rsidP="00B25E52">
    <w:pPr>
      <w:pStyle w:val="Header"/>
      <w:framePr w:wrap="around"/>
    </w:pPr>
    <w:r>
      <w:fldChar w:fldCharType="begin"/>
    </w:r>
    <w:r>
      <w:instrText xml:space="preserve"> TITLE   \* MERGEFORMAT </w:instrText>
    </w:r>
    <w:r>
      <w:fldChar w:fldCharType="separate"/>
    </w:r>
    <w:r w:rsidR="002B02BC">
      <w:t>MSFFT4009 Match furnishing style and materials to customer requirements</w:t>
    </w:r>
    <w:r w:rsidR="002B02BC">
      <w:fldChar w:fldCharType="end"/>
    </w:r>
    <w:r>
      <w:tab/>
      <w:t xml:space="preserve">Date this document was generated: </w:t>
    </w:r>
    <w:r>
      <w:fldChar w:fldCharType="begin"/>
    </w:r>
    <w:r>
      <w:instrText xml:space="preserve"> CREATEDATE  \@ "d MMMM yyyy"  \* MERGEFORMAT </w:instrText>
    </w:r>
    <w:r>
      <w:fldChar w:fldCharType="separate"/>
    </w:r>
    <w:r w:rsidR="002B02BC">
      <w:rPr>
        <w:noProof/>
      </w:rPr>
      <w:t>2 March 2025</w:t>
    </w:r>
    <w:r>
      <w:fldChar w:fldCharType="end"/>
    </w:r>
  </w:p>
  <w:p w:rsidR="00B25E52" w:rsidP="00B25E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9C03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920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96B9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E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E52"/>
    <w:pPr>
      <w:spacing w:before="360" w:after="60"/>
      <w:outlineLvl w:val="0"/>
    </w:pPr>
    <w:rPr>
      <w:sz w:val="32"/>
    </w:rPr>
  </w:style>
  <w:style w:type="paragraph" w:styleId="Heading2">
    <w:name w:val="heading 2"/>
    <w:basedOn w:val="HeadingBase"/>
    <w:next w:val="BodyText"/>
    <w:link w:val="Heading2Char"/>
    <w:qFormat/>
    <w:rsid w:val="00B25E52"/>
    <w:pPr>
      <w:keepLines/>
      <w:spacing w:before="240" w:after="120"/>
      <w:outlineLvl w:val="1"/>
    </w:pPr>
    <w:rPr>
      <w:sz w:val="28"/>
      <w:szCs w:val="40"/>
    </w:rPr>
  </w:style>
  <w:style w:type="paragraph" w:styleId="Heading3">
    <w:name w:val="heading 3"/>
    <w:basedOn w:val="HeadingBase"/>
    <w:next w:val="BodyText"/>
    <w:link w:val="Heading3Char"/>
    <w:qFormat/>
    <w:rsid w:val="00B25E52"/>
    <w:pPr>
      <w:spacing w:before="180" w:after="120"/>
      <w:outlineLvl w:val="2"/>
    </w:pPr>
    <w:rPr>
      <w:spacing w:val="-10"/>
      <w:kern w:val="32"/>
    </w:rPr>
  </w:style>
  <w:style w:type="paragraph" w:styleId="Heading4">
    <w:name w:val="heading 4"/>
    <w:basedOn w:val="HeadingBase"/>
    <w:next w:val="BodyText"/>
    <w:link w:val="Heading4Char"/>
    <w:qFormat/>
    <w:rsid w:val="00B25E52"/>
    <w:pPr>
      <w:spacing w:before="160" w:after="120"/>
      <w:outlineLvl w:val="3"/>
    </w:pPr>
    <w:rPr>
      <w:sz w:val="22"/>
    </w:rPr>
  </w:style>
  <w:style w:type="paragraph" w:styleId="Heading5">
    <w:name w:val="heading 5"/>
    <w:basedOn w:val="HeadingBase"/>
    <w:next w:val="Normal"/>
    <w:link w:val="Heading5Char"/>
    <w:qFormat/>
    <w:rsid w:val="00B25E52"/>
    <w:pPr>
      <w:spacing w:before="80"/>
      <w:outlineLvl w:val="4"/>
    </w:pPr>
    <w:rPr>
      <w:color w:val="918585"/>
      <w:sz w:val="20"/>
    </w:rPr>
  </w:style>
  <w:style w:type="paragraph" w:styleId="Heading6">
    <w:name w:val="heading 6"/>
    <w:basedOn w:val="HeadingBase"/>
    <w:next w:val="Normal"/>
    <w:link w:val="Heading6Char"/>
    <w:qFormat/>
    <w:rsid w:val="00B25E52"/>
    <w:pPr>
      <w:spacing w:before="60"/>
      <w:outlineLvl w:val="5"/>
    </w:pPr>
    <w:rPr>
      <w:color w:val="918585"/>
      <w:sz w:val="20"/>
    </w:rPr>
  </w:style>
  <w:style w:type="paragraph" w:styleId="Heading7">
    <w:name w:val="heading 7"/>
    <w:basedOn w:val="Normal"/>
    <w:next w:val="Normal"/>
    <w:link w:val="Heading7Char"/>
    <w:qFormat/>
    <w:rsid w:val="00B25E52"/>
    <w:pPr>
      <w:ind w:left="720"/>
      <w:outlineLvl w:val="6"/>
    </w:pPr>
    <w:rPr>
      <w:i/>
    </w:rPr>
  </w:style>
  <w:style w:type="paragraph" w:styleId="Heading8">
    <w:name w:val="heading 8"/>
    <w:basedOn w:val="Normal"/>
    <w:next w:val="Normal"/>
    <w:link w:val="Heading8Char"/>
    <w:qFormat/>
    <w:rsid w:val="00B25E52"/>
    <w:pPr>
      <w:ind w:left="720"/>
      <w:outlineLvl w:val="7"/>
    </w:pPr>
    <w:rPr>
      <w:i/>
    </w:rPr>
  </w:style>
  <w:style w:type="paragraph" w:styleId="Heading9">
    <w:name w:val="heading 9"/>
    <w:basedOn w:val="Normal"/>
    <w:next w:val="Normal"/>
    <w:link w:val="Heading9Char"/>
    <w:qFormat/>
    <w:rsid w:val="00B25E52"/>
    <w:pPr>
      <w:ind w:left="720"/>
      <w:outlineLvl w:val="8"/>
    </w:pPr>
    <w:rPr>
      <w:i/>
    </w:rPr>
  </w:style>
  <w:style w:type="character" w:default="1" w:styleId="DefaultParagraphFont">
    <w:name w:val="Default Paragraph Font"/>
    <w:uiPriority w:val="1"/>
    <w:unhideWhenUsed/>
    <w:rsid w:val="00B25E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E52"/>
  </w:style>
  <w:style w:type="character" w:customStyle="1" w:styleId="Heading1Char">
    <w:name w:val="Heading 1 Char"/>
    <w:basedOn w:val="DefaultParagraphFont"/>
    <w:link w:val="Heading1"/>
    <w:rsid w:val="00B25E52"/>
    <w:rPr>
      <w:rFonts w:ascii="Times New Roman" w:eastAsia="Times New Roman" w:hAnsi="Times New Roman" w:cs="Times New Roman"/>
      <w:b/>
      <w:sz w:val="32"/>
      <w:szCs w:val="20"/>
      <w:lang w:eastAsia="en-US"/>
    </w:rPr>
  </w:style>
  <w:style w:type="paragraph" w:styleId="BodyText">
    <w:name w:val="Body Text"/>
    <w:basedOn w:val="Normal"/>
    <w:link w:val="BodyTextChar"/>
    <w:rsid w:val="00B25E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5E52"/>
    <w:rPr>
      <w:rFonts w:ascii="Times New Roman" w:eastAsia="Times New Roman" w:hAnsi="Times New Roman" w:cs="Times New Roman"/>
      <w:sz w:val="24"/>
      <w:lang w:eastAsia="en-US"/>
    </w:rPr>
  </w:style>
  <w:style w:type="paragraph" w:styleId="ListBullet">
    <w:name w:val="List Bullet"/>
    <w:basedOn w:val="List"/>
    <w:rsid w:val="00B25E52"/>
    <w:pPr>
      <w:numPr>
        <w:numId w:val="12"/>
      </w:numPr>
      <w:tabs>
        <w:tab w:val="clear" w:pos="340"/>
      </w:tabs>
      <w:spacing w:before="40" w:after="40"/>
    </w:pPr>
  </w:style>
  <w:style w:type="character" w:customStyle="1" w:styleId="SpecialBold">
    <w:name w:val="Special Bold"/>
    <w:basedOn w:val="DefaultParagraphFont"/>
    <w:rsid w:val="00B25E52"/>
    <w:rPr>
      <w:b/>
      <w:spacing w:val="0"/>
    </w:rPr>
  </w:style>
  <w:style w:type="paragraph" w:styleId="ListBullet2">
    <w:name w:val="List Bullet 2"/>
    <w:basedOn w:val="List2"/>
    <w:rsid w:val="00B25E52"/>
    <w:pPr>
      <w:numPr>
        <w:numId w:val="13"/>
      </w:numPr>
      <w:tabs>
        <w:tab w:val="clear" w:pos="680"/>
      </w:tabs>
    </w:pPr>
  </w:style>
  <w:style w:type="paragraph" w:customStyle="1" w:styleId="SuperHeading">
    <w:name w:val="SuperHeading"/>
    <w:basedOn w:val="Normal"/>
    <w:rsid w:val="00B25E52"/>
    <w:pPr>
      <w:spacing w:before="240" w:after="120"/>
      <w:outlineLvl w:val="0"/>
    </w:pPr>
    <w:rPr>
      <w:rFonts w:ascii="Times New Roman" w:hAnsi="Times New Roman"/>
      <w:b/>
      <w:sz w:val="32"/>
    </w:rPr>
  </w:style>
  <w:style w:type="paragraph" w:customStyle="1" w:styleId="AllowPageBreak">
    <w:name w:val="AllowPageBreak"/>
    <w:rsid w:val="00B25E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5E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E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E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E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E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E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E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E52"/>
    <w:rPr>
      <w:rFonts w:ascii="Courier New" w:eastAsia="Times New Roman" w:hAnsi="Courier New" w:cs="Times New Roman"/>
      <w:i/>
      <w:szCs w:val="20"/>
      <w:lang w:eastAsia="en-US"/>
    </w:rPr>
  </w:style>
  <w:style w:type="paragraph" w:customStyle="1" w:styleId="HeadingBase">
    <w:name w:val="Heading Base"/>
    <w:rsid w:val="00B25E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E52"/>
    <w:pPr>
      <w:tabs>
        <w:tab w:val="right" w:leader="dot" w:pos="9072"/>
      </w:tabs>
      <w:ind w:left="567"/>
    </w:pPr>
    <w:rPr>
      <w:szCs w:val="22"/>
    </w:rPr>
  </w:style>
  <w:style w:type="paragraph" w:customStyle="1" w:styleId="TOCBase">
    <w:name w:val="TOC Base"/>
    <w:rsid w:val="00B25E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E52"/>
    <w:pPr>
      <w:tabs>
        <w:tab w:val="right" w:leader="dot" w:pos="9072"/>
      </w:tabs>
      <w:spacing w:before="40" w:after="40"/>
      <w:ind w:left="284"/>
    </w:pPr>
    <w:rPr>
      <w:rFonts w:ascii="Times New Roman" w:hAnsi="Times New Roman"/>
    </w:rPr>
  </w:style>
  <w:style w:type="paragraph" w:styleId="TOC1">
    <w:name w:val="toc 1"/>
    <w:basedOn w:val="TOCBase"/>
    <w:next w:val="Normal"/>
    <w:rsid w:val="00B25E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5E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E52"/>
    <w:rPr>
      <w:rFonts w:ascii="Times New Roman" w:eastAsia="Times New Roman" w:hAnsi="Times New Roman" w:cs="Times New Roman"/>
      <w:sz w:val="16"/>
      <w:lang w:eastAsia="en-US"/>
    </w:rPr>
  </w:style>
  <w:style w:type="paragraph" w:styleId="Title">
    <w:name w:val="Title"/>
    <w:basedOn w:val="HeadingBase"/>
    <w:link w:val="TitleChar"/>
    <w:qFormat/>
    <w:rsid w:val="00B25E52"/>
    <w:pPr>
      <w:spacing w:before="5040"/>
      <w:jc w:val="center"/>
    </w:pPr>
    <w:rPr>
      <w:sz w:val="48"/>
      <w:szCs w:val="72"/>
      <w:lang w:val="en-US"/>
    </w:rPr>
  </w:style>
  <w:style w:type="character" w:customStyle="1" w:styleId="TitleChar">
    <w:name w:val="Title Char"/>
    <w:basedOn w:val="DefaultParagraphFont"/>
    <w:link w:val="Title"/>
    <w:rsid w:val="00B25E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E52"/>
    <w:pPr>
      <w:tabs>
        <w:tab w:val="left" w:pos="3600"/>
        <w:tab w:val="left" w:pos="3958"/>
      </w:tabs>
    </w:pPr>
  </w:style>
  <w:style w:type="paragraph" w:styleId="List">
    <w:name w:val="List"/>
    <w:basedOn w:val="BodyText"/>
    <w:next w:val="BodyText"/>
    <w:rsid w:val="00B25E52"/>
    <w:pPr>
      <w:tabs>
        <w:tab w:val="left" w:pos="340"/>
      </w:tabs>
      <w:spacing w:before="60" w:after="60"/>
      <w:ind w:left="340" w:hanging="340"/>
    </w:pPr>
  </w:style>
  <w:style w:type="paragraph" w:customStyle="1" w:styleId="Note">
    <w:name w:val="Note"/>
    <w:basedOn w:val="BodyText"/>
    <w:rsid w:val="00B25E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E52"/>
    <w:pPr>
      <w:framePr w:wrap="auto" w:hAnchor="text" w:y="6049"/>
    </w:pPr>
    <w:rPr>
      <w:color w:val="000000"/>
      <w:sz w:val="40"/>
    </w:rPr>
  </w:style>
  <w:style w:type="paragraph" w:customStyle="1" w:styleId="TOCTitle">
    <w:name w:val="TOCTitle"/>
    <w:basedOn w:val="Heading1"/>
    <w:rsid w:val="00B25E52"/>
    <w:pPr>
      <w:spacing w:after="240"/>
      <w:jc w:val="center"/>
      <w:outlineLvl w:val="9"/>
    </w:pPr>
    <w:rPr>
      <w:caps/>
    </w:rPr>
  </w:style>
  <w:style w:type="paragraph" w:customStyle="1" w:styleId="Version">
    <w:name w:val="Version"/>
    <w:rsid w:val="00B25E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5E52"/>
    <w:pPr>
      <w:keepNext w:val="0"/>
      <w:tabs>
        <w:tab w:val="right" w:pos="4176"/>
      </w:tabs>
      <w:ind w:left="198" w:hanging="198"/>
    </w:pPr>
    <w:rPr>
      <w:rFonts w:ascii="Garamond" w:hAnsi="Garamond"/>
    </w:rPr>
  </w:style>
  <w:style w:type="paragraph" w:styleId="IndexHeading">
    <w:name w:val="index heading"/>
    <w:basedOn w:val="Normal"/>
    <w:next w:val="Index1"/>
    <w:semiHidden/>
    <w:rsid w:val="00B25E52"/>
    <w:pPr>
      <w:spacing w:before="120" w:after="120"/>
    </w:pPr>
    <w:rPr>
      <w:rFonts w:ascii="Arial" w:hAnsi="Arial"/>
      <w:b/>
      <w:color w:val="918585"/>
      <w:sz w:val="24"/>
    </w:rPr>
  </w:style>
  <w:style w:type="paragraph" w:styleId="Header">
    <w:name w:val="header"/>
    <w:basedOn w:val="Normal"/>
    <w:link w:val="HeaderChar"/>
    <w:rsid w:val="00B25E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E52"/>
    <w:rPr>
      <w:rFonts w:ascii="Times New Roman" w:eastAsia="Times New Roman" w:hAnsi="Times New Roman" w:cs="Times New Roman"/>
      <w:sz w:val="16"/>
      <w:szCs w:val="20"/>
      <w:lang w:val="en-GB" w:eastAsia="en-US"/>
    </w:rPr>
  </w:style>
  <w:style w:type="paragraph" w:customStyle="1" w:styleId="Chapter">
    <w:name w:val="Chapter"/>
    <w:basedOn w:val="Normal"/>
    <w:rsid w:val="00B25E52"/>
    <w:pPr>
      <w:spacing w:before="240"/>
    </w:pPr>
    <w:rPr>
      <w:rFonts w:ascii="Times New Roman" w:hAnsi="Times New Roman"/>
      <w:smallCaps/>
      <w:spacing w:val="80"/>
      <w:sz w:val="28"/>
    </w:rPr>
  </w:style>
  <w:style w:type="paragraph" w:customStyle="1" w:styleId="InChapter">
    <w:name w:val="InChapter"/>
    <w:basedOn w:val="Heading3"/>
    <w:rsid w:val="00B25E52"/>
    <w:pPr>
      <w:spacing w:after="240"/>
      <w:outlineLvl w:val="9"/>
    </w:pPr>
    <w:rPr>
      <w:noProof/>
    </w:rPr>
  </w:style>
  <w:style w:type="paragraph" w:styleId="Index2">
    <w:name w:val="index 2"/>
    <w:basedOn w:val="Normal"/>
    <w:next w:val="Normal"/>
    <w:semiHidden/>
    <w:rsid w:val="00B25E52"/>
    <w:pPr>
      <w:tabs>
        <w:tab w:val="right" w:pos="4176"/>
      </w:tabs>
      <w:ind w:left="568" w:hanging="284"/>
    </w:pPr>
    <w:rPr>
      <w:rFonts w:ascii="Garamond" w:hAnsi="Garamond"/>
    </w:rPr>
  </w:style>
  <w:style w:type="paragraph" w:customStyle="1" w:styleId="Byline">
    <w:name w:val="Byline"/>
    <w:rsid w:val="00B25E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E52"/>
    <w:pPr>
      <w:tabs>
        <w:tab w:val="clear" w:pos="3600"/>
        <w:tab w:val="clear" w:pos="3958"/>
      </w:tabs>
      <w:jc w:val="right"/>
    </w:pPr>
  </w:style>
  <w:style w:type="character" w:styleId="Emphasis">
    <w:name w:val="Emphasis"/>
    <w:basedOn w:val="DefaultParagraphFont"/>
    <w:qFormat/>
    <w:rsid w:val="00B25E52"/>
    <w:rPr>
      <w:i/>
    </w:rPr>
  </w:style>
  <w:style w:type="paragraph" w:styleId="Caption">
    <w:name w:val="caption"/>
    <w:basedOn w:val="BodyText"/>
    <w:next w:val="Normal"/>
    <w:qFormat/>
    <w:rsid w:val="00B25E52"/>
    <w:pPr>
      <w:framePr w:w="2268" w:hSpace="181" w:vSpace="181" w:wrap="around" w:vAnchor="text" w:hAnchor="page" w:x="1135" w:y="285" w:anchorLock="1"/>
    </w:pPr>
    <w:rPr>
      <w:i/>
    </w:rPr>
  </w:style>
  <w:style w:type="paragraph" w:customStyle="1" w:styleId="MiniTOCTitle">
    <w:name w:val="MiniTOCTitle"/>
    <w:basedOn w:val="Heading4"/>
    <w:rsid w:val="00B25E52"/>
    <w:pPr>
      <w:spacing w:before="240"/>
      <w:outlineLvl w:val="9"/>
    </w:pPr>
    <w:rPr>
      <w:noProof/>
      <w:sz w:val="24"/>
    </w:rPr>
  </w:style>
  <w:style w:type="paragraph" w:customStyle="1" w:styleId="MiniTOCItem">
    <w:name w:val="MiniTOCItem"/>
    <w:basedOn w:val="ListBullet"/>
    <w:rsid w:val="00B25E52"/>
    <w:pPr>
      <w:numPr>
        <w:numId w:val="0"/>
      </w:numPr>
      <w:tabs>
        <w:tab w:val="right" w:leader="dot" w:pos="6521"/>
      </w:tabs>
      <w:spacing w:before="0" w:after="0"/>
    </w:pPr>
  </w:style>
  <w:style w:type="paragraph" w:customStyle="1" w:styleId="TOFTitle">
    <w:name w:val="TOFTitle"/>
    <w:basedOn w:val="TOCTitle"/>
    <w:rsid w:val="00B25E52"/>
  </w:style>
  <w:style w:type="paragraph" w:styleId="TableofFigures">
    <w:name w:val="table of figures"/>
    <w:basedOn w:val="Normal"/>
    <w:next w:val="Normal"/>
    <w:semiHidden/>
    <w:rsid w:val="00B25E52"/>
    <w:pPr>
      <w:tabs>
        <w:tab w:val="right" w:leader="dot" w:pos="9072"/>
      </w:tabs>
      <w:ind w:left="970" w:hanging="403"/>
    </w:pPr>
    <w:rPr>
      <w:rFonts w:ascii="Times New Roman" w:hAnsi="Times New Roman"/>
      <w:b/>
    </w:rPr>
  </w:style>
  <w:style w:type="paragraph" w:styleId="ListNumber">
    <w:name w:val="List Number"/>
    <w:basedOn w:val="List"/>
    <w:rsid w:val="00B25E52"/>
    <w:pPr>
      <w:numPr>
        <w:numId w:val="15"/>
      </w:numPr>
      <w:tabs>
        <w:tab w:val="clear" w:pos="340"/>
      </w:tabs>
    </w:pPr>
  </w:style>
  <w:style w:type="character" w:customStyle="1" w:styleId="WingdingSymbols">
    <w:name w:val="Wingding Symbols"/>
    <w:rsid w:val="00B25E52"/>
    <w:rPr>
      <w:rFonts w:ascii="Wingdings" w:hAnsi="Wingdings"/>
    </w:rPr>
  </w:style>
  <w:style w:type="paragraph" w:customStyle="1" w:styleId="TableHeading">
    <w:name w:val="Table Heading"/>
    <w:basedOn w:val="HeadingBase"/>
    <w:rsid w:val="00B25E52"/>
    <w:pPr>
      <w:keepLines/>
      <w:pBdr>
        <w:bottom w:val="single" w:sz="6" w:space="1" w:color="918585"/>
      </w:pBdr>
      <w:spacing w:before="240"/>
    </w:pPr>
  </w:style>
  <w:style w:type="character" w:customStyle="1" w:styleId="HotSpot">
    <w:name w:val="HotSpot"/>
    <w:rsid w:val="00B25E52"/>
    <w:rPr>
      <w:color w:val="0033CC"/>
      <w:u w:val="none"/>
    </w:rPr>
  </w:style>
  <w:style w:type="paragraph" w:customStyle="1" w:styleId="BodyTextRight">
    <w:name w:val="Body Text Right"/>
    <w:basedOn w:val="BodyText"/>
    <w:rsid w:val="00B25E52"/>
    <w:pPr>
      <w:spacing w:before="0" w:after="0"/>
      <w:jc w:val="right"/>
    </w:pPr>
  </w:style>
  <w:style w:type="paragraph" w:styleId="Index3">
    <w:name w:val="index 3"/>
    <w:basedOn w:val="ListNumber2"/>
    <w:next w:val="Normal"/>
    <w:semiHidden/>
    <w:rsid w:val="00B25E52"/>
    <w:pPr>
      <w:numPr>
        <w:numId w:val="0"/>
      </w:numPr>
      <w:tabs>
        <w:tab w:val="right" w:leader="dot" w:pos="4176"/>
      </w:tabs>
    </w:pPr>
  </w:style>
  <w:style w:type="paragraph" w:styleId="ListNumber2">
    <w:name w:val="List Number 2"/>
    <w:basedOn w:val="List2"/>
    <w:rsid w:val="00B25E52"/>
    <w:pPr>
      <w:numPr>
        <w:numId w:val="10"/>
      </w:numPr>
      <w:tabs>
        <w:tab w:val="clear" w:pos="1060"/>
      </w:tabs>
    </w:pPr>
  </w:style>
  <w:style w:type="paragraph" w:customStyle="1" w:styleId="MarginNote">
    <w:name w:val="Margin Note"/>
    <w:basedOn w:val="BodyText"/>
    <w:rsid w:val="00B25E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E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E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E52"/>
    <w:rPr>
      <w:sz w:val="32"/>
    </w:rPr>
  </w:style>
  <w:style w:type="paragraph" w:customStyle="1" w:styleId="HeadingProcedure">
    <w:name w:val="Heading Procedure"/>
    <w:basedOn w:val="HeadingBase"/>
    <w:next w:val="Normal"/>
    <w:rsid w:val="00B25E52"/>
    <w:pPr>
      <w:tabs>
        <w:tab w:val="left" w:pos="0"/>
      </w:tabs>
      <w:spacing w:before="120" w:after="60"/>
    </w:pPr>
    <w:rPr>
      <w:i/>
      <w:color w:val="918585"/>
      <w:sz w:val="22"/>
    </w:rPr>
  </w:style>
  <w:style w:type="paragraph" w:customStyle="1" w:styleId="TableBodyText">
    <w:name w:val="Table Body Text"/>
    <w:basedOn w:val="BodyText"/>
    <w:rsid w:val="00B25E52"/>
    <w:pPr>
      <w:spacing w:before="60" w:after="60"/>
    </w:pPr>
  </w:style>
  <w:style w:type="paragraph" w:styleId="ListContinue">
    <w:name w:val="List Continue"/>
    <w:basedOn w:val="List"/>
    <w:rsid w:val="00B25E52"/>
    <w:pPr>
      <w:ind w:firstLine="0"/>
    </w:pPr>
  </w:style>
  <w:style w:type="paragraph" w:customStyle="1" w:styleId="ListNote">
    <w:name w:val="List Note"/>
    <w:basedOn w:val="List"/>
    <w:rsid w:val="00B25E52"/>
    <w:pPr>
      <w:pBdr>
        <w:top w:val="single" w:sz="6" w:space="2" w:color="918585"/>
        <w:bottom w:val="single" w:sz="6" w:space="2" w:color="918585"/>
      </w:pBdr>
      <w:tabs>
        <w:tab w:val="left" w:pos="1021"/>
      </w:tabs>
      <w:ind w:firstLine="0"/>
    </w:pPr>
  </w:style>
  <w:style w:type="paragraph" w:customStyle="1" w:styleId="Warning">
    <w:name w:val="Warning"/>
    <w:basedOn w:val="BodyText"/>
    <w:rsid w:val="00B25E52"/>
    <w:pPr>
      <w:shd w:val="clear" w:color="auto" w:fill="D9D9D9"/>
      <w:tabs>
        <w:tab w:val="left" w:pos="992"/>
      </w:tabs>
      <w:ind w:left="119" w:right="119"/>
    </w:pPr>
    <w:rPr>
      <w:sz w:val="20"/>
    </w:rPr>
  </w:style>
  <w:style w:type="paragraph" w:customStyle="1" w:styleId="MarginIcons">
    <w:name w:val="Margin Icons"/>
    <w:basedOn w:val="BodyText"/>
    <w:rsid w:val="00B25E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E52"/>
    <w:rPr>
      <w:rFonts w:ascii="Courier New" w:hAnsi="Courier New"/>
    </w:rPr>
  </w:style>
  <w:style w:type="paragraph" w:customStyle="1" w:styleId="NoteBullet">
    <w:name w:val="Note Bullet"/>
    <w:basedOn w:val="Note"/>
    <w:rsid w:val="00B25E52"/>
    <w:pPr>
      <w:tabs>
        <w:tab w:val="clear" w:pos="680"/>
      </w:tabs>
      <w:spacing w:before="60" w:after="60"/>
    </w:pPr>
  </w:style>
  <w:style w:type="paragraph" w:customStyle="1" w:styleId="SubHeading2">
    <w:name w:val="SubHeading2"/>
    <w:basedOn w:val="HeadingBase"/>
    <w:rsid w:val="00B25E52"/>
    <w:pPr>
      <w:spacing w:before="240" w:after="60"/>
    </w:pPr>
    <w:rPr>
      <w:sz w:val="20"/>
    </w:rPr>
  </w:style>
  <w:style w:type="paragraph" w:customStyle="1" w:styleId="SubHeading1">
    <w:name w:val="SubHeading1"/>
    <w:basedOn w:val="HeadingBase"/>
    <w:rsid w:val="00B25E52"/>
    <w:pPr>
      <w:spacing w:before="240" w:after="60"/>
    </w:pPr>
    <w:rPr>
      <w:color w:val="918585"/>
      <w:sz w:val="22"/>
    </w:rPr>
  </w:style>
  <w:style w:type="paragraph" w:customStyle="1" w:styleId="SideHeading">
    <w:name w:val="Side Heading"/>
    <w:basedOn w:val="HeadingBase"/>
    <w:rsid w:val="00B25E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E52"/>
    <w:pPr>
      <w:tabs>
        <w:tab w:val="num" w:pos="360"/>
      </w:tabs>
    </w:pPr>
  </w:style>
  <w:style w:type="paragraph" w:styleId="PlainText">
    <w:name w:val="Plain Text"/>
    <w:basedOn w:val="Normal"/>
    <w:link w:val="PlainTextChar"/>
    <w:rsid w:val="00B25E52"/>
    <w:rPr>
      <w:sz w:val="20"/>
    </w:rPr>
  </w:style>
  <w:style w:type="character" w:customStyle="1" w:styleId="PlainTextChar">
    <w:name w:val="Plain Text Char"/>
    <w:basedOn w:val="DefaultParagraphFont"/>
    <w:link w:val="PlainText"/>
    <w:rsid w:val="00B25E52"/>
    <w:rPr>
      <w:rFonts w:ascii="Courier New" w:eastAsia="Times New Roman" w:hAnsi="Courier New" w:cs="Times New Roman"/>
      <w:sz w:val="20"/>
      <w:szCs w:val="20"/>
      <w:lang w:eastAsia="en-US"/>
    </w:rPr>
  </w:style>
  <w:style w:type="character" w:customStyle="1" w:styleId="MenuOption">
    <w:name w:val="Menu Option"/>
    <w:basedOn w:val="DefaultParagraphFont"/>
    <w:rsid w:val="00B25E52"/>
    <w:rPr>
      <w:b/>
      <w:smallCaps/>
    </w:rPr>
  </w:style>
  <w:style w:type="paragraph" w:customStyle="1" w:styleId="TableListNumber">
    <w:name w:val="Table List Number"/>
    <w:basedOn w:val="ListNumber"/>
    <w:rsid w:val="00B25E52"/>
    <w:pPr>
      <w:numPr>
        <w:numId w:val="0"/>
      </w:numPr>
    </w:pPr>
  </w:style>
  <w:style w:type="paragraph" w:styleId="TOC4">
    <w:name w:val="toc 4"/>
    <w:basedOn w:val="TOCBase"/>
    <w:next w:val="Normal"/>
    <w:semiHidden/>
    <w:rsid w:val="00B25E52"/>
    <w:pPr>
      <w:tabs>
        <w:tab w:val="right" w:leader="dot" w:pos="9071"/>
      </w:tabs>
      <w:ind w:left="1701"/>
    </w:pPr>
  </w:style>
  <w:style w:type="paragraph" w:customStyle="1" w:styleId="ListAlpha">
    <w:name w:val="List Alpha"/>
    <w:basedOn w:val="List"/>
    <w:rsid w:val="00B25E52"/>
    <w:pPr>
      <w:numPr>
        <w:numId w:val="9"/>
      </w:numPr>
    </w:pPr>
  </w:style>
  <w:style w:type="paragraph" w:customStyle="1" w:styleId="ListAlpha2">
    <w:name w:val="List Alpha 2"/>
    <w:basedOn w:val="List2"/>
    <w:rsid w:val="00B25E52"/>
    <w:pPr>
      <w:numPr>
        <w:numId w:val="8"/>
      </w:numPr>
    </w:pPr>
  </w:style>
  <w:style w:type="paragraph" w:styleId="List2">
    <w:name w:val="List 2"/>
    <w:basedOn w:val="BodyText"/>
    <w:rsid w:val="00B25E52"/>
    <w:pPr>
      <w:tabs>
        <w:tab w:val="left" w:pos="680"/>
      </w:tabs>
      <w:spacing w:before="60" w:after="60"/>
      <w:ind w:left="680" w:hanging="340"/>
    </w:pPr>
  </w:style>
  <w:style w:type="paragraph" w:styleId="List3">
    <w:name w:val="List 3"/>
    <w:basedOn w:val="BodyText"/>
    <w:rsid w:val="00B25E52"/>
    <w:pPr>
      <w:tabs>
        <w:tab w:val="left" w:pos="1021"/>
      </w:tabs>
      <w:spacing w:before="60" w:after="60"/>
      <w:ind w:left="1020" w:hanging="340"/>
    </w:pPr>
  </w:style>
  <w:style w:type="paragraph" w:styleId="List4">
    <w:name w:val="List 4"/>
    <w:basedOn w:val="BodyText"/>
    <w:rsid w:val="00B25E52"/>
    <w:pPr>
      <w:tabs>
        <w:tab w:val="left" w:pos="1361"/>
      </w:tabs>
      <w:spacing w:before="60" w:after="60"/>
      <w:ind w:left="1361" w:hanging="340"/>
    </w:pPr>
  </w:style>
  <w:style w:type="paragraph" w:styleId="List5">
    <w:name w:val="List 5"/>
    <w:basedOn w:val="BodyText"/>
    <w:rsid w:val="00B25E52"/>
    <w:pPr>
      <w:tabs>
        <w:tab w:val="left" w:pos="1701"/>
      </w:tabs>
      <w:spacing w:before="60" w:after="60"/>
      <w:ind w:left="1701" w:hanging="340"/>
    </w:pPr>
  </w:style>
  <w:style w:type="paragraph" w:styleId="ListBullet3">
    <w:name w:val="List Bullet 3"/>
    <w:basedOn w:val="List3"/>
    <w:rsid w:val="00B25E52"/>
    <w:pPr>
      <w:numPr>
        <w:numId w:val="14"/>
      </w:numPr>
      <w:tabs>
        <w:tab w:val="clear" w:pos="1021"/>
      </w:tabs>
      <w:ind w:left="1037" w:hanging="357"/>
    </w:pPr>
  </w:style>
  <w:style w:type="paragraph" w:styleId="ListBullet4">
    <w:name w:val="List Bullet 4"/>
    <w:basedOn w:val="List4"/>
    <w:rsid w:val="00B25E52"/>
    <w:pPr>
      <w:numPr>
        <w:numId w:val="3"/>
      </w:numPr>
      <w:tabs>
        <w:tab w:val="clear" w:pos="1361"/>
      </w:tabs>
    </w:pPr>
  </w:style>
  <w:style w:type="paragraph" w:styleId="ListBullet5">
    <w:name w:val="List Bullet 5"/>
    <w:basedOn w:val="List5"/>
    <w:rsid w:val="00B25E52"/>
    <w:pPr>
      <w:numPr>
        <w:numId w:val="4"/>
      </w:numPr>
    </w:pPr>
  </w:style>
  <w:style w:type="paragraph" w:styleId="ListContinue2">
    <w:name w:val="List Continue 2"/>
    <w:basedOn w:val="List2"/>
    <w:rsid w:val="00B25E52"/>
    <w:pPr>
      <w:ind w:firstLine="0"/>
    </w:pPr>
  </w:style>
  <w:style w:type="paragraph" w:styleId="ListContinue3">
    <w:name w:val="List Continue 3"/>
    <w:basedOn w:val="List3"/>
    <w:rsid w:val="00B25E52"/>
    <w:pPr>
      <w:ind w:left="1021" w:firstLine="0"/>
    </w:pPr>
  </w:style>
  <w:style w:type="paragraph" w:styleId="ListContinue4">
    <w:name w:val="List Continue 4"/>
    <w:basedOn w:val="List4"/>
    <w:rsid w:val="00B25E52"/>
    <w:pPr>
      <w:ind w:firstLine="0"/>
    </w:pPr>
  </w:style>
  <w:style w:type="paragraph" w:styleId="ListContinue5">
    <w:name w:val="List Continue 5"/>
    <w:basedOn w:val="List5"/>
    <w:rsid w:val="00B25E52"/>
    <w:pPr>
      <w:ind w:firstLine="0"/>
    </w:pPr>
  </w:style>
  <w:style w:type="paragraph" w:styleId="ListNumber3">
    <w:name w:val="List Number 3"/>
    <w:basedOn w:val="List3"/>
    <w:rsid w:val="00B25E52"/>
    <w:pPr>
      <w:numPr>
        <w:numId w:val="5"/>
      </w:numPr>
    </w:pPr>
  </w:style>
  <w:style w:type="paragraph" w:styleId="ListNumber4">
    <w:name w:val="List Number 4"/>
    <w:basedOn w:val="List4"/>
    <w:rsid w:val="00B25E52"/>
    <w:pPr>
      <w:numPr>
        <w:numId w:val="6"/>
      </w:numPr>
    </w:pPr>
  </w:style>
  <w:style w:type="paragraph" w:styleId="ListNumber5">
    <w:name w:val="List Number 5"/>
    <w:basedOn w:val="List5"/>
    <w:rsid w:val="00B25E52"/>
    <w:pPr>
      <w:numPr>
        <w:numId w:val="7"/>
      </w:numPr>
    </w:pPr>
  </w:style>
  <w:style w:type="paragraph" w:styleId="BlockText">
    <w:name w:val="Block Text"/>
    <w:basedOn w:val="Normal"/>
    <w:rsid w:val="00B25E52"/>
    <w:pPr>
      <w:spacing w:after="120"/>
      <w:ind w:left="1440" w:right="1440"/>
    </w:pPr>
  </w:style>
  <w:style w:type="character" w:customStyle="1" w:styleId="Subscript">
    <w:name w:val="Subscript"/>
    <w:basedOn w:val="DefaultParagraphFont"/>
    <w:rsid w:val="00B25E52"/>
    <w:rPr>
      <w:sz w:val="16"/>
      <w:vertAlign w:val="subscript"/>
    </w:rPr>
  </w:style>
  <w:style w:type="character" w:customStyle="1" w:styleId="Superscript">
    <w:name w:val="Superscript"/>
    <w:basedOn w:val="DefaultParagraphFont"/>
    <w:rsid w:val="00B25E52"/>
    <w:rPr>
      <w:sz w:val="16"/>
      <w:vertAlign w:val="superscript"/>
    </w:rPr>
  </w:style>
  <w:style w:type="character" w:customStyle="1" w:styleId="Symbols">
    <w:name w:val="Symbols"/>
    <w:basedOn w:val="DefaultParagraphFont"/>
    <w:rsid w:val="00B25E52"/>
    <w:rPr>
      <w:rFonts w:ascii="Symbol" w:hAnsi="Symbol"/>
    </w:rPr>
  </w:style>
  <w:style w:type="character" w:customStyle="1" w:styleId="MenuOptions">
    <w:name w:val="Menu Options"/>
    <w:basedOn w:val="DefaultParagraphFont"/>
    <w:rsid w:val="00B25E52"/>
    <w:rPr>
      <w:rFonts w:ascii="Arial Narrow" w:hAnsi="Arial Narrow"/>
      <w:smallCaps/>
    </w:rPr>
  </w:style>
  <w:style w:type="character" w:customStyle="1" w:styleId="Buttons">
    <w:name w:val="Buttons"/>
    <w:basedOn w:val="DefaultParagraphFont"/>
    <w:rsid w:val="00B25E52"/>
    <w:rPr>
      <w:b/>
    </w:rPr>
  </w:style>
  <w:style w:type="character" w:customStyle="1" w:styleId="Underlined">
    <w:name w:val="Underlined"/>
    <w:basedOn w:val="DefaultParagraphFont"/>
    <w:rsid w:val="00B25E52"/>
    <w:rPr>
      <w:u w:val="single"/>
    </w:rPr>
  </w:style>
  <w:style w:type="paragraph" w:customStyle="1" w:styleId="TableBodyTextRight">
    <w:name w:val="Table Body Text Right"/>
    <w:basedOn w:val="TableBodyText"/>
    <w:rsid w:val="00B25E52"/>
    <w:pPr>
      <w:widowControl w:val="0"/>
      <w:autoSpaceDE w:val="0"/>
      <w:autoSpaceDN w:val="0"/>
      <w:adjustRightInd w:val="0"/>
      <w:jc w:val="right"/>
    </w:pPr>
    <w:rPr>
      <w:rFonts w:cs="Arial"/>
      <w:szCs w:val="18"/>
    </w:rPr>
  </w:style>
  <w:style w:type="paragraph" w:customStyle="1" w:styleId="CopyrightText">
    <w:name w:val="Copyright Text"/>
    <w:basedOn w:val="BodyText"/>
    <w:rsid w:val="00B25E52"/>
    <w:rPr>
      <w:sz w:val="18"/>
    </w:rPr>
  </w:style>
  <w:style w:type="paragraph" w:customStyle="1" w:styleId="BodySmallRight">
    <w:name w:val="Body Small Right"/>
    <w:basedOn w:val="BodyTextRight"/>
    <w:rsid w:val="00B25E52"/>
    <w:rPr>
      <w:sz w:val="18"/>
      <w:szCs w:val="18"/>
    </w:rPr>
  </w:style>
  <w:style w:type="paragraph" w:customStyle="1" w:styleId="MarginEdition">
    <w:name w:val="Margin Edition"/>
    <w:basedOn w:val="MarginNote"/>
    <w:rsid w:val="00B25E52"/>
    <w:pPr>
      <w:spacing w:before="0" w:after="0"/>
    </w:pPr>
    <w:rPr>
      <w:rFonts w:ascii="Times New Roman" w:hAnsi="Times New Roman"/>
      <w:color w:val="999999"/>
    </w:rPr>
  </w:style>
  <w:style w:type="paragraph" w:customStyle="1" w:styleId="Spacer">
    <w:name w:val="Spacer"/>
    <w:basedOn w:val="Normal"/>
    <w:rsid w:val="00B25E52"/>
    <w:rPr>
      <w:sz w:val="2"/>
      <w:szCs w:val="2"/>
    </w:rPr>
  </w:style>
  <w:style w:type="character" w:customStyle="1" w:styleId="Small">
    <w:name w:val="Small"/>
    <w:basedOn w:val="DefaultParagraphFont"/>
    <w:rsid w:val="00B25E52"/>
    <w:rPr>
      <w:sz w:val="16"/>
    </w:rPr>
  </w:style>
  <w:style w:type="paragraph" w:customStyle="1" w:styleId="WideTable">
    <w:name w:val="Wide Table"/>
    <w:basedOn w:val="Normal"/>
    <w:rsid w:val="00B25E52"/>
    <w:pPr>
      <w:ind w:left="-1418"/>
    </w:pPr>
    <w:rPr>
      <w:sz w:val="2"/>
      <w:szCs w:val="2"/>
    </w:rPr>
  </w:style>
  <w:style w:type="character" w:styleId="PageNumber">
    <w:name w:val="page number"/>
    <w:basedOn w:val="DefaultParagraphFont"/>
    <w:rsid w:val="00B25E52"/>
  </w:style>
  <w:style w:type="paragraph" w:styleId="Quote">
    <w:name w:val="Quote"/>
    <w:basedOn w:val="Heading1"/>
    <w:link w:val="QuoteChar"/>
    <w:qFormat/>
    <w:rsid w:val="00B25E52"/>
    <w:rPr>
      <w:b w:val="0"/>
      <w:sz w:val="72"/>
      <w:szCs w:val="72"/>
      <w:lang w:val="en-NZ"/>
    </w:rPr>
  </w:style>
  <w:style w:type="character" w:customStyle="1" w:styleId="QuoteChar">
    <w:name w:val="Quote Char"/>
    <w:basedOn w:val="DefaultParagraphFont"/>
    <w:link w:val="Quote"/>
    <w:rsid w:val="00B25E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E52"/>
    <w:pPr>
      <w:pageBreakBefore/>
    </w:pPr>
  </w:style>
  <w:style w:type="paragraph" w:customStyle="1" w:styleId="Border">
    <w:name w:val="Border"/>
    <w:basedOn w:val="Normal"/>
    <w:qFormat/>
    <w:rsid w:val="00B25E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E52"/>
    <w:rPr>
      <w:b/>
      <w:bCs/>
      <w:i/>
      <w:iCs/>
      <w:color w:val="auto"/>
    </w:rPr>
  </w:style>
  <w:style w:type="paragraph" w:styleId="IntenseQuote">
    <w:name w:val="Intense Quote"/>
    <w:basedOn w:val="Normal"/>
    <w:next w:val="Normal"/>
    <w:link w:val="IntenseQuoteChar"/>
    <w:uiPriority w:val="30"/>
    <w:qFormat/>
    <w:rsid w:val="00B25E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E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E52"/>
    <w:rPr>
      <w:smallCaps/>
      <w:color w:val="auto"/>
      <w:u w:val="single"/>
    </w:rPr>
  </w:style>
  <w:style w:type="character" w:styleId="IntenseReference">
    <w:name w:val="Intense Reference"/>
    <w:basedOn w:val="DefaultParagraphFont"/>
    <w:uiPriority w:val="32"/>
    <w:qFormat/>
    <w:rsid w:val="00B25E52"/>
    <w:rPr>
      <w:b/>
      <w:bCs/>
      <w:smallCaps/>
      <w:color w:val="auto"/>
      <w:spacing w:val="5"/>
      <w:u w:val="single"/>
    </w:rPr>
  </w:style>
  <w:style w:type="paragraph" w:customStyle="1" w:styleId="2ColumnHeading">
    <w:name w:val="2Column Heading"/>
    <w:basedOn w:val="BodyText"/>
    <w:qFormat/>
    <w:rsid w:val="00B25E52"/>
    <w:pPr>
      <w:spacing w:after="60"/>
      <w:ind w:left="-2268"/>
    </w:pPr>
    <w:rPr>
      <w:b/>
    </w:rPr>
  </w:style>
  <w:style w:type="paragraph" w:customStyle="1" w:styleId="Heading1TOC">
    <w:name w:val="Heading1 TOC"/>
    <w:basedOn w:val="Normal"/>
    <w:qFormat/>
    <w:rsid w:val="00B25E52"/>
    <w:pPr>
      <w:spacing w:before="240" w:after="120"/>
    </w:pPr>
    <w:rPr>
      <w:rFonts w:ascii="Times New Roman" w:hAnsi="Times New Roman"/>
      <w:b/>
      <w:sz w:val="32"/>
    </w:rPr>
  </w:style>
  <w:style w:type="paragraph" w:customStyle="1" w:styleId="Heading2TOC">
    <w:name w:val="Heading2 TOC"/>
    <w:basedOn w:val="Normal"/>
    <w:qFormat/>
    <w:rsid w:val="00B25E52"/>
    <w:pPr>
      <w:spacing w:before="240" w:after="60"/>
    </w:pPr>
    <w:rPr>
      <w:rFonts w:ascii="Times New Roman" w:hAnsi="Times New Roman"/>
      <w:b/>
      <w:sz w:val="28"/>
    </w:rPr>
  </w:style>
  <w:style w:type="character" w:customStyle="1" w:styleId="Underline">
    <w:name w:val="Underline"/>
    <w:basedOn w:val="DefaultParagraphFont"/>
    <w:qFormat/>
    <w:rsid w:val="00B25E52"/>
    <w:rPr>
      <w:u w:val="single"/>
    </w:rPr>
  </w:style>
  <w:style w:type="character" w:customStyle="1" w:styleId="BoldandItalics">
    <w:name w:val="Bold and Italics"/>
    <w:qFormat/>
    <w:rsid w:val="00B25E52"/>
    <w:rPr>
      <w:b/>
      <w:i/>
      <w:u w:val="none"/>
    </w:rPr>
  </w:style>
  <w:style w:type="paragraph" w:styleId="BalloonText">
    <w:name w:val="Balloon Text"/>
    <w:basedOn w:val="Normal"/>
    <w:link w:val="BalloonTextChar"/>
    <w:rsid w:val="00B25E52"/>
    <w:rPr>
      <w:rFonts w:ascii="Tahoma" w:hAnsi="Tahoma" w:cs="Tahoma"/>
      <w:sz w:val="16"/>
      <w:szCs w:val="16"/>
    </w:rPr>
  </w:style>
  <w:style w:type="character" w:customStyle="1" w:styleId="BalloonTextChar">
    <w:name w:val="Balloon Text Char"/>
    <w:basedOn w:val="DefaultParagraphFont"/>
    <w:link w:val="BalloonText"/>
    <w:rsid w:val="00B25E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E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5E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E52"/>
    <w:rPr>
      <w:b/>
      <w:color w:val="660033"/>
      <w:spacing w:val="0"/>
    </w:rPr>
  </w:style>
  <w:style w:type="paragraph" w:customStyle="1" w:styleId="Nameditemlist">
    <w:name w:val="Named item list"/>
    <w:basedOn w:val="BodyText"/>
    <w:qFormat/>
    <w:rsid w:val="00B25E52"/>
    <w:pPr>
      <w:tabs>
        <w:tab w:val="left" w:pos="2835"/>
      </w:tabs>
      <w:ind w:left="2835" w:hanging="2835"/>
    </w:pPr>
  </w:style>
  <w:style w:type="paragraph" w:customStyle="1" w:styleId="BodyTextnopadding">
    <w:name w:val="Body Text no padding"/>
    <w:basedOn w:val="BodyText"/>
    <w:qFormat/>
    <w:rsid w:val="00B25E52"/>
    <w:pPr>
      <w:spacing w:before="0" w:after="0"/>
    </w:pPr>
  </w:style>
  <w:style w:type="paragraph" w:customStyle="1" w:styleId="BodyTextBold">
    <w:name w:val="Body Text Bold"/>
    <w:basedOn w:val="BodyText"/>
    <w:qFormat/>
    <w:rsid w:val="00B25E52"/>
    <w:rPr>
      <w:b/>
    </w:rPr>
  </w:style>
  <w:style w:type="character" w:styleId="Hyperlink">
    <w:name w:val="Hyperlink"/>
    <w:basedOn w:val="DefaultParagraphFont"/>
    <w:uiPriority w:val="99"/>
    <w:unhideWhenUsed/>
    <w:rsid w:val="002B02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993</Words>
  <Characters>6669</Characters>
  <Application>Microsoft Office Word</Application>
  <DocSecurity>0</DocSecurity>
  <Lines>222</Lines>
  <Paragraphs>129</Paragraphs>
  <ScaleCrop>false</ScaleCrop>
  <Company>Author-it Software Corporation Ltd.</Company>
  <LinksUpToDate>false</LinksUpToDate>
  <CharactersWithSpaces>7533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MSFFT4009 Match furnishing style and materials to customer requirements</dc:title>
  <dc:subject>Approved</dc:subject>
  <dc:creator>Skills Insight</dc:creator>
  <cp:keywords>Release: 2</cp:keywords>
  <dc:description>Review Date: 12 April 2008</dc:description>
  <cp:lastModifiedBy>HSD_TPCMSd.prod</cp:lastModifiedBy>
  <cp:revision>3</cp:revision>
  <dcterms:created xsi:type="dcterms:W3CDTF">2025-03-01T19:14:00Z</dcterms:created>
  <dcterms:modified xsi:type="dcterms:W3CDTF">2025-03-01T19:14:00Z</dcterms:modified>
</cp:coreProperties>
</file>