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7E6" w:rsidP="004A07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MSFFT4005 Install and commission computer numerically controlled (CNC) software</w:t>
      </w:r>
      <w:r>
        <w:fldChar w:fldCharType="end"/>
      </w:r>
    </w:p>
    <w:p w:rsidR="004A07E6" w:rsidP="004A07E6">
      <w:pPr>
        <w:pStyle w:val="Version"/>
        <w:sectPr w:rsidSect="004B3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EE1" w:rsidP="004B3EE1">
      <w:pPr>
        <w:pStyle w:val="SuperHeading"/>
      </w:pPr>
      <w:r w:rsidRPr="004B3EE1">
        <w:t>Assessment Requirements for MSFFT4005 Install and commission computer numerically controlled (CNC) software</w:t>
      </w:r>
    </w:p>
    <w:p w:rsidR="00000000" w:rsidRPr="004B3EE1" w:rsidP="004B3EE1">
      <w:pPr>
        <w:pStyle w:val="Heading1"/>
      </w:pPr>
      <w:bookmarkStart w:id="1" w:name="O_633546"/>
      <w:bookmarkEnd w:id="1"/>
      <w:r w:rsidRPr="004B3EE1">
        <w:t>Modification History</w:t>
      </w:r>
    </w:p>
    <w:p w:rsidR="00000000" w:rsidRPr="004B3EE1" w:rsidP="004A07E6">
      <w:pPr>
        <w:pStyle w:val="BodyText"/>
      </w:pPr>
      <w:r w:rsidRPr="004B3EE1">
        <w:t>Release 1 - New unit of competency</w:t>
      </w:r>
    </w:p>
    <w:p w:rsidR="00000000" w:rsidRPr="004B3EE1" w:rsidP="004B3EE1">
      <w:pPr>
        <w:pStyle w:val="Heading1"/>
      </w:pPr>
      <w:bookmarkStart w:id="2" w:name="O_633549"/>
      <w:bookmarkEnd w:id="2"/>
      <w:r w:rsidRPr="004B3EE1">
        <w:t>Performance Evidence</w:t>
      </w:r>
    </w:p>
    <w:p w:rsidR="00000000" w:rsidRPr="004B3EE1" w:rsidP="004B3EE1">
      <w:pPr>
        <w:pStyle w:val="ListBullet"/>
      </w:pPr>
      <w:r w:rsidRPr="004B3EE1">
        <w:t>Collect</w:t>
      </w:r>
      <w:r w:rsidRPr="004B3EE1">
        <w:t xml:space="preserve">, organise and understand information related to multi-trade work instructions and work orders, building and structural plans and safety procedures </w:t>
      </w:r>
    </w:p>
    <w:p w:rsidR="00000000" w:rsidRPr="004B3EE1" w:rsidP="004B3EE1">
      <w:pPr>
        <w:pStyle w:val="ListBullet"/>
      </w:pPr>
      <w:r w:rsidRPr="004B3EE1">
        <w:t>Apply safe handling requirements for equipment, products and materials, including use of personal protectiv</w:t>
      </w:r>
      <w:r w:rsidRPr="004B3EE1">
        <w:t xml:space="preserve">e equipment </w:t>
      </w:r>
    </w:p>
    <w:p w:rsidR="00000000" w:rsidRPr="004B3EE1" w:rsidP="004B3EE1">
      <w:pPr>
        <w:pStyle w:val="ListBullet"/>
      </w:pPr>
      <w:r w:rsidRPr="004B3EE1">
        <w:t xml:space="preserve">Identify materials used in the work process </w:t>
      </w:r>
    </w:p>
    <w:p w:rsidR="00000000" w:rsidRPr="004B3EE1" w:rsidP="004B3EE1">
      <w:pPr>
        <w:pStyle w:val="ListBullet"/>
      </w:pPr>
      <w:r w:rsidRPr="004B3EE1">
        <w:t xml:space="preserve">Follow work instructions, operating procedures and inspection processes to: </w:t>
      </w:r>
    </w:p>
    <w:p w:rsidR="00000000" w:rsidRPr="004B3EE1" w:rsidP="004B3EE1">
      <w:pPr>
        <w:pStyle w:val="ListBullet2"/>
      </w:pPr>
      <w:r w:rsidRPr="004B3EE1">
        <w:t xml:space="preserve">minimise the risk of injury to self or others </w:t>
      </w:r>
    </w:p>
    <w:p w:rsidR="00000000" w:rsidRPr="004B3EE1" w:rsidP="004B3EE1">
      <w:pPr>
        <w:pStyle w:val="ListBullet2"/>
      </w:pPr>
      <w:r w:rsidRPr="004B3EE1">
        <w:t xml:space="preserve">prevent damage to goods, equipment and products </w:t>
      </w:r>
    </w:p>
    <w:p w:rsidR="00000000" w:rsidRPr="004B3EE1" w:rsidP="004B3EE1">
      <w:pPr>
        <w:pStyle w:val="ListBullet2"/>
      </w:pPr>
      <w:r w:rsidRPr="004B3EE1">
        <w:t>maintain required produc</w:t>
      </w:r>
      <w:r w:rsidRPr="004B3EE1">
        <w:t xml:space="preserve">tion output and product quality </w:t>
      </w:r>
    </w:p>
    <w:p w:rsidR="00000000" w:rsidRPr="004B3EE1" w:rsidP="004B3EE1">
      <w:pPr>
        <w:pStyle w:val="ListBullet"/>
      </w:pPr>
      <w:r w:rsidRPr="004B3EE1">
        <w:t xml:space="preserve">Install and commission CNC software on at least two (2) different machines and: </w:t>
      </w:r>
    </w:p>
    <w:p w:rsidR="00000000" w:rsidRPr="004B3EE1" w:rsidP="004B3EE1">
      <w:pPr>
        <w:pStyle w:val="ListBullet2"/>
      </w:pPr>
      <w:r w:rsidRPr="004B3EE1">
        <w:t xml:space="preserve">identify requirements of tasks and organise work to achieve goals and results </w:t>
      </w:r>
    </w:p>
    <w:p w:rsidR="00000000" w:rsidRPr="004B3EE1" w:rsidP="004B3EE1">
      <w:pPr>
        <w:pStyle w:val="ListBullet2"/>
      </w:pPr>
      <w:r w:rsidRPr="004B3EE1">
        <w:t xml:space="preserve">select and install software programs for the CNC equipment </w:t>
      </w:r>
    </w:p>
    <w:p w:rsidR="00000000" w:rsidRPr="004B3EE1" w:rsidP="004B3EE1">
      <w:pPr>
        <w:pStyle w:val="ListBullet2"/>
      </w:pPr>
      <w:r w:rsidRPr="004B3EE1">
        <w:t xml:space="preserve">select and apply appropriate loading techniques </w:t>
      </w:r>
    </w:p>
    <w:p w:rsidR="00000000" w:rsidRPr="004B3EE1" w:rsidP="004B3EE1">
      <w:pPr>
        <w:pStyle w:val="ListBullet2"/>
      </w:pPr>
      <w:r w:rsidRPr="004B3EE1">
        <w:t>check and adjust machine operations and programming</w:t>
      </w:r>
    </w:p>
    <w:p w:rsidR="00000000" w:rsidRPr="004B3EE1" w:rsidP="004B3EE1">
      <w:pPr>
        <w:pStyle w:val="ListBullet2"/>
      </w:pPr>
      <w:r w:rsidRPr="004B3EE1">
        <w:t xml:space="preserve">suggest improvements </w:t>
      </w:r>
    </w:p>
    <w:p w:rsidR="00000000" w:rsidRPr="004B3EE1" w:rsidP="004B3EE1">
      <w:pPr>
        <w:pStyle w:val="ListBullet"/>
      </w:pPr>
      <w:r w:rsidRPr="004B3EE1">
        <w:t xml:space="preserve">Use mathematical ideas and techniques to correctly complete measurements, calculate area and estimate material requirements </w:t>
      </w:r>
    </w:p>
    <w:p w:rsidR="00000000" w:rsidRPr="004B3EE1" w:rsidP="004B3EE1">
      <w:pPr>
        <w:pStyle w:val="ListBullet"/>
      </w:pPr>
      <w:r w:rsidRPr="004B3EE1">
        <w:t>Communi</w:t>
      </w:r>
      <w:r w:rsidRPr="004B3EE1">
        <w:t xml:space="preserve">cate ideas and information to enable confirmation of work requirements and specifications and the reporting of work outcomes and problems, interpret basic plans and follow safety procedures </w:t>
      </w:r>
    </w:p>
    <w:p w:rsidR="00000000" w:rsidRPr="004B3EE1" w:rsidP="004B3EE1">
      <w:pPr>
        <w:pStyle w:val="ListBullet"/>
      </w:pPr>
      <w:r w:rsidRPr="004B3EE1">
        <w:t>Use workplace technology related to the coordination, including c</w:t>
      </w:r>
      <w:r w:rsidRPr="004B3EE1">
        <w:t xml:space="preserve">ommunication equipment, time and management aids and other measuring devices </w:t>
      </w:r>
    </w:p>
    <w:p w:rsidR="00000000" w:rsidRPr="004B3EE1" w:rsidP="004B3EE1">
      <w:pPr>
        <w:pStyle w:val="ListBullet"/>
      </w:pPr>
      <w:r w:rsidRPr="004B3EE1">
        <w:t>Avoid backtracking, work flow interruptions or wastage</w:t>
      </w:r>
    </w:p>
    <w:p w:rsidR="00000000" w:rsidRPr="004B3EE1" w:rsidP="004B3EE1">
      <w:pPr>
        <w:pStyle w:val="ListBullet"/>
      </w:pPr>
      <w:r w:rsidRPr="004B3EE1">
        <w:t>Work with others and in a team by recognising dependencies and using cooperative approaches to optimise work flow and produ</w:t>
      </w:r>
      <w:r w:rsidRPr="004B3EE1">
        <w:t>ctivity</w:t>
      </w:r>
    </w:p>
    <w:p w:rsidR="00000000" w:rsidRPr="004B3EE1" w:rsidP="004B3EE1">
      <w:pPr>
        <w:pStyle w:val="AllowPageBreak"/>
      </w:pPr>
    </w:p>
    <w:p w:rsidR="00000000" w:rsidRPr="004B3EE1" w:rsidP="004B3EE1">
      <w:pPr>
        <w:pStyle w:val="Heading1"/>
      </w:pPr>
      <w:bookmarkStart w:id="3" w:name="O_633548"/>
      <w:bookmarkEnd w:id="3"/>
      <w:r w:rsidRPr="004B3EE1">
        <w:t>Knowledge Evidence</w:t>
      </w:r>
    </w:p>
    <w:p w:rsidR="00000000" w:rsidRPr="004B3EE1" w:rsidP="004B3EE1">
      <w:pPr>
        <w:pStyle w:val="ListBullet"/>
      </w:pPr>
      <w:r w:rsidRPr="004B3EE1">
        <w:t>Computer science theory relevant to CNC machine operation</w:t>
      </w:r>
    </w:p>
    <w:p w:rsidR="00000000" w:rsidRPr="004B3EE1" w:rsidP="004B3EE1">
      <w:pPr>
        <w:pStyle w:val="ListBullet"/>
      </w:pPr>
      <w:r w:rsidRPr="004B3EE1">
        <w:t xml:space="preserve">CNC control system characteristics, applications and limitations </w:t>
      </w:r>
    </w:p>
    <w:p w:rsidR="00000000" w:rsidRPr="004B3EE1" w:rsidP="004B3EE1">
      <w:pPr>
        <w:pStyle w:val="ListBullet"/>
      </w:pPr>
      <w:r w:rsidRPr="004B3EE1">
        <w:t xml:space="preserve">Procedures and techniques for programming CNC equipment </w:t>
      </w:r>
    </w:p>
    <w:p w:rsidR="00000000" w:rsidRPr="004B3EE1" w:rsidP="004B3EE1">
      <w:pPr>
        <w:pStyle w:val="ListBullet"/>
      </w:pPr>
      <w:r w:rsidRPr="004B3EE1">
        <w:t>Operation requirements of equipment and work systems to be programmed</w:t>
      </w:r>
    </w:p>
    <w:p w:rsidR="00000000" w:rsidRPr="004B3EE1" w:rsidP="004B3EE1">
      <w:pPr>
        <w:pStyle w:val="AllowPageBreak"/>
      </w:pPr>
    </w:p>
    <w:p w:rsidR="00000000" w:rsidRPr="004B3EE1" w:rsidP="004B3EE1">
      <w:pPr>
        <w:pStyle w:val="Heading1"/>
      </w:pPr>
      <w:bookmarkStart w:id="4" w:name="O_633547"/>
      <w:bookmarkEnd w:id="4"/>
      <w:r w:rsidRPr="004B3EE1">
        <w:t>Assessment Conditions</w:t>
      </w:r>
    </w:p>
    <w:p w:rsidR="00000000" w:rsidRPr="004B3EE1" w:rsidP="004B3EE1">
      <w:pPr>
        <w:pStyle w:val="ListBullet"/>
      </w:pPr>
      <w:r w:rsidRPr="004B3EE1">
        <w:t>Assessors must:</w:t>
      </w:r>
    </w:p>
    <w:p w:rsidR="00000000" w:rsidRPr="004B3EE1" w:rsidP="004B3EE1">
      <w:pPr>
        <w:pStyle w:val="ListBullet2"/>
      </w:pPr>
      <w:r w:rsidRPr="004B3EE1">
        <w:t>hold training and assessment competencies as determined by the National Skills Standards Council (NSSC) or its successors</w:t>
      </w:r>
    </w:p>
    <w:p w:rsidR="00000000" w:rsidRPr="004B3EE1" w:rsidP="004B3EE1">
      <w:pPr>
        <w:pStyle w:val="ListBullet2"/>
      </w:pPr>
      <w:r w:rsidRPr="004B3EE1">
        <w:t>have vo</w:t>
      </w:r>
      <w:r w:rsidRPr="004B3EE1">
        <w:t xml:space="preserve">cational competency in the furnishing industry at least to the level being assessed with broad industry knowledge and experience, usually combined with a relevant industry qualification </w:t>
      </w:r>
    </w:p>
    <w:p w:rsidR="00000000" w:rsidRPr="004B3EE1" w:rsidP="004B3EE1">
      <w:pPr>
        <w:pStyle w:val="ListBullet2"/>
      </w:pPr>
      <w:r w:rsidRPr="004B3EE1">
        <w:t>be familiar with the current skills and knowledge used and have relev</w:t>
      </w:r>
      <w:r w:rsidRPr="004B3EE1">
        <w:t>ant, current experience in the furnishing industry.</w:t>
      </w:r>
    </w:p>
    <w:p w:rsidR="00000000" w:rsidRPr="004B3EE1" w:rsidP="004B3EE1">
      <w:pPr>
        <w:pStyle w:val="ListBullet"/>
      </w:pPr>
      <w:r w:rsidRPr="004B3EE1">
        <w:t xml:space="preserve">Assessment methods must confirm consistency of performance over time rather than a single assessment event and in a range of workplace relevant contexts. </w:t>
      </w:r>
    </w:p>
    <w:p w:rsidR="00000000" w:rsidRPr="004B3EE1" w:rsidP="004B3EE1">
      <w:pPr>
        <w:pStyle w:val="ListBullet"/>
      </w:pPr>
      <w:r w:rsidRPr="004B3EE1">
        <w:t>Assessment must be by observation of relevant ta</w:t>
      </w:r>
      <w:r w:rsidRPr="004B3EE1">
        <w:t xml:space="preserve">sks with questioning on underpinning knowledge and, where applicable, multimedia evidence, supervisor’s reports, projects and work samples. </w:t>
      </w:r>
    </w:p>
    <w:p w:rsidR="00000000" w:rsidRPr="004B3EE1" w:rsidP="004B3EE1">
      <w:pPr>
        <w:pStyle w:val="ListBullet"/>
      </w:pPr>
      <w:r w:rsidRPr="004B3EE1">
        <w:t>Assessment is to be conducted on single units of competency or in conjunction with other related units of competenc</w:t>
      </w:r>
      <w:r w:rsidRPr="004B3EE1">
        <w:t>y. Foundation skills are integral to competent performance in the unit and should not be assessed separately.</w:t>
      </w:r>
    </w:p>
    <w:p w:rsidR="00000000" w:rsidRPr="004B3EE1" w:rsidP="004B3EE1">
      <w:pPr>
        <w:pStyle w:val="ListBullet"/>
      </w:pPr>
      <w:r w:rsidRPr="004B3EE1">
        <w:t>Assessment must occur on the job or in a workplace simulated facility with relevant process, equipment, materials, work instructions and deadlines</w:t>
      </w:r>
      <w:r w:rsidRPr="004B3EE1">
        <w:t>.</w:t>
      </w:r>
    </w:p>
    <w:p w:rsidR="00000000" w:rsidRPr="004B3EE1" w:rsidP="004B3EE1">
      <w:pPr>
        <w:pStyle w:val="ListBullet"/>
      </w:pPr>
      <w:r w:rsidRPr="004B3EE1">
        <w:t>Access is required to CNC equipment, software and production materials.</w:t>
      </w:r>
    </w:p>
    <w:p w:rsidR="00000000" w:rsidRPr="004B3EE1" w:rsidP="004B3EE1">
      <w:pPr>
        <w:pStyle w:val="AllowPageBreak"/>
      </w:pPr>
    </w:p>
    <w:p w:rsidR="00000000" w:rsidRPr="004B3EE1" w:rsidP="004B3EE1">
      <w:pPr>
        <w:pStyle w:val="Heading1"/>
      </w:pPr>
      <w:bookmarkStart w:id="5" w:name="O_633545"/>
      <w:bookmarkEnd w:id="5"/>
      <w:r w:rsidRPr="004B3EE1">
        <w:t>Links</w:t>
      </w:r>
    </w:p>
    <w:p w:rsidR="00000000" w:rsidRPr="004B3EE1" w:rsidP="004A07E6">
      <w:pPr>
        <w:pStyle w:val="BodyText"/>
      </w:pPr>
      <w:r w:rsidRPr="004B3E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B307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B3EE1" w:rsidP="004B3EE1"/>
    <w:sectPr w:rsidSect="004B3E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E1" w:rsidRPr="004A07E6" w:rsidP="004A07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E6" w:rsidP="004B3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07E6" w:rsidP="004B3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07E6" w:rsidP="004B3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EE1" w:rsidRPr="004A07E6" w:rsidP="004A07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E6" w:rsidRPr="002D2AF8" w:rsidP="004B3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MSFFT4005 Install and commission computer numerically controlled (CNC)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4A07E6" w:rsidP="004B3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D89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EE0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2CC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EE1"/>
  </w:style>
  <w:style w:type="character" w:customStyle="1" w:styleId="Heading1Char">
    <w:name w:val="Heading 1 Char"/>
    <w:basedOn w:val="DefaultParagraphFont"/>
    <w:link w:val="Heading1"/>
    <w:rsid w:val="004B3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E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E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3E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3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E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EE1"/>
    <w:rPr>
      <w:b/>
      <w:spacing w:val="0"/>
    </w:rPr>
  </w:style>
  <w:style w:type="paragraph" w:customStyle="1" w:styleId="SuperTitle">
    <w:name w:val="SuperTitle"/>
    <w:basedOn w:val="Title"/>
    <w:rsid w:val="004B3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3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E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EE1"/>
    <w:rPr>
      <w:i/>
    </w:rPr>
  </w:style>
  <w:style w:type="paragraph" w:styleId="Caption">
    <w:name w:val="caption"/>
    <w:basedOn w:val="BodyText"/>
    <w:next w:val="Normal"/>
    <w:qFormat/>
    <w:rsid w:val="004B3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EE1"/>
  </w:style>
  <w:style w:type="paragraph" w:styleId="TableofFigures">
    <w:name w:val="table of figures"/>
    <w:basedOn w:val="Normal"/>
    <w:next w:val="Normal"/>
    <w:semiHidden/>
    <w:rsid w:val="004B3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E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3EE1"/>
    <w:rPr>
      <w:rFonts w:ascii="Wingdings" w:hAnsi="Wingdings"/>
    </w:rPr>
  </w:style>
  <w:style w:type="paragraph" w:customStyle="1" w:styleId="TableHeading">
    <w:name w:val="Table Heading"/>
    <w:basedOn w:val="HeadingBase"/>
    <w:rsid w:val="004B3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EE1"/>
    <w:rPr>
      <w:color w:val="0033CC"/>
      <w:u w:val="none"/>
    </w:rPr>
  </w:style>
  <w:style w:type="paragraph" w:customStyle="1" w:styleId="BodyTextRight">
    <w:name w:val="Body Text Right"/>
    <w:basedOn w:val="BodyText"/>
    <w:rsid w:val="004B3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E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EE1"/>
    <w:rPr>
      <w:sz w:val="32"/>
    </w:rPr>
  </w:style>
  <w:style w:type="paragraph" w:customStyle="1" w:styleId="HeadingProcedure">
    <w:name w:val="Heading Procedure"/>
    <w:basedOn w:val="HeadingBase"/>
    <w:next w:val="Normal"/>
    <w:rsid w:val="004B3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EE1"/>
    <w:pPr>
      <w:spacing w:before="60" w:after="60"/>
    </w:pPr>
  </w:style>
  <w:style w:type="paragraph" w:styleId="ListContinue">
    <w:name w:val="List Continue"/>
    <w:basedOn w:val="List"/>
    <w:rsid w:val="004B3EE1"/>
    <w:pPr>
      <w:ind w:firstLine="0"/>
    </w:pPr>
  </w:style>
  <w:style w:type="paragraph" w:customStyle="1" w:styleId="ListNote">
    <w:name w:val="List Note"/>
    <w:basedOn w:val="List"/>
    <w:rsid w:val="004B3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EE1"/>
    <w:rPr>
      <w:rFonts w:ascii="Courier New" w:hAnsi="Courier New"/>
    </w:rPr>
  </w:style>
  <w:style w:type="paragraph" w:customStyle="1" w:styleId="NoteBullet">
    <w:name w:val="Note Bullet"/>
    <w:basedOn w:val="Note"/>
    <w:rsid w:val="004B3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E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3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EE1"/>
    <w:rPr>
      <w:b/>
      <w:smallCaps/>
    </w:rPr>
  </w:style>
  <w:style w:type="paragraph" w:customStyle="1" w:styleId="TableListNumber">
    <w:name w:val="Table List Number"/>
    <w:basedOn w:val="ListNumber"/>
    <w:rsid w:val="004B3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EE1"/>
    <w:pPr>
      <w:numPr>
        <w:numId w:val="9"/>
      </w:numPr>
    </w:pPr>
  </w:style>
  <w:style w:type="paragraph" w:customStyle="1" w:styleId="ListAlpha2">
    <w:name w:val="List Alpha 2"/>
    <w:basedOn w:val="List2"/>
    <w:rsid w:val="004B3EE1"/>
    <w:pPr>
      <w:numPr>
        <w:numId w:val="8"/>
      </w:numPr>
    </w:pPr>
  </w:style>
  <w:style w:type="paragraph" w:styleId="List2">
    <w:name w:val="List 2"/>
    <w:basedOn w:val="BodyText"/>
    <w:rsid w:val="004B3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E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E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3EE1"/>
    <w:pPr>
      <w:numPr>
        <w:numId w:val="4"/>
      </w:numPr>
    </w:pPr>
  </w:style>
  <w:style w:type="paragraph" w:styleId="ListContinue2">
    <w:name w:val="List Continue 2"/>
    <w:basedOn w:val="List2"/>
    <w:rsid w:val="004B3EE1"/>
    <w:pPr>
      <w:ind w:firstLine="0"/>
    </w:pPr>
  </w:style>
  <w:style w:type="paragraph" w:styleId="ListContinue3">
    <w:name w:val="List Continue 3"/>
    <w:basedOn w:val="List3"/>
    <w:rsid w:val="004B3EE1"/>
    <w:pPr>
      <w:ind w:left="1021" w:firstLine="0"/>
    </w:pPr>
  </w:style>
  <w:style w:type="paragraph" w:styleId="ListContinue4">
    <w:name w:val="List Continue 4"/>
    <w:basedOn w:val="List4"/>
    <w:rsid w:val="004B3EE1"/>
    <w:pPr>
      <w:ind w:firstLine="0"/>
    </w:pPr>
  </w:style>
  <w:style w:type="paragraph" w:styleId="ListContinue5">
    <w:name w:val="List Continue 5"/>
    <w:basedOn w:val="List5"/>
    <w:rsid w:val="004B3EE1"/>
    <w:pPr>
      <w:ind w:firstLine="0"/>
    </w:pPr>
  </w:style>
  <w:style w:type="paragraph" w:styleId="ListNumber3">
    <w:name w:val="List Number 3"/>
    <w:basedOn w:val="List3"/>
    <w:rsid w:val="004B3EE1"/>
    <w:pPr>
      <w:numPr>
        <w:numId w:val="5"/>
      </w:numPr>
    </w:pPr>
  </w:style>
  <w:style w:type="paragraph" w:styleId="ListNumber4">
    <w:name w:val="List Number 4"/>
    <w:basedOn w:val="List4"/>
    <w:rsid w:val="004B3EE1"/>
    <w:pPr>
      <w:numPr>
        <w:numId w:val="6"/>
      </w:numPr>
    </w:pPr>
  </w:style>
  <w:style w:type="paragraph" w:styleId="ListNumber5">
    <w:name w:val="List Number 5"/>
    <w:basedOn w:val="List5"/>
    <w:rsid w:val="004B3EE1"/>
    <w:pPr>
      <w:numPr>
        <w:numId w:val="7"/>
      </w:numPr>
    </w:pPr>
  </w:style>
  <w:style w:type="paragraph" w:styleId="BlockText">
    <w:name w:val="Block Text"/>
    <w:basedOn w:val="Normal"/>
    <w:rsid w:val="004B3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EE1"/>
    <w:rPr>
      <w:sz w:val="16"/>
      <w:vertAlign w:val="superscript"/>
    </w:rPr>
  </w:style>
  <w:style w:type="character" w:customStyle="1" w:styleId="Symbols">
    <w:name w:val="Symbols"/>
    <w:basedOn w:val="DefaultParagraphFont"/>
    <w:rsid w:val="004B3EE1"/>
    <w:rPr>
      <w:rFonts w:ascii="Symbol" w:hAnsi="Symbol"/>
    </w:rPr>
  </w:style>
  <w:style w:type="character" w:customStyle="1" w:styleId="MenuOptions">
    <w:name w:val="Menu Options"/>
    <w:basedOn w:val="DefaultParagraphFont"/>
    <w:rsid w:val="004B3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EE1"/>
    <w:rPr>
      <w:b/>
    </w:rPr>
  </w:style>
  <w:style w:type="character" w:customStyle="1" w:styleId="Underlined">
    <w:name w:val="Underlined"/>
    <w:basedOn w:val="DefaultParagraphFont"/>
    <w:rsid w:val="004B3EE1"/>
    <w:rPr>
      <w:u w:val="single"/>
    </w:rPr>
  </w:style>
  <w:style w:type="paragraph" w:customStyle="1" w:styleId="TableBodyTextRight">
    <w:name w:val="Table Body Text Right"/>
    <w:basedOn w:val="TableBodyText"/>
    <w:rsid w:val="004B3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EE1"/>
    <w:rPr>
      <w:sz w:val="18"/>
    </w:rPr>
  </w:style>
  <w:style w:type="paragraph" w:customStyle="1" w:styleId="BodySmallRight">
    <w:name w:val="Body Small Right"/>
    <w:basedOn w:val="BodyTextRight"/>
    <w:rsid w:val="004B3EE1"/>
    <w:rPr>
      <w:sz w:val="18"/>
      <w:szCs w:val="18"/>
    </w:rPr>
  </w:style>
  <w:style w:type="paragraph" w:customStyle="1" w:styleId="MarginEdition">
    <w:name w:val="Margin Edition"/>
    <w:basedOn w:val="MarginNote"/>
    <w:rsid w:val="004B3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EE1"/>
    <w:rPr>
      <w:sz w:val="2"/>
      <w:szCs w:val="2"/>
    </w:rPr>
  </w:style>
  <w:style w:type="character" w:customStyle="1" w:styleId="Small">
    <w:name w:val="Small"/>
    <w:basedOn w:val="DefaultParagraphFont"/>
    <w:rsid w:val="004B3EE1"/>
    <w:rPr>
      <w:sz w:val="16"/>
    </w:rPr>
  </w:style>
  <w:style w:type="paragraph" w:customStyle="1" w:styleId="WideTable">
    <w:name w:val="Wide Table"/>
    <w:basedOn w:val="Normal"/>
    <w:rsid w:val="004B3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EE1"/>
  </w:style>
  <w:style w:type="paragraph" w:styleId="Quote">
    <w:name w:val="Quote"/>
    <w:basedOn w:val="Heading1"/>
    <w:link w:val="QuoteChar"/>
    <w:qFormat/>
    <w:rsid w:val="004B3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EE1"/>
    <w:pPr>
      <w:pageBreakBefore/>
    </w:pPr>
  </w:style>
  <w:style w:type="paragraph" w:customStyle="1" w:styleId="Border">
    <w:name w:val="Border"/>
    <w:basedOn w:val="Normal"/>
    <w:qFormat/>
    <w:rsid w:val="004B3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EE1"/>
    <w:rPr>
      <w:u w:val="single"/>
    </w:rPr>
  </w:style>
  <w:style w:type="character" w:customStyle="1" w:styleId="BoldandItalics">
    <w:name w:val="Bold and Italics"/>
    <w:qFormat/>
    <w:rsid w:val="004B3EE1"/>
    <w:rPr>
      <w:b/>
      <w:i/>
      <w:u w:val="none"/>
    </w:rPr>
  </w:style>
  <w:style w:type="paragraph" w:styleId="BalloonText">
    <w:name w:val="Balloon Text"/>
    <w:basedOn w:val="Normal"/>
    <w:link w:val="BalloonTextChar"/>
    <w:rsid w:val="004B3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EE1"/>
    <w:pPr>
      <w:spacing w:before="0" w:after="0"/>
    </w:pPr>
  </w:style>
  <w:style w:type="paragraph" w:customStyle="1" w:styleId="BodyTextBold">
    <w:name w:val="Body Text Bold"/>
    <w:basedOn w:val="BodyText"/>
    <w:qFormat/>
    <w:rsid w:val="004B3EE1"/>
    <w:rPr>
      <w:b/>
    </w:rPr>
  </w:style>
  <w:style w:type="character" w:styleId="Hyperlink">
    <w:name w:val="Hyperlink"/>
    <w:basedOn w:val="DefaultParagraphFont"/>
    <w:uiPriority w:val="99"/>
    <w:unhideWhenUsed/>
    <w:rsid w:val="004A07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3218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MSFFT4005 Install and commission computer numerically controlled (CNC) software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2020-05-07T03:20:00Z</dcterms:created>
  <dcterms:modified xsi:type="dcterms:W3CDTF">2020-05-07T03:20:00Z</dcterms:modified>
</cp:coreProperties>
</file>