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C28" w:rsidP="00800C28">
      <w:pPr>
        <w:pStyle w:val="Title"/>
      </w:pPr>
      <w:r>
        <w:fldChar w:fldCharType="begin"/>
      </w:r>
      <w:r>
        <w:instrText xml:space="preserve"> TITLE   \* MERGEFORMAT </w:instrText>
      </w:r>
      <w:r>
        <w:fldChar w:fldCharType="separate"/>
      </w:r>
      <w:r>
        <w:t>MSFFT4002 Customise stock lines</w:t>
      </w:r>
      <w:r>
        <w:fldChar w:fldCharType="end"/>
      </w:r>
    </w:p>
    <w:p w:rsidR="00800C28" w:rsidP="00800C28">
      <w:pPr>
        <w:pStyle w:val="Version"/>
        <w:sectPr w:rsidSect="007C3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4AE" w:rsidP="007C34AE">
      <w:pPr>
        <w:pStyle w:val="SuperHeading"/>
      </w:pPr>
      <w:r w:rsidRPr="007C34AE">
        <w:t>MSFFT4002 Customise stock lines</w:t>
      </w:r>
    </w:p>
    <w:p w:rsidR="00000000" w:rsidRPr="007C34AE" w:rsidP="007C34AE">
      <w:pPr>
        <w:pStyle w:val="Heading1"/>
      </w:pPr>
      <w:bookmarkStart w:id="1" w:name="O_633276"/>
      <w:bookmarkEnd w:id="1"/>
      <w:r w:rsidRPr="007C34AE">
        <w:t>Modification History</w:t>
      </w:r>
    </w:p>
    <w:p w:rsidR="00000000" w:rsidRPr="007C34AE" w:rsidP="00800C28">
      <w:pPr>
        <w:pStyle w:val="BodyText"/>
      </w:pPr>
      <w:r w:rsidRPr="007C34AE">
        <w:t>Release 1 - New unit of competency</w:t>
      </w:r>
    </w:p>
    <w:p w:rsidR="00000000" w:rsidRPr="007C34AE" w:rsidP="007C34AE">
      <w:pPr>
        <w:pStyle w:val="Heading1"/>
      </w:pPr>
      <w:bookmarkStart w:id="2" w:name="O_633284"/>
      <w:bookmarkEnd w:id="2"/>
      <w:r w:rsidRPr="007C34AE">
        <w:t>Application</w:t>
      </w:r>
    </w:p>
    <w:p w:rsidR="00000000" w:rsidRPr="007C34AE" w:rsidP="00800C28">
      <w:pPr>
        <w:pStyle w:val="BodyText"/>
      </w:pPr>
      <w:r w:rsidRPr="007C34AE">
        <w:t>This unit of competency covers identifying and clarifying customer and stock requirements; analysing and selecting options; and developing, implementing and testing custom</w:t>
      </w:r>
      <w:r w:rsidRPr="007C34AE">
        <w:t>isation processes necessary to adapt stock lines to meet the requirements of a furnishing enterprise.</w:t>
      </w:r>
    </w:p>
    <w:p w:rsidR="00000000" w:rsidRPr="007C34AE" w:rsidP="00800C28">
      <w:pPr>
        <w:pStyle w:val="BodyText"/>
      </w:pPr>
      <w:r w:rsidRPr="007C34AE">
        <w:t>No licensing, legislative or certification requirements apply to this unit at the time of publication.</w:t>
      </w:r>
    </w:p>
    <w:p w:rsidR="00000000" w:rsidRPr="007C34AE" w:rsidP="007C34AE">
      <w:pPr>
        <w:pStyle w:val="Heading1"/>
      </w:pPr>
      <w:bookmarkStart w:id="3" w:name="O_633283"/>
      <w:bookmarkEnd w:id="3"/>
      <w:r w:rsidRPr="007C34AE">
        <w:t>Pre-requisite Unit</w:t>
      </w:r>
    </w:p>
    <w:p w:rsidR="00000000" w:rsidRPr="007C34AE" w:rsidP="007C34AE">
      <w:pPr>
        <w:pStyle w:val="Heading1"/>
      </w:pPr>
      <w:bookmarkStart w:id="4" w:name="O_633282"/>
      <w:bookmarkEnd w:id="4"/>
      <w:r w:rsidRPr="007C34AE">
        <w:t>Competency Field</w:t>
      </w:r>
    </w:p>
    <w:p w:rsidR="00000000" w:rsidRPr="007C34AE" w:rsidP="007C34AE">
      <w:pPr>
        <w:pStyle w:val="Heading1"/>
      </w:pPr>
      <w:bookmarkStart w:id="5" w:name="O_633281"/>
      <w:bookmarkEnd w:id="5"/>
      <w:r w:rsidRPr="007C34AE">
        <w:t>Unit Sector</w:t>
      </w:r>
    </w:p>
    <w:p w:rsidR="00000000" w:rsidRPr="007C34AE" w:rsidP="00800C28">
      <w:pPr>
        <w:pStyle w:val="BodyText"/>
      </w:pPr>
      <w:r w:rsidRPr="007C34AE">
        <w:t>Furnishing Technology</w:t>
      </w:r>
    </w:p>
    <w:p w:rsidR="00000000" w:rsidRPr="007C34AE" w:rsidP="007C34AE">
      <w:pPr>
        <w:pStyle w:val="Heading1"/>
      </w:pPr>
      <w:bookmarkStart w:id="6" w:name="O_633280"/>
      <w:bookmarkEnd w:id="6"/>
      <w:r w:rsidRPr="007C34AE">
        <w:t>Elements and Performance Criteria</w:t>
      </w:r>
    </w:p>
    <w:tbl>
      <w:tblPr>
        <w:tblW w:w="9286" w:type="dxa"/>
        <w:tblLayout w:type="fixed"/>
        <w:tblCellMar>
          <w:left w:w="62" w:type="dxa"/>
          <w:right w:w="62" w:type="dxa"/>
        </w:tblCellMar>
        <w:tblLook w:val="0000"/>
      </w:tblPr>
      <w:tblGrid>
        <w:gridCol w:w="717"/>
        <w:gridCol w:w="2042"/>
        <w:gridCol w:w="683"/>
        <w:gridCol w:w="5844"/>
      </w:tblGrid>
      <w:tr w:rsidTr="007C34A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Performance criteria describe the performance needed to demonstrate achievement of the elemen</w:t>
            </w:r>
            <w:r w:rsidRPr="007C34AE">
              <w:t>t.</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1</w:t>
            </w:r>
          </w:p>
        </w:tc>
        <w:tc>
          <w:tcPr>
            <w:tcW w:w="2042"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Assess requirements</w:t>
            </w: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1.1</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Customer/specification is consulted to determine requirements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1.2</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Cost and feasibility of requirements are evaluated and development requirements are explored taking into consideration process, material, quantity, cost and outcome requirements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1.3</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Codes, regulations and technical documentation are consulted to establi</w:t>
            </w:r>
            <w:r w:rsidRPr="007C34AE">
              <w:t>sh design limitations, where applicable</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1.4</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Specialist expertise is consulted as required</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2</w:t>
            </w:r>
          </w:p>
        </w:tc>
        <w:tc>
          <w:tcPr>
            <w:tcW w:w="2042"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Propose options</w:t>
            </w: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2.1</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 xml:space="preserve">Options for the use and modification of stock lines are defined and proposed to the customer to determine most </w:t>
            </w:r>
            <w:r w:rsidRPr="007C34AE">
              <w:t>appropriate modifications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2.2</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Modification of stock lines is considered to take into account production, facility, ergonomic requirements, work health and safety (WHS) and environmental factors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3</w:t>
            </w:r>
          </w:p>
        </w:tc>
        <w:tc>
          <w:tcPr>
            <w:tcW w:w="2042"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Develop modifications to stock lines</w:t>
            </w: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3.1</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Modifications are developed to meet customer</w:t>
            </w:r>
            <w:r w:rsidRPr="007C34AE">
              <w:t xml:space="preserve"> specifications/standards, use and all legislative or regulatory requirements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3.2</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Verification of the development is undertaken in accordance with workplace procedures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4</w:t>
            </w:r>
          </w:p>
        </w:tc>
        <w:tc>
          <w:tcPr>
            <w:tcW w:w="2042" w:type="dxa"/>
            <w:vMerge w:val="restart"/>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Coordinate implementation and testing of modifications</w:t>
            </w: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4.1</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Implementation of modifications is arranged and coordinated</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4.2</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Outcome is tested and assessed to establish conformance to requirements</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4.3</w:t>
            </w:r>
          </w:p>
        </w:tc>
        <w:tc>
          <w:tcPr>
            <w:tcW w:w="5844"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Variations to the design are carried out where necessary</w:t>
            </w:r>
          </w:p>
        </w:tc>
      </w:tr>
      <w:tr w:rsidTr="007C34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4.4</w:t>
            </w:r>
          </w:p>
        </w:tc>
        <w:tc>
          <w:tcPr>
            <w:tcW w:w="5844" w:type="dxa"/>
            <w:tcBorders>
              <w:top w:val="nil"/>
              <w:left w:val="nil"/>
              <w:bottom w:val="nil"/>
              <w:right w:val="nil"/>
            </w:tcBorders>
            <w:tcMar>
              <w:top w:w="0" w:type="dxa"/>
              <w:left w:w="62" w:type="dxa"/>
              <w:bottom w:w="0" w:type="dxa"/>
              <w:right w:w="62" w:type="dxa"/>
            </w:tcMar>
          </w:tcPr>
          <w:p w:rsidR="00000000" w:rsidRPr="007C34AE" w:rsidP="007C34AE">
            <w:pPr>
              <w:pStyle w:val="BodyText"/>
            </w:pPr>
            <w:r w:rsidRPr="007C34AE">
              <w:t>Documentation is prepared to meet all require</w:t>
            </w:r>
            <w:r w:rsidRPr="007C34AE">
              <w:t>ments</w:t>
            </w:r>
          </w:p>
        </w:tc>
      </w:tr>
    </w:tbl>
    <w:p w:rsidR="00000000" w:rsidRPr="007C34AE" w:rsidP="007C34AE">
      <w:pPr>
        <w:pStyle w:val="BodyText"/>
      </w:pPr>
    </w:p>
    <w:p w:rsidR="00000000" w:rsidRPr="007C34AE" w:rsidP="007C34AE">
      <w:pPr>
        <w:pStyle w:val="AllowPageBreak"/>
      </w:pPr>
    </w:p>
    <w:p w:rsidR="00000000" w:rsidRPr="007C34AE" w:rsidP="007C34AE">
      <w:pPr>
        <w:pStyle w:val="Heading1"/>
      </w:pPr>
      <w:bookmarkStart w:id="7" w:name="O_633279"/>
      <w:bookmarkEnd w:id="7"/>
      <w:r w:rsidRPr="007C34AE">
        <w:t>Foundation Skills</w:t>
      </w:r>
    </w:p>
    <w:p w:rsidR="00000000" w:rsidRPr="007C34AE" w:rsidP="00800C28">
      <w:pPr>
        <w:pStyle w:val="BodyText"/>
      </w:pPr>
      <w:r w:rsidRPr="007C34AE">
        <w:t xml:space="preserve">Foundation skills essential to performance are explicit in the performance criteria of this unit of competency. Detail on appropriate performance levels for each furnishing unit of competency in reading, writing, </w:t>
      </w:r>
      <w:r w:rsidRPr="007C34AE">
        <w:t>oral communication and numeracy utilising the Australian Core Skills Framework (ACSF) are provided in the Furnishing Training Package Implementation Guide.</w:t>
      </w:r>
    </w:p>
    <w:p w:rsidR="00000000" w:rsidRPr="007C34AE" w:rsidP="007C34AE">
      <w:pPr>
        <w:pStyle w:val="Heading1"/>
      </w:pPr>
      <w:bookmarkStart w:id="8" w:name="O_633278"/>
      <w:bookmarkEnd w:id="8"/>
      <w:r w:rsidRPr="007C34AE">
        <w:t>Range of Conditions</w:t>
      </w:r>
    </w:p>
    <w:tbl>
      <w:tblPr>
        <w:tblW w:w="0" w:type="auto"/>
        <w:tblLayout w:type="fixed"/>
        <w:tblCellMar>
          <w:left w:w="62" w:type="dxa"/>
          <w:right w:w="62" w:type="dxa"/>
        </w:tblCellMar>
        <w:tblLook w:val="0000"/>
      </w:tblPr>
      <w:tblGrid>
        <w:gridCol w:w="2760"/>
        <w:gridCol w:w="6312"/>
      </w:tblGrid>
      <w:tr w:rsidTr="007C34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t>Specifies different work environments and conditions that may affect performance. Essential operating conditions that may be present (depending on the work situation, needs of the candidate, accessibility of the item, and local industry and regional contex</w:t>
            </w:r>
            <w:r w:rsidRPr="007C34AE">
              <w:t>ts) are included. Range is restricted to essential operating conditions and any other variables essential to the work environment.</w:t>
            </w:r>
          </w:p>
        </w:tc>
      </w:tr>
      <w:tr w:rsidTr="007C34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C34AE" w:rsidP="007C34AE">
            <w:pPr>
              <w:pStyle w:val="ListBullet"/>
            </w:pPr>
            <w:r w:rsidRPr="007C34AE">
              <w:t>work is carried out in accordance with legislative obligations, environmental legislation, relevant</w:t>
            </w:r>
            <w:r w:rsidRPr="007C34AE">
              <w:t xml:space="preserve"> health regulations, manual handling procedures and organisation insurance requirements </w:t>
            </w:r>
          </w:p>
          <w:p w:rsidR="00000000" w:rsidRPr="007C34AE" w:rsidP="007C34AE">
            <w:pPr>
              <w:pStyle w:val="ListBullet"/>
            </w:pPr>
            <w:r w:rsidRPr="007C34AE">
              <w:t xml:space="preserve">work involves customisation of existing stock lines to satisfy particular site and/or customer requirements </w:t>
            </w:r>
          </w:p>
          <w:p w:rsidR="00000000" w:rsidRPr="007C34AE" w:rsidP="007C34AE">
            <w:pPr>
              <w:pStyle w:val="ListBullet"/>
            </w:pPr>
            <w:r w:rsidRPr="007C34AE">
              <w:t>work is performed with little external assistance and with</w:t>
            </w:r>
            <w:r w:rsidRPr="007C34AE">
              <w:t xml:space="preserve"> </w:t>
            </w:r>
            <w:r w:rsidRPr="007C34AE">
              <w:t>minimal supervision or direction. The development of modifications may require the assistance and cooperation of others</w:t>
            </w:r>
          </w:p>
          <w:p w:rsidR="00000000" w:rsidRPr="007C34AE" w:rsidP="007C34AE">
            <w:pPr>
              <w:pStyle w:val="ListBullet"/>
            </w:pPr>
            <w:r w:rsidRPr="007C34AE">
              <w:t>work requires individuals to demonstrate conceptual and analytical ability, discretion, judgement and problem solving skills</w:t>
            </w:r>
          </w:p>
          <w:p w:rsidR="00000000" w:rsidP="007C34AE">
            <w:pPr>
              <w:pStyle w:val="ListBullet"/>
              <w:rPr>
                <w:lang w:val="en-NZ"/>
              </w:rPr>
            </w:pPr>
            <w:r w:rsidRPr="007C34AE">
              <w:t xml:space="preserve">customers </w:t>
            </w:r>
            <w:r w:rsidRPr="007C34AE">
              <w:t>may be internal or external</w:t>
            </w:r>
          </w:p>
        </w:tc>
      </w:tr>
      <w:tr w:rsidTr="007C34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C34AE">
            <w:pPr>
              <w:pStyle w:val="ListBullet"/>
              <w:rPr>
                <w:lang w:val="en-NZ"/>
              </w:rPr>
            </w:pPr>
            <w:r w:rsidRPr="007C34AE">
              <w:t xml:space="preserve">that prescribed under legislation, regulations and enterprise policies and practices </w:t>
            </w:r>
          </w:p>
        </w:tc>
      </w:tr>
      <w:tr w:rsidTr="007C34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34AE">
            <w:pPr>
              <w:pStyle w:val="BodyText"/>
              <w:rPr>
                <w:lang w:val="en-NZ"/>
              </w:rPr>
            </w:pPr>
            <w:r w:rsidRPr="007C34A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C34AE" w:rsidP="007C34AE">
            <w:pPr>
              <w:pStyle w:val="ListBullet"/>
            </w:pPr>
            <w:r w:rsidRPr="007C34AE">
              <w:t xml:space="preserve">product drawings, prototype, design brief, patterns and specifications </w:t>
            </w:r>
          </w:p>
          <w:p w:rsidR="00000000" w:rsidRPr="007C34AE" w:rsidP="007C34AE">
            <w:pPr>
              <w:pStyle w:val="ListBullet"/>
            </w:pPr>
            <w:r w:rsidRPr="007C34AE">
              <w:t xml:space="preserve">machine manufacturer specifications and operational procedures </w:t>
            </w:r>
          </w:p>
          <w:p w:rsidR="00000000" w:rsidRPr="007C34AE" w:rsidP="007C34AE">
            <w:pPr>
              <w:pStyle w:val="ListBullet"/>
            </w:pPr>
            <w:r w:rsidRPr="007C34AE">
              <w:t xml:space="preserve">work instructions, including job sheets, cutting lists, plans, drawings and designs </w:t>
            </w:r>
          </w:p>
          <w:p w:rsidR="00000000" w:rsidRPr="007C34AE" w:rsidP="007C34AE">
            <w:pPr>
              <w:pStyle w:val="ListBullet"/>
            </w:pPr>
            <w:r w:rsidRPr="007C34AE">
              <w:t>workplace procedures relating to re</w:t>
            </w:r>
            <w:r w:rsidRPr="007C34AE">
              <w:t xml:space="preserve">porting and communication </w:t>
            </w:r>
          </w:p>
          <w:p w:rsidR="00000000" w:rsidRPr="007C34AE" w:rsidP="007C34AE">
            <w:pPr>
              <w:pStyle w:val="ListBullet"/>
            </w:pPr>
            <w:r w:rsidRPr="007C34AE">
              <w:t>manufacturer specifications and operational procedures</w:t>
            </w:r>
          </w:p>
          <w:p w:rsidR="00000000" w:rsidRPr="007C34AE" w:rsidP="007C34AE">
            <w:pPr>
              <w:pStyle w:val="ListBullet"/>
            </w:pPr>
            <w:r w:rsidRPr="007C34AE">
              <w:t>quality and Australian Standards and procedures</w:t>
            </w:r>
          </w:p>
        </w:tc>
      </w:tr>
    </w:tbl>
    <w:p w:rsidR="00000000" w:rsidRPr="007C34AE" w:rsidP="007C34AE">
      <w:pPr>
        <w:pStyle w:val="BodyText"/>
      </w:pPr>
    </w:p>
    <w:p w:rsidR="00000000" w:rsidRPr="007C34AE" w:rsidP="007C34AE">
      <w:pPr>
        <w:pStyle w:val="AllowPageBreak"/>
      </w:pPr>
    </w:p>
    <w:p w:rsidR="00000000" w:rsidRPr="007C34AE" w:rsidP="007C34AE">
      <w:pPr>
        <w:pStyle w:val="Heading1"/>
      </w:pPr>
      <w:bookmarkStart w:id="9" w:name="O_633277"/>
      <w:bookmarkEnd w:id="9"/>
      <w:r w:rsidRPr="007C34AE">
        <w:t>Unit Mapping Information</w:t>
      </w:r>
    </w:p>
    <w:p w:rsidR="00000000" w:rsidRPr="007C34AE" w:rsidP="00800C28">
      <w:pPr>
        <w:pStyle w:val="BodyText"/>
      </w:pPr>
      <w:r w:rsidRPr="007C34AE">
        <w:t>Supersedes and is equivalent to LMFFT4002B Customise stock lines.</w:t>
      </w:r>
    </w:p>
    <w:p w:rsidR="00000000" w:rsidRPr="007C34AE" w:rsidP="007C34AE">
      <w:pPr>
        <w:pStyle w:val="Heading1"/>
      </w:pPr>
      <w:bookmarkStart w:id="10" w:name="O_633270"/>
      <w:bookmarkEnd w:id="10"/>
      <w:r w:rsidRPr="007C34AE">
        <w:t>Links</w:t>
      </w:r>
    </w:p>
    <w:p w:rsidR="00000000" w:rsidRPr="007C34AE" w:rsidP="00800C28">
      <w:pPr>
        <w:pStyle w:val="BodyText"/>
      </w:pPr>
      <w:r w:rsidRPr="007C34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6F2D">
        <w:rPr>
          <w:rStyle w:val="Hyperlink"/>
        </w:rPr>
        <w:t>https://vetnet.gov.au/Pages/TrainingDocs.aspx?q=0601ab95-583a-4e93-b2d4-cfb27b03ed73</w:t>
      </w:r>
      <w:r>
        <w:fldChar w:fldCharType="end"/>
      </w:r>
    </w:p>
    <w:p w:rsidR="00000000" w:rsidRPr="007C34AE" w:rsidP="00800C28">
      <w:pPr>
        <w:pStyle w:val="BodyText"/>
        <w:sectPr w:rsidSect="007C34AE">
          <w:headerReference w:type="default" r:id="rId10"/>
          <w:footerReference w:type="default" r:id="rId11"/>
          <w:pgSz w:w="11908" w:h="16833"/>
          <w:pgMar w:top="1702" w:right="1418" w:bottom="1702" w:left="1418" w:header="992" w:footer="992" w:gutter="0"/>
          <w:cols w:space="720"/>
          <w:noEndnote/>
          <w:docGrid w:linePitch="299"/>
        </w:sectPr>
      </w:pPr>
    </w:p>
    <w:p w:rsidR="00000000" w:rsidRPr="007C34AE" w:rsidP="007C34AE">
      <w:pPr>
        <w:pStyle w:val="SuperHeading"/>
      </w:pPr>
      <w:r w:rsidRPr="007C34AE">
        <w:t>Assessment Requirements for MSFFT4002 Customise s</w:t>
      </w:r>
      <w:r w:rsidRPr="007C34AE">
        <w:t>tock lines</w:t>
      </w:r>
    </w:p>
    <w:p w:rsidR="00000000" w:rsidRPr="007C34AE" w:rsidP="007C34AE">
      <w:pPr>
        <w:pStyle w:val="Heading1"/>
      </w:pPr>
      <w:bookmarkStart w:id="11" w:name="O_633272"/>
      <w:bookmarkEnd w:id="11"/>
      <w:r w:rsidRPr="007C34AE">
        <w:t>Modification History</w:t>
      </w:r>
    </w:p>
    <w:p w:rsidR="00000000" w:rsidRPr="007C34AE" w:rsidP="00800C28">
      <w:pPr>
        <w:pStyle w:val="BodyText"/>
      </w:pPr>
      <w:r w:rsidRPr="007C34AE">
        <w:t>Release 1 - New unit of competency</w:t>
      </w:r>
    </w:p>
    <w:p w:rsidR="00000000" w:rsidRPr="007C34AE" w:rsidP="007C34AE">
      <w:pPr>
        <w:pStyle w:val="Heading1"/>
      </w:pPr>
      <w:bookmarkStart w:id="12" w:name="O_633275"/>
      <w:bookmarkEnd w:id="12"/>
      <w:r w:rsidRPr="007C34AE">
        <w:t>Performance Evidence</w:t>
      </w:r>
    </w:p>
    <w:p w:rsidR="00000000" w:rsidRPr="007C34AE" w:rsidP="007C34AE">
      <w:pPr>
        <w:pStyle w:val="ListBullet"/>
      </w:pPr>
      <w:r w:rsidRPr="007C34AE">
        <w:t>Collect, organise and understand information related to multi-trade work instructions and work orders, building and structural plans a</w:t>
      </w:r>
      <w:r w:rsidRPr="007C34AE">
        <w:t xml:space="preserve">nd safety procedures </w:t>
      </w:r>
    </w:p>
    <w:p w:rsidR="00000000" w:rsidRPr="007C34AE" w:rsidP="007C34AE">
      <w:pPr>
        <w:pStyle w:val="ListBullet"/>
      </w:pPr>
      <w:r w:rsidRPr="007C34AE">
        <w:t xml:space="preserve">Apply safe handling requirements for equipment, products and materials, including use of personal protective equipment </w:t>
      </w:r>
    </w:p>
    <w:p w:rsidR="00000000" w:rsidRPr="007C34AE" w:rsidP="007C34AE">
      <w:pPr>
        <w:pStyle w:val="ListBullet"/>
      </w:pPr>
      <w:r w:rsidRPr="007C34AE">
        <w:t xml:space="preserve">Identify materials used in the work process </w:t>
      </w:r>
    </w:p>
    <w:p w:rsidR="00000000" w:rsidRPr="007C34AE" w:rsidP="007C34AE">
      <w:pPr>
        <w:pStyle w:val="ListBullet"/>
      </w:pPr>
      <w:r w:rsidRPr="007C34AE">
        <w:t>Follow work instructions, operating procedures and inspection process</w:t>
      </w:r>
      <w:r w:rsidRPr="007C34AE">
        <w:t xml:space="preserve">es to: </w:t>
      </w:r>
    </w:p>
    <w:p w:rsidR="00000000" w:rsidRPr="007C34AE" w:rsidP="007C34AE">
      <w:pPr>
        <w:pStyle w:val="ListBullet2"/>
      </w:pPr>
      <w:r w:rsidRPr="007C34AE">
        <w:t xml:space="preserve">minimise the risk of injury to self or others </w:t>
      </w:r>
    </w:p>
    <w:p w:rsidR="00000000" w:rsidRPr="007C34AE" w:rsidP="007C34AE">
      <w:pPr>
        <w:pStyle w:val="ListBullet2"/>
      </w:pPr>
      <w:r w:rsidRPr="007C34AE">
        <w:t xml:space="preserve">prevent damage to goods, equipment and products </w:t>
      </w:r>
    </w:p>
    <w:p w:rsidR="00000000" w:rsidRPr="007C34AE" w:rsidP="007C34AE">
      <w:pPr>
        <w:pStyle w:val="ListBullet2"/>
      </w:pPr>
      <w:r w:rsidRPr="007C34AE">
        <w:t xml:space="preserve">maintain required production output and product quality </w:t>
      </w:r>
    </w:p>
    <w:p w:rsidR="00000000" w:rsidRPr="007C34AE" w:rsidP="007C34AE">
      <w:pPr>
        <w:pStyle w:val="ListBullet"/>
      </w:pPr>
      <w:r w:rsidRPr="007C34AE">
        <w:t xml:space="preserve">Identify the impact of decisions in terms of commercial, environmental and safety risks for at least one (1) stock line </w:t>
      </w:r>
    </w:p>
    <w:p w:rsidR="00000000" w:rsidRPr="007C34AE" w:rsidP="007C34AE">
      <w:pPr>
        <w:pStyle w:val="ListBullet"/>
      </w:pPr>
      <w:r w:rsidRPr="007C34AE">
        <w:t xml:space="preserve">Evaluate existing stock line designs and propose modifications </w:t>
      </w:r>
    </w:p>
    <w:p w:rsidR="00000000" w:rsidRPr="007C34AE" w:rsidP="007C34AE">
      <w:pPr>
        <w:pStyle w:val="ListBullet"/>
      </w:pPr>
      <w:r w:rsidRPr="007C34AE">
        <w:t>Evaluate design and design modification performance and coordinate modi</w:t>
      </w:r>
      <w:r w:rsidRPr="007C34AE">
        <w:t xml:space="preserve">fication and testing </w:t>
      </w:r>
    </w:p>
    <w:p w:rsidR="00000000" w:rsidRPr="007C34AE" w:rsidP="007C34AE">
      <w:pPr>
        <w:pStyle w:val="ListBullet"/>
      </w:pPr>
      <w:r w:rsidRPr="007C34AE">
        <w:t xml:space="preserve">Suggest improvements to stock line designs and, where authorised, negotiate changes </w:t>
      </w:r>
    </w:p>
    <w:p w:rsidR="00000000" w:rsidRPr="007C34AE" w:rsidP="007C34AE">
      <w:pPr>
        <w:pStyle w:val="ListBullet"/>
      </w:pPr>
      <w:r w:rsidRPr="007C34AE">
        <w:t xml:space="preserve">Use mathematical ideas and techniques to correctly complete measurements, calculate area and estimate material requirements </w:t>
      </w:r>
    </w:p>
    <w:p w:rsidR="00000000" w:rsidRPr="007C34AE" w:rsidP="007C34AE">
      <w:pPr>
        <w:pStyle w:val="ListBullet"/>
      </w:pPr>
      <w:r w:rsidRPr="007C34AE">
        <w:t>Communicate ideas and in</w:t>
      </w:r>
      <w:r w:rsidRPr="007C34AE">
        <w:t xml:space="preserve">formation to enable confirmation of work requirements and specifications and the reporting of work outcomes and problems, interpret basic plans and follow safety procedures </w:t>
      </w:r>
    </w:p>
    <w:p w:rsidR="00000000" w:rsidRPr="007C34AE" w:rsidP="007C34AE">
      <w:pPr>
        <w:pStyle w:val="ListBullet"/>
      </w:pPr>
      <w:r w:rsidRPr="007C34AE">
        <w:t>Use workplace technology related to the coordination, including communication equi</w:t>
      </w:r>
      <w:r w:rsidRPr="007C34AE">
        <w:t xml:space="preserve">pment, time and management aids, and other measuring devices </w:t>
      </w:r>
    </w:p>
    <w:p w:rsidR="00000000" w:rsidRPr="007C34AE" w:rsidP="007C34AE">
      <w:pPr>
        <w:pStyle w:val="ListBullet"/>
      </w:pPr>
      <w:r w:rsidRPr="007C34AE">
        <w:t>Avoid backtracking, work flow interruptions or wastage</w:t>
      </w:r>
    </w:p>
    <w:p w:rsidR="00000000" w:rsidRPr="007C34AE" w:rsidP="007C34AE">
      <w:pPr>
        <w:pStyle w:val="ListBullet"/>
      </w:pPr>
      <w:r w:rsidRPr="007C34AE">
        <w:t>Work with others and in a team by recognising dependencies and using cooperative approaches to optimise work flow and productivity</w:t>
      </w:r>
    </w:p>
    <w:p w:rsidR="00000000" w:rsidRPr="007C34AE" w:rsidP="007C34AE">
      <w:pPr>
        <w:pStyle w:val="AllowPageBreak"/>
      </w:pPr>
    </w:p>
    <w:p w:rsidR="00000000" w:rsidRPr="007C34AE" w:rsidP="007C34AE">
      <w:pPr>
        <w:pStyle w:val="Heading1"/>
      </w:pPr>
      <w:bookmarkStart w:id="13" w:name="O_633274"/>
      <w:bookmarkEnd w:id="13"/>
      <w:r w:rsidRPr="007C34AE">
        <w:t>Knowledge Evidence</w:t>
      </w:r>
    </w:p>
    <w:p w:rsidR="00000000" w:rsidRPr="007C34AE" w:rsidP="007C34AE">
      <w:pPr>
        <w:pStyle w:val="ListBullet"/>
      </w:pPr>
      <w:r w:rsidRPr="007C34AE">
        <w:t xml:space="preserve">Company business policies and plans, including procedures for product modification and product development </w:t>
      </w:r>
    </w:p>
    <w:p w:rsidR="00000000" w:rsidRPr="007C34AE" w:rsidP="007C34AE">
      <w:pPr>
        <w:pStyle w:val="ListBullet"/>
      </w:pPr>
      <w:r w:rsidRPr="007C34AE">
        <w:t xml:space="preserve">Ergonomic principles for furniture design and manufacture </w:t>
      </w:r>
    </w:p>
    <w:p w:rsidR="00000000" w:rsidRPr="007C34AE" w:rsidP="007C34AE">
      <w:pPr>
        <w:pStyle w:val="ListBullet"/>
      </w:pPr>
      <w:r w:rsidRPr="007C34AE">
        <w:t xml:space="preserve">Enterprise design practices and processes </w:t>
      </w:r>
    </w:p>
    <w:p w:rsidR="00000000" w:rsidRPr="007C34AE" w:rsidP="007C34AE">
      <w:pPr>
        <w:pStyle w:val="ListBullet"/>
      </w:pPr>
      <w:r w:rsidRPr="007C34AE">
        <w:t xml:space="preserve">The range of company products, market, work systems and equipment </w:t>
      </w:r>
    </w:p>
    <w:p w:rsidR="00000000" w:rsidRPr="007C34AE" w:rsidP="007C34AE">
      <w:pPr>
        <w:pStyle w:val="ListBullet"/>
      </w:pPr>
      <w:r w:rsidRPr="007C34AE">
        <w:t>Relevant regulatory requirements, recognised standards and codes, and industry practices</w:t>
      </w:r>
    </w:p>
    <w:p w:rsidR="00000000" w:rsidRPr="007C34AE" w:rsidP="007C34AE">
      <w:pPr>
        <w:pStyle w:val="AllowPageBreak"/>
      </w:pPr>
    </w:p>
    <w:p w:rsidR="00000000" w:rsidRPr="007C34AE" w:rsidP="007C34AE">
      <w:pPr>
        <w:pStyle w:val="Heading1"/>
      </w:pPr>
      <w:bookmarkStart w:id="14" w:name="O_633273"/>
      <w:bookmarkEnd w:id="14"/>
      <w:r w:rsidRPr="007C34AE">
        <w:t>Assessment Conditions</w:t>
      </w:r>
    </w:p>
    <w:p w:rsidR="00000000" w:rsidRPr="007C34AE" w:rsidP="007C34AE">
      <w:pPr>
        <w:pStyle w:val="ListBullet"/>
      </w:pPr>
      <w:r w:rsidRPr="007C34AE">
        <w:t>Assessors must:</w:t>
      </w:r>
    </w:p>
    <w:p w:rsidR="00000000" w:rsidRPr="007C34AE" w:rsidP="007C34AE">
      <w:pPr>
        <w:pStyle w:val="ListBullet2"/>
      </w:pPr>
      <w:r w:rsidRPr="007C34AE">
        <w:t>hold training and assessment competencies as determined by the National Skills Standards Council (NSSC) or its successors</w:t>
      </w:r>
    </w:p>
    <w:p w:rsidR="00000000" w:rsidRPr="007C34AE" w:rsidP="007C34AE">
      <w:pPr>
        <w:pStyle w:val="ListBullet2"/>
      </w:pPr>
      <w:r w:rsidRPr="007C34AE">
        <w:t>have vocational competency in the furnishing industry at least to the level being assessed with broad industry knowledge and experienc</w:t>
      </w:r>
      <w:r w:rsidRPr="007C34AE">
        <w:t xml:space="preserve">e, usually combined with a relevant industry qualification </w:t>
      </w:r>
    </w:p>
    <w:p w:rsidR="00000000" w:rsidRPr="007C34AE" w:rsidP="007C34AE">
      <w:pPr>
        <w:pStyle w:val="ListBullet2"/>
      </w:pPr>
      <w:r w:rsidRPr="007C34AE">
        <w:t>be familiar with the current skills and knowledge used and have relevant, current experience in the furnishing industry.</w:t>
      </w:r>
    </w:p>
    <w:p w:rsidR="00000000" w:rsidRPr="007C34AE" w:rsidP="007C34AE">
      <w:pPr>
        <w:pStyle w:val="ListBullet"/>
      </w:pPr>
      <w:r w:rsidRPr="007C34AE">
        <w:t>Assessment methods must confirm consistency of performance over time rathe</w:t>
      </w:r>
      <w:r w:rsidRPr="007C34AE">
        <w:t xml:space="preserve">r than a single assessment event and in a range of workplace relevant contexts. </w:t>
      </w:r>
    </w:p>
    <w:p w:rsidR="00000000" w:rsidRPr="007C34AE" w:rsidP="007C34AE">
      <w:pPr>
        <w:pStyle w:val="ListBullet"/>
      </w:pPr>
      <w:r w:rsidRPr="007C34AE">
        <w:t>Assessment must be by observation of relevant tasks with questioning on underpinning knowledge and, where applicable, multimedia evidence, supervisor’s reports, projects and w</w:t>
      </w:r>
      <w:r w:rsidRPr="007C34AE">
        <w:t xml:space="preserve">ork samples. </w:t>
      </w:r>
    </w:p>
    <w:p w:rsidR="00000000" w:rsidRPr="007C34AE" w:rsidP="007C34AE">
      <w:pPr>
        <w:pStyle w:val="ListBullet"/>
      </w:pPr>
      <w:r w:rsidRPr="007C34AE">
        <w:t>Assessment is to be conducted on single units of competency or in conjunction with other related units of competency. Foundation skills are integral to competent performance in the unit and should not be assessed separately.</w:t>
      </w:r>
    </w:p>
    <w:p w:rsidR="00000000" w:rsidRPr="007C34AE" w:rsidP="007C34AE">
      <w:pPr>
        <w:pStyle w:val="ListBullet"/>
      </w:pPr>
      <w:r w:rsidRPr="007C34AE">
        <w:t>Assessment must occur on the job or in a workplace simulated facility with relevant process, equipment, materials, work instructions and deadlines.</w:t>
      </w:r>
    </w:p>
    <w:p w:rsidR="00000000" w:rsidRPr="007C34AE" w:rsidP="007C34AE">
      <w:pPr>
        <w:pStyle w:val="ListBullet"/>
      </w:pPr>
      <w:r w:rsidRPr="007C34AE">
        <w:t>Access is required to stock lines, including design, production specifications and procedures, customer requ</w:t>
      </w:r>
      <w:r w:rsidRPr="007C34AE">
        <w:t>irements and access to realistic customisation options.</w:t>
      </w:r>
    </w:p>
    <w:p w:rsidR="00000000" w:rsidRPr="007C34AE" w:rsidP="007C34AE">
      <w:pPr>
        <w:pStyle w:val="AllowPageBreak"/>
      </w:pPr>
    </w:p>
    <w:p w:rsidR="00000000" w:rsidRPr="007C34AE" w:rsidP="007C34AE">
      <w:pPr>
        <w:pStyle w:val="Heading1"/>
      </w:pPr>
      <w:bookmarkStart w:id="15" w:name="O_633271"/>
      <w:bookmarkEnd w:id="15"/>
      <w:r w:rsidRPr="007C34AE">
        <w:t>Links</w:t>
      </w:r>
    </w:p>
    <w:p w:rsidR="00000000" w:rsidRPr="007C34AE" w:rsidP="00800C28">
      <w:pPr>
        <w:pStyle w:val="BodyText"/>
      </w:pPr>
      <w:r w:rsidRPr="007C34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6F2D">
        <w:rPr>
          <w:rStyle w:val="Hyperlink"/>
        </w:rPr>
        <w:t>https://vetnet.gov.au/Pages/TrainingDocs.aspx?q=0601ab95-583a-4e93-b2d4-cfb27b03ed73</w:t>
      </w:r>
      <w:r>
        <w:fldChar w:fldCharType="end"/>
      </w:r>
    </w:p>
    <w:p w:rsidR="00000000" w:rsidRPr="007C34AE" w:rsidP="007C34AE"/>
    <w:sectPr w:rsidSect="007C3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rsidRPr="00800C28" w:rsidP="00800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8" w:rsidP="007C3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C28" w:rsidP="007C3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0C28" w:rsidP="007C3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rsidP="007C34AE">
    <w:pPr>
      <w:pStyle w:val="Footer"/>
      <w:framePr w:wrap="around"/>
    </w:pPr>
    <w:r>
      <w:fldChar w:fldCharType="begin"/>
    </w:r>
    <w:r>
      <w:instrText xml:space="preserve"> DOCPROPERTY  Subject  \* MERGEFORMAT </w:instrText>
    </w:r>
    <w:r>
      <w:fldChar w:fldCharType="separate"/>
    </w:r>
    <w:r w:rsidR="00800C28">
      <w:t>Approved</w:t>
    </w:r>
    <w:r w:rsidR="00800C28">
      <w:fldChar w:fldCharType="end"/>
    </w:r>
    <w:r>
      <w:tab/>
      <w:t xml:space="preserve">Page </w:t>
    </w:r>
    <w:r>
      <w:fldChar w:fldCharType="begin"/>
    </w:r>
    <w:r>
      <w:instrText xml:space="preserve"> PAGE  \* Arabic  \* MERGEFORMAT </w:instrText>
    </w:r>
    <w:r>
      <w:fldChar w:fldCharType="separate"/>
    </w:r>
    <w:r w:rsidR="00800C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C28">
      <w:rPr>
        <w:noProof/>
      </w:rPr>
      <w:t>4</w:t>
    </w:r>
    <w:r>
      <w:rPr>
        <w:noProof/>
      </w:rPr>
      <w:fldChar w:fldCharType="end"/>
    </w:r>
  </w:p>
  <w:p w:rsidR="007C34AE" w:rsidP="007C34AE">
    <w:pPr>
      <w:pStyle w:val="Footer"/>
      <w:framePr w:wrap="around"/>
    </w:pPr>
    <w:r>
      <w:t xml:space="preserve">© Commonwealth of Australia, </w:t>
    </w:r>
    <w:r>
      <w:fldChar w:fldCharType="begin"/>
    </w:r>
    <w:r>
      <w:instrText xml:space="preserve"> DATE  \@ "yyyy"  \* MERGEFORMAT </w:instrText>
    </w:r>
    <w:r>
      <w:fldChar w:fldCharType="separate"/>
    </w:r>
    <w:r w:rsidR="00800C28">
      <w:rPr>
        <w:noProof/>
      </w:rPr>
      <w:t>2025</w:t>
    </w:r>
    <w:r>
      <w:fldChar w:fldCharType="end"/>
    </w:r>
    <w:r>
      <w:tab/>
    </w:r>
    <w:r>
      <w:fldChar w:fldCharType="begin"/>
    </w:r>
    <w:r>
      <w:instrText xml:space="preserve"> DOCPROPERTY  Author  \* MERGEFORMAT </w:instrText>
    </w:r>
    <w:r>
      <w:fldChar w:fldCharType="separate"/>
    </w:r>
    <w:r w:rsidR="00800C28">
      <w:t>Skills Insight</w:t>
    </w:r>
    <w:r w:rsidR="00800C28">
      <w:fldChar w:fldCharType="end"/>
    </w:r>
  </w:p>
  <w:p w:rsidR="007C34AE" w:rsidP="007C3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4AE" w:rsidRPr="00800C28" w:rsidP="00800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28" w:rsidRPr="002D2AF8" w:rsidP="007C34AE">
    <w:pPr>
      <w:pStyle w:val="Header"/>
      <w:framePr w:wrap="around"/>
    </w:pPr>
    <w:r>
      <w:fldChar w:fldCharType="begin"/>
    </w:r>
    <w:r>
      <w:instrText xml:space="preserve"> TITLE   \* MERGEFORMAT </w:instrText>
    </w:r>
    <w:r>
      <w:fldChar w:fldCharType="separate"/>
    </w:r>
    <w:r>
      <w:t>MSFFT4002 Customise stock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0C28" w:rsidP="007C3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AE" w:rsidRPr="002D2AF8" w:rsidP="007C34AE">
    <w:pPr>
      <w:pStyle w:val="Header"/>
      <w:framePr w:wrap="around"/>
    </w:pPr>
    <w:r>
      <w:fldChar w:fldCharType="begin"/>
    </w:r>
    <w:r>
      <w:instrText xml:space="preserve"> TITLE   \* MERGEFORMAT </w:instrText>
    </w:r>
    <w:r>
      <w:fldChar w:fldCharType="separate"/>
    </w:r>
    <w:r w:rsidR="00800C28">
      <w:t>MSFFT4002 Customise stock lines</w:t>
    </w:r>
    <w:r w:rsidR="00800C28">
      <w:fldChar w:fldCharType="end"/>
    </w:r>
    <w:r>
      <w:tab/>
      <w:t xml:space="preserve">Date this document was generated: </w:t>
    </w:r>
    <w:r>
      <w:fldChar w:fldCharType="begin"/>
    </w:r>
    <w:r>
      <w:instrText xml:space="preserve"> CREATEDATE  \@ "d MMMM yyyy"  \* MERGEFORMAT </w:instrText>
    </w:r>
    <w:r>
      <w:fldChar w:fldCharType="separate"/>
    </w:r>
    <w:r w:rsidR="00800C28">
      <w:rPr>
        <w:noProof/>
      </w:rPr>
      <w:t>1 March 2025</w:t>
    </w:r>
    <w:r>
      <w:fldChar w:fldCharType="end"/>
    </w:r>
  </w:p>
  <w:p w:rsidR="007C34AE" w:rsidP="007C3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CD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65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2F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4AE"/>
    <w:pPr>
      <w:spacing w:before="360" w:after="60"/>
      <w:outlineLvl w:val="0"/>
    </w:pPr>
    <w:rPr>
      <w:sz w:val="32"/>
    </w:rPr>
  </w:style>
  <w:style w:type="paragraph" w:styleId="Heading2">
    <w:name w:val="heading 2"/>
    <w:basedOn w:val="HeadingBase"/>
    <w:next w:val="BodyText"/>
    <w:link w:val="Heading2Char"/>
    <w:qFormat/>
    <w:rsid w:val="007C34AE"/>
    <w:pPr>
      <w:keepLines/>
      <w:spacing w:before="240" w:after="120"/>
      <w:outlineLvl w:val="1"/>
    </w:pPr>
    <w:rPr>
      <w:sz w:val="28"/>
      <w:szCs w:val="40"/>
    </w:rPr>
  </w:style>
  <w:style w:type="paragraph" w:styleId="Heading3">
    <w:name w:val="heading 3"/>
    <w:basedOn w:val="HeadingBase"/>
    <w:next w:val="BodyText"/>
    <w:link w:val="Heading3Char"/>
    <w:qFormat/>
    <w:rsid w:val="007C34AE"/>
    <w:pPr>
      <w:spacing w:before="180" w:after="120"/>
      <w:outlineLvl w:val="2"/>
    </w:pPr>
    <w:rPr>
      <w:spacing w:val="-10"/>
      <w:kern w:val="32"/>
    </w:rPr>
  </w:style>
  <w:style w:type="paragraph" w:styleId="Heading4">
    <w:name w:val="heading 4"/>
    <w:basedOn w:val="HeadingBase"/>
    <w:next w:val="BodyText"/>
    <w:link w:val="Heading4Char"/>
    <w:qFormat/>
    <w:rsid w:val="007C34AE"/>
    <w:pPr>
      <w:spacing w:before="160" w:after="120"/>
      <w:outlineLvl w:val="3"/>
    </w:pPr>
    <w:rPr>
      <w:sz w:val="22"/>
    </w:rPr>
  </w:style>
  <w:style w:type="paragraph" w:styleId="Heading5">
    <w:name w:val="heading 5"/>
    <w:basedOn w:val="HeadingBase"/>
    <w:next w:val="Normal"/>
    <w:link w:val="Heading5Char"/>
    <w:qFormat/>
    <w:rsid w:val="007C34AE"/>
    <w:pPr>
      <w:spacing w:before="80"/>
      <w:outlineLvl w:val="4"/>
    </w:pPr>
    <w:rPr>
      <w:color w:val="918585"/>
      <w:sz w:val="20"/>
    </w:rPr>
  </w:style>
  <w:style w:type="paragraph" w:styleId="Heading6">
    <w:name w:val="heading 6"/>
    <w:basedOn w:val="HeadingBase"/>
    <w:next w:val="Normal"/>
    <w:link w:val="Heading6Char"/>
    <w:qFormat/>
    <w:rsid w:val="007C34AE"/>
    <w:pPr>
      <w:spacing w:before="60"/>
      <w:outlineLvl w:val="5"/>
    </w:pPr>
    <w:rPr>
      <w:color w:val="918585"/>
      <w:sz w:val="20"/>
    </w:rPr>
  </w:style>
  <w:style w:type="paragraph" w:styleId="Heading7">
    <w:name w:val="heading 7"/>
    <w:basedOn w:val="Normal"/>
    <w:next w:val="Normal"/>
    <w:link w:val="Heading7Char"/>
    <w:qFormat/>
    <w:rsid w:val="007C34AE"/>
    <w:pPr>
      <w:ind w:left="720"/>
      <w:outlineLvl w:val="6"/>
    </w:pPr>
    <w:rPr>
      <w:i/>
    </w:rPr>
  </w:style>
  <w:style w:type="paragraph" w:styleId="Heading8">
    <w:name w:val="heading 8"/>
    <w:basedOn w:val="Normal"/>
    <w:next w:val="Normal"/>
    <w:link w:val="Heading8Char"/>
    <w:qFormat/>
    <w:rsid w:val="007C34AE"/>
    <w:pPr>
      <w:ind w:left="720"/>
      <w:outlineLvl w:val="7"/>
    </w:pPr>
    <w:rPr>
      <w:i/>
    </w:rPr>
  </w:style>
  <w:style w:type="paragraph" w:styleId="Heading9">
    <w:name w:val="heading 9"/>
    <w:basedOn w:val="Normal"/>
    <w:next w:val="Normal"/>
    <w:link w:val="Heading9Char"/>
    <w:qFormat/>
    <w:rsid w:val="007C34AE"/>
    <w:pPr>
      <w:ind w:left="720"/>
      <w:outlineLvl w:val="8"/>
    </w:pPr>
    <w:rPr>
      <w:i/>
    </w:rPr>
  </w:style>
  <w:style w:type="character" w:default="1" w:styleId="DefaultParagraphFont">
    <w:name w:val="Default Paragraph Font"/>
    <w:uiPriority w:val="1"/>
    <w:unhideWhenUsed/>
    <w:rsid w:val="007C3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4AE"/>
  </w:style>
  <w:style w:type="character" w:customStyle="1" w:styleId="Heading1Char">
    <w:name w:val="Heading 1 Char"/>
    <w:basedOn w:val="DefaultParagraphFont"/>
    <w:link w:val="Heading1"/>
    <w:rsid w:val="007C34AE"/>
    <w:rPr>
      <w:rFonts w:ascii="Times New Roman" w:eastAsia="Times New Roman" w:hAnsi="Times New Roman" w:cs="Times New Roman"/>
      <w:b/>
      <w:sz w:val="32"/>
      <w:szCs w:val="20"/>
      <w:lang w:eastAsia="en-US"/>
    </w:rPr>
  </w:style>
  <w:style w:type="paragraph" w:styleId="BodyText">
    <w:name w:val="Body Text"/>
    <w:basedOn w:val="Normal"/>
    <w:link w:val="BodyTextChar"/>
    <w:rsid w:val="007C3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4AE"/>
    <w:rPr>
      <w:rFonts w:ascii="Times New Roman" w:eastAsia="Times New Roman" w:hAnsi="Times New Roman" w:cs="Times New Roman"/>
      <w:sz w:val="24"/>
      <w:lang w:eastAsia="en-US"/>
    </w:rPr>
  </w:style>
  <w:style w:type="paragraph" w:styleId="ListBullet">
    <w:name w:val="List Bullet"/>
    <w:basedOn w:val="List"/>
    <w:rsid w:val="007C34AE"/>
    <w:pPr>
      <w:numPr>
        <w:numId w:val="12"/>
      </w:numPr>
      <w:tabs>
        <w:tab w:val="clear" w:pos="340"/>
      </w:tabs>
      <w:spacing w:before="40" w:after="40"/>
    </w:pPr>
  </w:style>
  <w:style w:type="character" w:customStyle="1" w:styleId="SpecialBold">
    <w:name w:val="Special Bold"/>
    <w:basedOn w:val="DefaultParagraphFont"/>
    <w:rsid w:val="007C34AE"/>
    <w:rPr>
      <w:b/>
      <w:spacing w:val="0"/>
    </w:rPr>
  </w:style>
  <w:style w:type="paragraph" w:styleId="ListBullet2">
    <w:name w:val="List Bullet 2"/>
    <w:basedOn w:val="List2"/>
    <w:rsid w:val="007C34AE"/>
    <w:pPr>
      <w:numPr>
        <w:numId w:val="13"/>
      </w:numPr>
      <w:tabs>
        <w:tab w:val="clear" w:pos="680"/>
      </w:tabs>
    </w:pPr>
  </w:style>
  <w:style w:type="paragraph" w:customStyle="1" w:styleId="SuperHeading">
    <w:name w:val="SuperHeading"/>
    <w:basedOn w:val="Normal"/>
    <w:rsid w:val="007C34AE"/>
    <w:pPr>
      <w:spacing w:before="240" w:after="120"/>
      <w:outlineLvl w:val="0"/>
    </w:pPr>
    <w:rPr>
      <w:rFonts w:ascii="Times New Roman" w:hAnsi="Times New Roman"/>
      <w:b/>
      <w:sz w:val="32"/>
    </w:rPr>
  </w:style>
  <w:style w:type="paragraph" w:customStyle="1" w:styleId="AllowPageBreak">
    <w:name w:val="AllowPageBreak"/>
    <w:rsid w:val="007C3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4AE"/>
    <w:rPr>
      <w:rFonts w:ascii="Courier New" w:eastAsia="Times New Roman" w:hAnsi="Courier New" w:cs="Times New Roman"/>
      <w:i/>
      <w:szCs w:val="20"/>
      <w:lang w:eastAsia="en-US"/>
    </w:rPr>
  </w:style>
  <w:style w:type="paragraph" w:customStyle="1" w:styleId="HeadingBase">
    <w:name w:val="Heading Base"/>
    <w:rsid w:val="007C3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4AE"/>
    <w:pPr>
      <w:tabs>
        <w:tab w:val="right" w:leader="dot" w:pos="9072"/>
      </w:tabs>
      <w:ind w:left="567"/>
    </w:pPr>
    <w:rPr>
      <w:szCs w:val="22"/>
    </w:rPr>
  </w:style>
  <w:style w:type="paragraph" w:customStyle="1" w:styleId="TOCBase">
    <w:name w:val="TOC Base"/>
    <w:rsid w:val="007C3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4AE"/>
    <w:pPr>
      <w:tabs>
        <w:tab w:val="right" w:leader="dot" w:pos="9072"/>
      </w:tabs>
      <w:spacing w:before="40" w:after="40"/>
      <w:ind w:left="284"/>
    </w:pPr>
    <w:rPr>
      <w:rFonts w:ascii="Times New Roman" w:hAnsi="Times New Roman"/>
    </w:rPr>
  </w:style>
  <w:style w:type="paragraph" w:styleId="TOC1">
    <w:name w:val="toc 1"/>
    <w:basedOn w:val="TOCBase"/>
    <w:next w:val="Normal"/>
    <w:rsid w:val="007C3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4AE"/>
    <w:rPr>
      <w:rFonts w:ascii="Times New Roman" w:eastAsia="Times New Roman" w:hAnsi="Times New Roman" w:cs="Times New Roman"/>
      <w:sz w:val="16"/>
      <w:lang w:eastAsia="en-US"/>
    </w:rPr>
  </w:style>
  <w:style w:type="paragraph" w:styleId="Title">
    <w:name w:val="Title"/>
    <w:basedOn w:val="HeadingBase"/>
    <w:link w:val="TitleChar"/>
    <w:qFormat/>
    <w:rsid w:val="007C34AE"/>
    <w:pPr>
      <w:spacing w:before="5040"/>
      <w:jc w:val="center"/>
    </w:pPr>
    <w:rPr>
      <w:sz w:val="48"/>
      <w:szCs w:val="72"/>
      <w:lang w:val="en-US"/>
    </w:rPr>
  </w:style>
  <w:style w:type="character" w:customStyle="1" w:styleId="TitleChar">
    <w:name w:val="Title Char"/>
    <w:basedOn w:val="DefaultParagraphFont"/>
    <w:link w:val="Title"/>
    <w:rsid w:val="007C3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4AE"/>
    <w:pPr>
      <w:tabs>
        <w:tab w:val="left" w:pos="3600"/>
        <w:tab w:val="left" w:pos="3958"/>
      </w:tabs>
    </w:pPr>
  </w:style>
  <w:style w:type="paragraph" w:styleId="List">
    <w:name w:val="List"/>
    <w:basedOn w:val="BodyText"/>
    <w:next w:val="BodyText"/>
    <w:rsid w:val="007C34AE"/>
    <w:pPr>
      <w:tabs>
        <w:tab w:val="left" w:pos="340"/>
      </w:tabs>
      <w:spacing w:before="60" w:after="60"/>
      <w:ind w:left="340" w:hanging="340"/>
    </w:pPr>
  </w:style>
  <w:style w:type="paragraph" w:customStyle="1" w:styleId="Note">
    <w:name w:val="Note"/>
    <w:basedOn w:val="BodyText"/>
    <w:rsid w:val="007C3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4AE"/>
    <w:pPr>
      <w:framePr w:wrap="auto" w:hAnchor="text" w:y="6049"/>
    </w:pPr>
    <w:rPr>
      <w:color w:val="000000"/>
      <w:sz w:val="40"/>
    </w:rPr>
  </w:style>
  <w:style w:type="paragraph" w:customStyle="1" w:styleId="TOCTitle">
    <w:name w:val="TOCTitle"/>
    <w:basedOn w:val="Heading1"/>
    <w:rsid w:val="007C34AE"/>
    <w:pPr>
      <w:spacing w:after="240"/>
      <w:jc w:val="center"/>
      <w:outlineLvl w:val="9"/>
    </w:pPr>
    <w:rPr>
      <w:caps/>
    </w:rPr>
  </w:style>
  <w:style w:type="paragraph" w:customStyle="1" w:styleId="Version">
    <w:name w:val="Version"/>
    <w:rsid w:val="007C3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4AE"/>
    <w:pPr>
      <w:keepNext w:val="0"/>
      <w:tabs>
        <w:tab w:val="right" w:pos="4176"/>
      </w:tabs>
      <w:ind w:left="198" w:hanging="198"/>
    </w:pPr>
    <w:rPr>
      <w:rFonts w:ascii="Garamond" w:hAnsi="Garamond"/>
    </w:rPr>
  </w:style>
  <w:style w:type="paragraph" w:styleId="IndexHeading">
    <w:name w:val="index heading"/>
    <w:basedOn w:val="Normal"/>
    <w:next w:val="Index1"/>
    <w:semiHidden/>
    <w:rsid w:val="007C34AE"/>
    <w:pPr>
      <w:spacing w:before="120" w:after="120"/>
    </w:pPr>
    <w:rPr>
      <w:rFonts w:ascii="Arial" w:hAnsi="Arial"/>
      <w:b/>
      <w:color w:val="918585"/>
      <w:sz w:val="24"/>
    </w:rPr>
  </w:style>
  <w:style w:type="paragraph" w:styleId="Header">
    <w:name w:val="header"/>
    <w:basedOn w:val="Normal"/>
    <w:link w:val="HeaderChar"/>
    <w:rsid w:val="007C3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4AE"/>
    <w:rPr>
      <w:rFonts w:ascii="Times New Roman" w:eastAsia="Times New Roman" w:hAnsi="Times New Roman" w:cs="Times New Roman"/>
      <w:sz w:val="16"/>
      <w:szCs w:val="20"/>
      <w:lang w:val="en-GB" w:eastAsia="en-US"/>
    </w:rPr>
  </w:style>
  <w:style w:type="paragraph" w:customStyle="1" w:styleId="Chapter">
    <w:name w:val="Chapter"/>
    <w:basedOn w:val="Normal"/>
    <w:rsid w:val="007C34AE"/>
    <w:pPr>
      <w:spacing w:before="240"/>
    </w:pPr>
    <w:rPr>
      <w:rFonts w:ascii="Times New Roman" w:hAnsi="Times New Roman"/>
      <w:smallCaps/>
      <w:spacing w:val="80"/>
      <w:sz w:val="28"/>
    </w:rPr>
  </w:style>
  <w:style w:type="paragraph" w:customStyle="1" w:styleId="InChapter">
    <w:name w:val="InChapter"/>
    <w:basedOn w:val="Heading3"/>
    <w:rsid w:val="007C34AE"/>
    <w:pPr>
      <w:spacing w:after="240"/>
      <w:outlineLvl w:val="9"/>
    </w:pPr>
    <w:rPr>
      <w:noProof/>
    </w:rPr>
  </w:style>
  <w:style w:type="paragraph" w:styleId="Index2">
    <w:name w:val="index 2"/>
    <w:basedOn w:val="Normal"/>
    <w:next w:val="Normal"/>
    <w:semiHidden/>
    <w:rsid w:val="007C34AE"/>
    <w:pPr>
      <w:tabs>
        <w:tab w:val="right" w:pos="4176"/>
      </w:tabs>
      <w:ind w:left="568" w:hanging="284"/>
    </w:pPr>
    <w:rPr>
      <w:rFonts w:ascii="Garamond" w:hAnsi="Garamond"/>
    </w:rPr>
  </w:style>
  <w:style w:type="paragraph" w:customStyle="1" w:styleId="Byline">
    <w:name w:val="Byline"/>
    <w:rsid w:val="007C3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4AE"/>
    <w:pPr>
      <w:tabs>
        <w:tab w:val="clear" w:pos="3600"/>
        <w:tab w:val="clear" w:pos="3958"/>
      </w:tabs>
      <w:jc w:val="right"/>
    </w:pPr>
  </w:style>
  <w:style w:type="character" w:styleId="Emphasis">
    <w:name w:val="Emphasis"/>
    <w:basedOn w:val="DefaultParagraphFont"/>
    <w:qFormat/>
    <w:rsid w:val="007C34AE"/>
    <w:rPr>
      <w:i/>
    </w:rPr>
  </w:style>
  <w:style w:type="paragraph" w:styleId="Caption">
    <w:name w:val="caption"/>
    <w:basedOn w:val="BodyText"/>
    <w:next w:val="Normal"/>
    <w:qFormat/>
    <w:rsid w:val="007C34AE"/>
    <w:pPr>
      <w:framePr w:w="2268" w:hSpace="181" w:vSpace="181" w:wrap="around" w:vAnchor="text" w:hAnchor="page" w:x="1135" w:y="285" w:anchorLock="1"/>
    </w:pPr>
    <w:rPr>
      <w:i/>
    </w:rPr>
  </w:style>
  <w:style w:type="paragraph" w:customStyle="1" w:styleId="MiniTOCTitle">
    <w:name w:val="MiniTOCTitle"/>
    <w:basedOn w:val="Heading4"/>
    <w:rsid w:val="007C34AE"/>
    <w:pPr>
      <w:spacing w:before="240"/>
      <w:outlineLvl w:val="9"/>
    </w:pPr>
    <w:rPr>
      <w:noProof/>
      <w:sz w:val="24"/>
    </w:rPr>
  </w:style>
  <w:style w:type="paragraph" w:customStyle="1" w:styleId="MiniTOCItem">
    <w:name w:val="MiniTOCItem"/>
    <w:basedOn w:val="ListBullet"/>
    <w:rsid w:val="007C34AE"/>
    <w:pPr>
      <w:numPr>
        <w:numId w:val="0"/>
      </w:numPr>
      <w:tabs>
        <w:tab w:val="right" w:leader="dot" w:pos="6521"/>
      </w:tabs>
      <w:spacing w:before="0" w:after="0"/>
    </w:pPr>
  </w:style>
  <w:style w:type="paragraph" w:customStyle="1" w:styleId="TOFTitle">
    <w:name w:val="TOFTitle"/>
    <w:basedOn w:val="TOCTitle"/>
    <w:rsid w:val="007C34AE"/>
  </w:style>
  <w:style w:type="paragraph" w:styleId="TableofFigures">
    <w:name w:val="table of figures"/>
    <w:basedOn w:val="Normal"/>
    <w:next w:val="Normal"/>
    <w:semiHidden/>
    <w:rsid w:val="007C34AE"/>
    <w:pPr>
      <w:tabs>
        <w:tab w:val="right" w:leader="dot" w:pos="9072"/>
      </w:tabs>
      <w:ind w:left="970" w:hanging="403"/>
    </w:pPr>
    <w:rPr>
      <w:rFonts w:ascii="Times New Roman" w:hAnsi="Times New Roman"/>
      <w:b/>
    </w:rPr>
  </w:style>
  <w:style w:type="paragraph" w:styleId="ListNumber">
    <w:name w:val="List Number"/>
    <w:basedOn w:val="List"/>
    <w:rsid w:val="007C34AE"/>
    <w:pPr>
      <w:numPr>
        <w:numId w:val="15"/>
      </w:numPr>
      <w:tabs>
        <w:tab w:val="clear" w:pos="340"/>
      </w:tabs>
    </w:pPr>
  </w:style>
  <w:style w:type="character" w:customStyle="1" w:styleId="WingdingSymbols">
    <w:name w:val="Wingding Symbols"/>
    <w:rsid w:val="007C34AE"/>
    <w:rPr>
      <w:rFonts w:ascii="Wingdings" w:hAnsi="Wingdings"/>
    </w:rPr>
  </w:style>
  <w:style w:type="paragraph" w:customStyle="1" w:styleId="TableHeading">
    <w:name w:val="Table Heading"/>
    <w:basedOn w:val="HeadingBase"/>
    <w:rsid w:val="007C34AE"/>
    <w:pPr>
      <w:keepLines/>
      <w:pBdr>
        <w:bottom w:val="single" w:sz="6" w:space="1" w:color="918585"/>
      </w:pBdr>
      <w:spacing w:before="240"/>
    </w:pPr>
  </w:style>
  <w:style w:type="character" w:customStyle="1" w:styleId="HotSpot">
    <w:name w:val="HotSpot"/>
    <w:rsid w:val="007C34AE"/>
    <w:rPr>
      <w:color w:val="0033CC"/>
      <w:u w:val="none"/>
    </w:rPr>
  </w:style>
  <w:style w:type="paragraph" w:customStyle="1" w:styleId="BodyTextRight">
    <w:name w:val="Body Text Right"/>
    <w:basedOn w:val="BodyText"/>
    <w:rsid w:val="007C34AE"/>
    <w:pPr>
      <w:spacing w:before="0" w:after="0"/>
      <w:jc w:val="right"/>
    </w:pPr>
  </w:style>
  <w:style w:type="paragraph" w:styleId="Index3">
    <w:name w:val="index 3"/>
    <w:basedOn w:val="ListNumber2"/>
    <w:next w:val="Normal"/>
    <w:semiHidden/>
    <w:rsid w:val="007C34AE"/>
    <w:pPr>
      <w:numPr>
        <w:numId w:val="0"/>
      </w:numPr>
      <w:tabs>
        <w:tab w:val="right" w:leader="dot" w:pos="4176"/>
      </w:tabs>
    </w:pPr>
  </w:style>
  <w:style w:type="paragraph" w:styleId="ListNumber2">
    <w:name w:val="List Number 2"/>
    <w:basedOn w:val="List2"/>
    <w:rsid w:val="007C34AE"/>
    <w:pPr>
      <w:numPr>
        <w:numId w:val="10"/>
      </w:numPr>
      <w:tabs>
        <w:tab w:val="clear" w:pos="1060"/>
      </w:tabs>
    </w:pPr>
  </w:style>
  <w:style w:type="paragraph" w:customStyle="1" w:styleId="MarginNote">
    <w:name w:val="Margin Note"/>
    <w:basedOn w:val="BodyText"/>
    <w:rsid w:val="007C3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4AE"/>
    <w:rPr>
      <w:sz w:val="32"/>
    </w:rPr>
  </w:style>
  <w:style w:type="paragraph" w:customStyle="1" w:styleId="HeadingProcedure">
    <w:name w:val="Heading Procedure"/>
    <w:basedOn w:val="HeadingBase"/>
    <w:next w:val="Normal"/>
    <w:rsid w:val="007C34AE"/>
    <w:pPr>
      <w:tabs>
        <w:tab w:val="left" w:pos="0"/>
      </w:tabs>
      <w:spacing w:before="120" w:after="60"/>
    </w:pPr>
    <w:rPr>
      <w:i/>
      <w:color w:val="918585"/>
      <w:sz w:val="22"/>
    </w:rPr>
  </w:style>
  <w:style w:type="paragraph" w:customStyle="1" w:styleId="TableBodyText">
    <w:name w:val="Table Body Text"/>
    <w:basedOn w:val="BodyText"/>
    <w:rsid w:val="007C34AE"/>
    <w:pPr>
      <w:spacing w:before="60" w:after="60"/>
    </w:pPr>
  </w:style>
  <w:style w:type="paragraph" w:styleId="ListContinue">
    <w:name w:val="List Continue"/>
    <w:basedOn w:val="List"/>
    <w:rsid w:val="007C34AE"/>
    <w:pPr>
      <w:ind w:firstLine="0"/>
    </w:pPr>
  </w:style>
  <w:style w:type="paragraph" w:customStyle="1" w:styleId="ListNote">
    <w:name w:val="List Note"/>
    <w:basedOn w:val="List"/>
    <w:rsid w:val="007C34AE"/>
    <w:pPr>
      <w:pBdr>
        <w:top w:val="single" w:sz="6" w:space="2" w:color="918585"/>
        <w:bottom w:val="single" w:sz="6" w:space="2" w:color="918585"/>
      </w:pBdr>
      <w:tabs>
        <w:tab w:val="left" w:pos="1021"/>
      </w:tabs>
      <w:ind w:firstLine="0"/>
    </w:pPr>
  </w:style>
  <w:style w:type="paragraph" w:customStyle="1" w:styleId="Warning">
    <w:name w:val="Warning"/>
    <w:basedOn w:val="BodyText"/>
    <w:rsid w:val="007C34AE"/>
    <w:pPr>
      <w:shd w:val="clear" w:color="auto" w:fill="D9D9D9"/>
      <w:tabs>
        <w:tab w:val="left" w:pos="992"/>
      </w:tabs>
      <w:ind w:left="119" w:right="119"/>
    </w:pPr>
    <w:rPr>
      <w:sz w:val="20"/>
    </w:rPr>
  </w:style>
  <w:style w:type="paragraph" w:customStyle="1" w:styleId="MarginIcons">
    <w:name w:val="Margin Icons"/>
    <w:basedOn w:val="BodyText"/>
    <w:rsid w:val="007C3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4AE"/>
    <w:rPr>
      <w:rFonts w:ascii="Courier New" w:hAnsi="Courier New"/>
    </w:rPr>
  </w:style>
  <w:style w:type="paragraph" w:customStyle="1" w:styleId="NoteBullet">
    <w:name w:val="Note Bullet"/>
    <w:basedOn w:val="Note"/>
    <w:rsid w:val="007C34AE"/>
    <w:pPr>
      <w:tabs>
        <w:tab w:val="clear" w:pos="680"/>
      </w:tabs>
      <w:spacing w:before="60" w:after="60"/>
    </w:pPr>
  </w:style>
  <w:style w:type="paragraph" w:customStyle="1" w:styleId="SubHeading2">
    <w:name w:val="SubHeading2"/>
    <w:basedOn w:val="HeadingBase"/>
    <w:rsid w:val="007C34AE"/>
    <w:pPr>
      <w:spacing w:before="240" w:after="60"/>
    </w:pPr>
    <w:rPr>
      <w:sz w:val="20"/>
    </w:rPr>
  </w:style>
  <w:style w:type="paragraph" w:customStyle="1" w:styleId="SubHeading1">
    <w:name w:val="SubHeading1"/>
    <w:basedOn w:val="HeadingBase"/>
    <w:rsid w:val="007C34AE"/>
    <w:pPr>
      <w:spacing w:before="240" w:after="60"/>
    </w:pPr>
    <w:rPr>
      <w:color w:val="918585"/>
      <w:sz w:val="22"/>
    </w:rPr>
  </w:style>
  <w:style w:type="paragraph" w:customStyle="1" w:styleId="SideHeading">
    <w:name w:val="Side Heading"/>
    <w:basedOn w:val="HeadingBase"/>
    <w:rsid w:val="007C3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4AE"/>
    <w:pPr>
      <w:tabs>
        <w:tab w:val="num" w:pos="360"/>
      </w:tabs>
    </w:pPr>
  </w:style>
  <w:style w:type="paragraph" w:styleId="PlainText">
    <w:name w:val="Plain Text"/>
    <w:basedOn w:val="Normal"/>
    <w:link w:val="PlainTextChar"/>
    <w:rsid w:val="007C34AE"/>
    <w:rPr>
      <w:sz w:val="20"/>
    </w:rPr>
  </w:style>
  <w:style w:type="character" w:customStyle="1" w:styleId="PlainTextChar">
    <w:name w:val="Plain Text Char"/>
    <w:basedOn w:val="DefaultParagraphFont"/>
    <w:link w:val="PlainText"/>
    <w:rsid w:val="007C34AE"/>
    <w:rPr>
      <w:rFonts w:ascii="Courier New" w:eastAsia="Times New Roman" w:hAnsi="Courier New" w:cs="Times New Roman"/>
      <w:sz w:val="20"/>
      <w:szCs w:val="20"/>
      <w:lang w:eastAsia="en-US"/>
    </w:rPr>
  </w:style>
  <w:style w:type="character" w:customStyle="1" w:styleId="MenuOption">
    <w:name w:val="Menu Option"/>
    <w:basedOn w:val="DefaultParagraphFont"/>
    <w:rsid w:val="007C34AE"/>
    <w:rPr>
      <w:b/>
      <w:smallCaps/>
    </w:rPr>
  </w:style>
  <w:style w:type="paragraph" w:customStyle="1" w:styleId="TableListNumber">
    <w:name w:val="Table List Number"/>
    <w:basedOn w:val="ListNumber"/>
    <w:rsid w:val="007C34AE"/>
    <w:pPr>
      <w:numPr>
        <w:numId w:val="0"/>
      </w:numPr>
    </w:pPr>
  </w:style>
  <w:style w:type="paragraph" w:styleId="TOC4">
    <w:name w:val="toc 4"/>
    <w:basedOn w:val="TOCBase"/>
    <w:next w:val="Normal"/>
    <w:semiHidden/>
    <w:rsid w:val="007C34AE"/>
    <w:pPr>
      <w:tabs>
        <w:tab w:val="right" w:leader="dot" w:pos="9071"/>
      </w:tabs>
      <w:ind w:left="1701"/>
    </w:pPr>
  </w:style>
  <w:style w:type="paragraph" w:customStyle="1" w:styleId="ListAlpha">
    <w:name w:val="List Alpha"/>
    <w:basedOn w:val="List"/>
    <w:rsid w:val="007C34AE"/>
    <w:pPr>
      <w:numPr>
        <w:numId w:val="9"/>
      </w:numPr>
    </w:pPr>
  </w:style>
  <w:style w:type="paragraph" w:customStyle="1" w:styleId="ListAlpha2">
    <w:name w:val="List Alpha 2"/>
    <w:basedOn w:val="List2"/>
    <w:rsid w:val="007C34AE"/>
    <w:pPr>
      <w:numPr>
        <w:numId w:val="8"/>
      </w:numPr>
    </w:pPr>
  </w:style>
  <w:style w:type="paragraph" w:styleId="List2">
    <w:name w:val="List 2"/>
    <w:basedOn w:val="BodyText"/>
    <w:rsid w:val="007C34AE"/>
    <w:pPr>
      <w:tabs>
        <w:tab w:val="left" w:pos="680"/>
      </w:tabs>
      <w:spacing w:before="60" w:after="60"/>
      <w:ind w:left="680" w:hanging="340"/>
    </w:pPr>
  </w:style>
  <w:style w:type="paragraph" w:styleId="List3">
    <w:name w:val="List 3"/>
    <w:basedOn w:val="BodyText"/>
    <w:rsid w:val="007C34AE"/>
    <w:pPr>
      <w:tabs>
        <w:tab w:val="left" w:pos="1021"/>
      </w:tabs>
      <w:spacing w:before="60" w:after="60"/>
      <w:ind w:left="1020" w:hanging="340"/>
    </w:pPr>
  </w:style>
  <w:style w:type="paragraph" w:styleId="List4">
    <w:name w:val="List 4"/>
    <w:basedOn w:val="BodyText"/>
    <w:rsid w:val="007C34AE"/>
    <w:pPr>
      <w:tabs>
        <w:tab w:val="left" w:pos="1361"/>
      </w:tabs>
      <w:spacing w:before="60" w:after="60"/>
      <w:ind w:left="1361" w:hanging="340"/>
    </w:pPr>
  </w:style>
  <w:style w:type="paragraph" w:styleId="List5">
    <w:name w:val="List 5"/>
    <w:basedOn w:val="BodyText"/>
    <w:rsid w:val="007C34AE"/>
    <w:pPr>
      <w:tabs>
        <w:tab w:val="left" w:pos="1701"/>
      </w:tabs>
      <w:spacing w:before="60" w:after="60"/>
      <w:ind w:left="1701" w:hanging="340"/>
    </w:pPr>
  </w:style>
  <w:style w:type="paragraph" w:styleId="ListBullet3">
    <w:name w:val="List Bullet 3"/>
    <w:basedOn w:val="List3"/>
    <w:rsid w:val="007C34AE"/>
    <w:pPr>
      <w:numPr>
        <w:numId w:val="14"/>
      </w:numPr>
      <w:tabs>
        <w:tab w:val="clear" w:pos="1021"/>
      </w:tabs>
      <w:ind w:left="1037" w:hanging="357"/>
    </w:pPr>
  </w:style>
  <w:style w:type="paragraph" w:styleId="ListBullet4">
    <w:name w:val="List Bullet 4"/>
    <w:basedOn w:val="List4"/>
    <w:rsid w:val="007C34AE"/>
    <w:pPr>
      <w:numPr>
        <w:numId w:val="3"/>
      </w:numPr>
      <w:tabs>
        <w:tab w:val="clear" w:pos="1361"/>
      </w:tabs>
    </w:pPr>
  </w:style>
  <w:style w:type="paragraph" w:styleId="ListBullet5">
    <w:name w:val="List Bullet 5"/>
    <w:basedOn w:val="List5"/>
    <w:rsid w:val="007C34AE"/>
    <w:pPr>
      <w:numPr>
        <w:numId w:val="4"/>
      </w:numPr>
    </w:pPr>
  </w:style>
  <w:style w:type="paragraph" w:styleId="ListContinue2">
    <w:name w:val="List Continue 2"/>
    <w:basedOn w:val="List2"/>
    <w:rsid w:val="007C34AE"/>
    <w:pPr>
      <w:ind w:firstLine="0"/>
    </w:pPr>
  </w:style>
  <w:style w:type="paragraph" w:styleId="ListContinue3">
    <w:name w:val="List Continue 3"/>
    <w:basedOn w:val="List3"/>
    <w:rsid w:val="007C34AE"/>
    <w:pPr>
      <w:ind w:left="1021" w:firstLine="0"/>
    </w:pPr>
  </w:style>
  <w:style w:type="paragraph" w:styleId="ListContinue4">
    <w:name w:val="List Continue 4"/>
    <w:basedOn w:val="List4"/>
    <w:rsid w:val="007C34AE"/>
    <w:pPr>
      <w:ind w:firstLine="0"/>
    </w:pPr>
  </w:style>
  <w:style w:type="paragraph" w:styleId="ListContinue5">
    <w:name w:val="List Continue 5"/>
    <w:basedOn w:val="List5"/>
    <w:rsid w:val="007C34AE"/>
    <w:pPr>
      <w:ind w:firstLine="0"/>
    </w:pPr>
  </w:style>
  <w:style w:type="paragraph" w:styleId="ListNumber3">
    <w:name w:val="List Number 3"/>
    <w:basedOn w:val="List3"/>
    <w:rsid w:val="007C34AE"/>
    <w:pPr>
      <w:numPr>
        <w:numId w:val="5"/>
      </w:numPr>
    </w:pPr>
  </w:style>
  <w:style w:type="paragraph" w:styleId="ListNumber4">
    <w:name w:val="List Number 4"/>
    <w:basedOn w:val="List4"/>
    <w:rsid w:val="007C34AE"/>
    <w:pPr>
      <w:numPr>
        <w:numId w:val="6"/>
      </w:numPr>
    </w:pPr>
  </w:style>
  <w:style w:type="paragraph" w:styleId="ListNumber5">
    <w:name w:val="List Number 5"/>
    <w:basedOn w:val="List5"/>
    <w:rsid w:val="007C34AE"/>
    <w:pPr>
      <w:numPr>
        <w:numId w:val="7"/>
      </w:numPr>
    </w:pPr>
  </w:style>
  <w:style w:type="paragraph" w:styleId="BlockText">
    <w:name w:val="Block Text"/>
    <w:basedOn w:val="Normal"/>
    <w:rsid w:val="007C34AE"/>
    <w:pPr>
      <w:spacing w:after="120"/>
      <w:ind w:left="1440" w:right="1440"/>
    </w:pPr>
  </w:style>
  <w:style w:type="character" w:customStyle="1" w:styleId="Subscript">
    <w:name w:val="Subscript"/>
    <w:basedOn w:val="DefaultParagraphFont"/>
    <w:rsid w:val="007C34AE"/>
    <w:rPr>
      <w:sz w:val="16"/>
      <w:vertAlign w:val="subscript"/>
    </w:rPr>
  </w:style>
  <w:style w:type="character" w:customStyle="1" w:styleId="Superscript">
    <w:name w:val="Superscript"/>
    <w:basedOn w:val="DefaultParagraphFont"/>
    <w:rsid w:val="007C34AE"/>
    <w:rPr>
      <w:sz w:val="16"/>
      <w:vertAlign w:val="superscript"/>
    </w:rPr>
  </w:style>
  <w:style w:type="character" w:customStyle="1" w:styleId="Symbols">
    <w:name w:val="Symbols"/>
    <w:basedOn w:val="DefaultParagraphFont"/>
    <w:rsid w:val="007C34AE"/>
    <w:rPr>
      <w:rFonts w:ascii="Symbol" w:hAnsi="Symbol"/>
    </w:rPr>
  </w:style>
  <w:style w:type="character" w:customStyle="1" w:styleId="MenuOptions">
    <w:name w:val="Menu Options"/>
    <w:basedOn w:val="DefaultParagraphFont"/>
    <w:rsid w:val="007C34AE"/>
    <w:rPr>
      <w:rFonts w:ascii="Arial Narrow" w:hAnsi="Arial Narrow"/>
      <w:smallCaps/>
    </w:rPr>
  </w:style>
  <w:style w:type="character" w:customStyle="1" w:styleId="Buttons">
    <w:name w:val="Buttons"/>
    <w:basedOn w:val="DefaultParagraphFont"/>
    <w:rsid w:val="007C34AE"/>
    <w:rPr>
      <w:b/>
    </w:rPr>
  </w:style>
  <w:style w:type="character" w:customStyle="1" w:styleId="Underlined">
    <w:name w:val="Underlined"/>
    <w:basedOn w:val="DefaultParagraphFont"/>
    <w:rsid w:val="007C34AE"/>
    <w:rPr>
      <w:u w:val="single"/>
    </w:rPr>
  </w:style>
  <w:style w:type="paragraph" w:customStyle="1" w:styleId="TableBodyTextRight">
    <w:name w:val="Table Body Text Right"/>
    <w:basedOn w:val="TableBodyText"/>
    <w:rsid w:val="007C34AE"/>
    <w:pPr>
      <w:widowControl w:val="0"/>
      <w:autoSpaceDE w:val="0"/>
      <w:autoSpaceDN w:val="0"/>
      <w:adjustRightInd w:val="0"/>
      <w:jc w:val="right"/>
    </w:pPr>
    <w:rPr>
      <w:rFonts w:cs="Arial"/>
      <w:szCs w:val="18"/>
    </w:rPr>
  </w:style>
  <w:style w:type="paragraph" w:customStyle="1" w:styleId="CopyrightText">
    <w:name w:val="Copyright Text"/>
    <w:basedOn w:val="BodyText"/>
    <w:rsid w:val="007C34AE"/>
    <w:rPr>
      <w:sz w:val="18"/>
    </w:rPr>
  </w:style>
  <w:style w:type="paragraph" w:customStyle="1" w:styleId="BodySmallRight">
    <w:name w:val="Body Small Right"/>
    <w:basedOn w:val="BodyTextRight"/>
    <w:rsid w:val="007C34AE"/>
    <w:rPr>
      <w:sz w:val="18"/>
      <w:szCs w:val="18"/>
    </w:rPr>
  </w:style>
  <w:style w:type="paragraph" w:customStyle="1" w:styleId="MarginEdition">
    <w:name w:val="Margin Edition"/>
    <w:basedOn w:val="MarginNote"/>
    <w:rsid w:val="007C34AE"/>
    <w:pPr>
      <w:spacing w:before="0" w:after="0"/>
    </w:pPr>
    <w:rPr>
      <w:rFonts w:ascii="Times New Roman" w:hAnsi="Times New Roman"/>
      <w:color w:val="999999"/>
    </w:rPr>
  </w:style>
  <w:style w:type="paragraph" w:customStyle="1" w:styleId="Spacer">
    <w:name w:val="Spacer"/>
    <w:basedOn w:val="Normal"/>
    <w:rsid w:val="007C34AE"/>
    <w:rPr>
      <w:sz w:val="2"/>
      <w:szCs w:val="2"/>
    </w:rPr>
  </w:style>
  <w:style w:type="character" w:customStyle="1" w:styleId="Small">
    <w:name w:val="Small"/>
    <w:basedOn w:val="DefaultParagraphFont"/>
    <w:rsid w:val="007C34AE"/>
    <w:rPr>
      <w:sz w:val="16"/>
    </w:rPr>
  </w:style>
  <w:style w:type="paragraph" w:customStyle="1" w:styleId="WideTable">
    <w:name w:val="Wide Table"/>
    <w:basedOn w:val="Normal"/>
    <w:rsid w:val="007C34AE"/>
    <w:pPr>
      <w:ind w:left="-1418"/>
    </w:pPr>
    <w:rPr>
      <w:sz w:val="2"/>
      <w:szCs w:val="2"/>
    </w:rPr>
  </w:style>
  <w:style w:type="character" w:styleId="PageNumber">
    <w:name w:val="page number"/>
    <w:basedOn w:val="DefaultParagraphFont"/>
    <w:rsid w:val="007C34AE"/>
  </w:style>
  <w:style w:type="paragraph" w:styleId="Quote">
    <w:name w:val="Quote"/>
    <w:basedOn w:val="Heading1"/>
    <w:link w:val="QuoteChar"/>
    <w:qFormat/>
    <w:rsid w:val="007C34AE"/>
    <w:rPr>
      <w:b w:val="0"/>
      <w:sz w:val="72"/>
      <w:szCs w:val="72"/>
      <w:lang w:val="en-NZ"/>
    </w:rPr>
  </w:style>
  <w:style w:type="character" w:customStyle="1" w:styleId="QuoteChar">
    <w:name w:val="Quote Char"/>
    <w:basedOn w:val="DefaultParagraphFont"/>
    <w:link w:val="Quote"/>
    <w:rsid w:val="007C3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4AE"/>
    <w:pPr>
      <w:pageBreakBefore/>
    </w:pPr>
  </w:style>
  <w:style w:type="paragraph" w:customStyle="1" w:styleId="Border">
    <w:name w:val="Border"/>
    <w:basedOn w:val="Normal"/>
    <w:qFormat/>
    <w:rsid w:val="007C3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4AE"/>
    <w:rPr>
      <w:b/>
      <w:bCs/>
      <w:i/>
      <w:iCs/>
      <w:color w:val="auto"/>
    </w:rPr>
  </w:style>
  <w:style w:type="paragraph" w:styleId="IntenseQuote">
    <w:name w:val="Intense Quote"/>
    <w:basedOn w:val="Normal"/>
    <w:next w:val="Normal"/>
    <w:link w:val="IntenseQuoteChar"/>
    <w:uiPriority w:val="30"/>
    <w:qFormat/>
    <w:rsid w:val="007C3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4AE"/>
    <w:rPr>
      <w:smallCaps/>
      <w:color w:val="auto"/>
      <w:u w:val="single"/>
    </w:rPr>
  </w:style>
  <w:style w:type="character" w:styleId="IntenseReference">
    <w:name w:val="Intense Reference"/>
    <w:basedOn w:val="DefaultParagraphFont"/>
    <w:uiPriority w:val="32"/>
    <w:qFormat/>
    <w:rsid w:val="007C34AE"/>
    <w:rPr>
      <w:b/>
      <w:bCs/>
      <w:smallCaps/>
      <w:color w:val="auto"/>
      <w:spacing w:val="5"/>
      <w:u w:val="single"/>
    </w:rPr>
  </w:style>
  <w:style w:type="paragraph" w:customStyle="1" w:styleId="2ColumnHeading">
    <w:name w:val="2Column Heading"/>
    <w:basedOn w:val="BodyText"/>
    <w:qFormat/>
    <w:rsid w:val="007C34AE"/>
    <w:pPr>
      <w:spacing w:after="60"/>
      <w:ind w:left="-2268"/>
    </w:pPr>
    <w:rPr>
      <w:b/>
    </w:rPr>
  </w:style>
  <w:style w:type="paragraph" w:customStyle="1" w:styleId="Heading1TOC">
    <w:name w:val="Heading1 TOC"/>
    <w:basedOn w:val="Normal"/>
    <w:qFormat/>
    <w:rsid w:val="007C34AE"/>
    <w:pPr>
      <w:spacing w:before="240" w:after="120"/>
    </w:pPr>
    <w:rPr>
      <w:rFonts w:ascii="Times New Roman" w:hAnsi="Times New Roman"/>
      <w:b/>
      <w:sz w:val="32"/>
    </w:rPr>
  </w:style>
  <w:style w:type="paragraph" w:customStyle="1" w:styleId="Heading2TOC">
    <w:name w:val="Heading2 TOC"/>
    <w:basedOn w:val="Normal"/>
    <w:qFormat/>
    <w:rsid w:val="007C34AE"/>
    <w:pPr>
      <w:spacing w:before="240" w:after="60"/>
    </w:pPr>
    <w:rPr>
      <w:rFonts w:ascii="Times New Roman" w:hAnsi="Times New Roman"/>
      <w:b/>
      <w:sz w:val="28"/>
    </w:rPr>
  </w:style>
  <w:style w:type="character" w:customStyle="1" w:styleId="Underline">
    <w:name w:val="Underline"/>
    <w:basedOn w:val="DefaultParagraphFont"/>
    <w:qFormat/>
    <w:rsid w:val="007C34AE"/>
    <w:rPr>
      <w:u w:val="single"/>
    </w:rPr>
  </w:style>
  <w:style w:type="character" w:customStyle="1" w:styleId="BoldandItalics">
    <w:name w:val="Bold and Italics"/>
    <w:qFormat/>
    <w:rsid w:val="007C34AE"/>
    <w:rPr>
      <w:b/>
      <w:i/>
      <w:u w:val="none"/>
    </w:rPr>
  </w:style>
  <w:style w:type="paragraph" w:styleId="BalloonText">
    <w:name w:val="Balloon Text"/>
    <w:basedOn w:val="Normal"/>
    <w:link w:val="BalloonTextChar"/>
    <w:rsid w:val="007C34AE"/>
    <w:rPr>
      <w:rFonts w:ascii="Tahoma" w:hAnsi="Tahoma" w:cs="Tahoma"/>
      <w:sz w:val="16"/>
      <w:szCs w:val="16"/>
    </w:rPr>
  </w:style>
  <w:style w:type="character" w:customStyle="1" w:styleId="BalloonTextChar">
    <w:name w:val="Balloon Text Char"/>
    <w:basedOn w:val="DefaultParagraphFont"/>
    <w:link w:val="BalloonText"/>
    <w:rsid w:val="007C3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4AE"/>
    <w:rPr>
      <w:b/>
      <w:color w:val="660033"/>
      <w:spacing w:val="0"/>
    </w:rPr>
  </w:style>
  <w:style w:type="paragraph" w:customStyle="1" w:styleId="Nameditemlist">
    <w:name w:val="Named item list"/>
    <w:basedOn w:val="BodyText"/>
    <w:qFormat/>
    <w:rsid w:val="007C34AE"/>
    <w:pPr>
      <w:tabs>
        <w:tab w:val="left" w:pos="2835"/>
      </w:tabs>
      <w:ind w:left="2835" w:hanging="2835"/>
    </w:pPr>
  </w:style>
  <w:style w:type="paragraph" w:customStyle="1" w:styleId="BodyTextnopadding">
    <w:name w:val="Body Text no padding"/>
    <w:basedOn w:val="BodyText"/>
    <w:qFormat/>
    <w:rsid w:val="007C34AE"/>
    <w:pPr>
      <w:spacing w:before="0" w:after="0"/>
    </w:pPr>
  </w:style>
  <w:style w:type="paragraph" w:customStyle="1" w:styleId="BodyTextBold">
    <w:name w:val="Body Text Bold"/>
    <w:basedOn w:val="BodyText"/>
    <w:qFormat/>
    <w:rsid w:val="007C34AE"/>
    <w:rPr>
      <w:b/>
    </w:rPr>
  </w:style>
  <w:style w:type="character" w:styleId="Hyperlink">
    <w:name w:val="Hyperlink"/>
    <w:basedOn w:val="DefaultParagraphFont"/>
    <w:uiPriority w:val="99"/>
    <w:unhideWhenUsed/>
    <w:rsid w:val="00800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7177</Characters>
  <Application>Microsoft Office Word</Application>
  <DocSecurity>0</DocSecurity>
  <Lines>224</Lines>
  <Paragraphs>126</Paragraphs>
  <ScaleCrop>false</ScaleCrop>
  <Company>Author-it Software Corporation Ltd.</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MSFFT4002 Customise stock lines</dc:title>
  <dc:subject>Approved</dc:subject>
  <dc:creator>Skills Insight</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