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CB5" w:rsidP="00744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MSFFP2017 Develop a career plan for the furnishing industry</w:t>
      </w:r>
      <w:r>
        <w:fldChar w:fldCharType="end"/>
      </w:r>
    </w:p>
    <w:p w:rsidR="00744CB5" w:rsidP="00744CB5">
      <w:pPr>
        <w:pStyle w:val="Version"/>
        <w:sectPr w:rsidSect="006874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45D" w:rsidP="0068745D">
      <w:pPr>
        <w:pStyle w:val="SuperHeading"/>
      </w:pPr>
      <w:r w:rsidRPr="0068745D">
        <w:t>Assessment Requirements for MSFFP2017 Develop a career plan for the furnishing industry</w:t>
      </w:r>
    </w:p>
    <w:p w:rsidR="00000000" w:rsidRPr="0068745D" w:rsidP="0068745D">
      <w:pPr>
        <w:pStyle w:val="Heading1"/>
      </w:pPr>
      <w:bookmarkStart w:id="1" w:name="O_1248971"/>
      <w:bookmarkEnd w:id="1"/>
      <w:r w:rsidRPr="0068745D">
        <w:t>Modification History</w:t>
      </w:r>
    </w:p>
    <w:p w:rsidR="00000000" w:rsidRPr="0068745D" w:rsidP="00744CB5">
      <w:pPr>
        <w:pStyle w:val="BodyText"/>
      </w:pPr>
      <w:r w:rsidRPr="0068745D">
        <w:t>Release 1. Changes to code, application, elements, perfor</w:t>
      </w:r>
      <w:r w:rsidRPr="0068745D">
        <w:t>mance criteria, assessment requirements. Foundation skills added. Range of conditions removed. Assessment requirements changed.</w:t>
      </w:r>
    </w:p>
    <w:p w:rsidR="00000000" w:rsidRPr="0068745D" w:rsidP="0068745D">
      <w:pPr>
        <w:pStyle w:val="Heading1"/>
      </w:pPr>
      <w:bookmarkStart w:id="2" w:name="O_1248972"/>
      <w:bookmarkEnd w:id="2"/>
      <w:r w:rsidRPr="0068745D">
        <w:t>Performance Evidence</w:t>
      </w:r>
    </w:p>
    <w:p w:rsidR="00000000" w:rsidRPr="0068745D" w:rsidP="00744CB5">
      <w:pPr>
        <w:pStyle w:val="BodyText"/>
      </w:pPr>
      <w:r w:rsidRPr="0068745D">
        <w:t>There must be evidence the candidate has completed the tasks outlined in the elements an</w:t>
      </w:r>
      <w:r w:rsidRPr="0068745D">
        <w:t>d performance criteria of this unit, and demonstrated the ability to:</w:t>
      </w:r>
    </w:p>
    <w:p w:rsidR="00000000" w:rsidRPr="0068745D" w:rsidP="0068745D">
      <w:pPr>
        <w:pStyle w:val="ListBullet"/>
      </w:pPr>
      <w:r w:rsidRPr="0068745D">
        <w:t xml:space="preserve">identify and use 3 reliable sources of information about the furnishing industry to identify occupations in different sectors and types of employing organisations   </w:t>
      </w:r>
    </w:p>
    <w:p w:rsidR="00000000" w:rsidRPr="0068745D" w:rsidP="0068745D">
      <w:pPr>
        <w:pStyle w:val="ListBullet"/>
      </w:pPr>
      <w:r w:rsidRPr="0068745D">
        <w:t>develop and documen</w:t>
      </w:r>
      <w:r w:rsidRPr="0068745D">
        <w:t>t a plan for entry into and progression through a career, including ongoing work and education.</w:t>
      </w:r>
    </w:p>
    <w:p w:rsidR="00000000" w:rsidRPr="0068745D" w:rsidP="0068745D">
      <w:pPr>
        <w:pStyle w:val="AllowPageBreak"/>
      </w:pPr>
    </w:p>
    <w:p w:rsidR="00000000" w:rsidRPr="0068745D" w:rsidP="0068745D">
      <w:pPr>
        <w:pStyle w:val="Heading1"/>
      </w:pPr>
      <w:bookmarkStart w:id="3" w:name="O_1248973"/>
      <w:bookmarkEnd w:id="3"/>
      <w:r w:rsidRPr="0068745D">
        <w:t>Knowledge Evidence</w:t>
      </w:r>
    </w:p>
    <w:p w:rsidR="00000000" w:rsidRPr="0068745D" w:rsidP="00744CB5">
      <w:pPr>
        <w:pStyle w:val="BodyText"/>
      </w:pPr>
      <w:r w:rsidRPr="0068745D">
        <w:t>There must be evidence the candidate has knowledge of:</w:t>
      </w:r>
    </w:p>
    <w:p w:rsidR="00000000" w:rsidRPr="0068745D" w:rsidP="0068745D">
      <w:pPr>
        <w:pStyle w:val="ListBullet"/>
      </w:pPr>
      <w:r w:rsidRPr="0068745D">
        <w:t xml:space="preserve">basic online research techniques </w:t>
      </w:r>
    </w:p>
    <w:p w:rsidR="00000000" w:rsidRPr="0068745D" w:rsidP="0068745D">
      <w:pPr>
        <w:pStyle w:val="ListBullet"/>
      </w:pPr>
      <w:r w:rsidRPr="0068745D">
        <w:t>the types of jobs in different f</w:t>
      </w:r>
      <w:r w:rsidRPr="0068745D">
        <w:t>urnishing industry sectors, including at least 5 of the following:</w:t>
      </w:r>
    </w:p>
    <w:p w:rsidR="00000000" w:rsidRPr="0068745D" w:rsidP="0068745D">
      <w:pPr>
        <w:pStyle w:val="ListBullet2"/>
      </w:pPr>
      <w:r w:rsidRPr="0068745D">
        <w:t>blinds, awnings and security screens</w:t>
      </w:r>
    </w:p>
    <w:p w:rsidR="00000000" w:rsidRPr="0068745D" w:rsidP="0068745D">
      <w:pPr>
        <w:pStyle w:val="ListBullet2"/>
      </w:pPr>
      <w:r w:rsidRPr="0068745D">
        <w:t>cabinet making (kitchens, bathrooms and built-in fitments)</w:t>
      </w:r>
    </w:p>
    <w:p w:rsidR="00000000" w:rsidRPr="0068745D" w:rsidP="0068745D">
      <w:pPr>
        <w:pStyle w:val="ListBullet2"/>
      </w:pPr>
      <w:r w:rsidRPr="0068745D">
        <w:t>design</w:t>
      </w:r>
    </w:p>
    <w:p w:rsidR="00000000" w:rsidRPr="0068745D" w:rsidP="0068745D">
      <w:pPr>
        <w:pStyle w:val="ListBullet2"/>
      </w:pPr>
      <w:r w:rsidRPr="0068745D">
        <w:t>furniture making</w:t>
      </w:r>
    </w:p>
    <w:p w:rsidR="00000000" w:rsidRPr="0068745D" w:rsidP="0068745D">
      <w:pPr>
        <w:pStyle w:val="ListBullet2"/>
      </w:pPr>
      <w:r w:rsidRPr="0068745D">
        <w:t xml:space="preserve">furniture finishing </w:t>
      </w:r>
    </w:p>
    <w:p w:rsidR="00000000" w:rsidRPr="0068745D" w:rsidP="0068745D">
      <w:pPr>
        <w:pStyle w:val="ListBullet2"/>
      </w:pPr>
      <w:r w:rsidRPr="0068745D">
        <w:t>flooring technology</w:t>
      </w:r>
    </w:p>
    <w:p w:rsidR="00000000" w:rsidRPr="0068745D" w:rsidP="0068745D">
      <w:pPr>
        <w:pStyle w:val="ListBullet2"/>
      </w:pPr>
      <w:r w:rsidRPr="0068745D">
        <w:t>glass and glazing</w:t>
      </w:r>
    </w:p>
    <w:p w:rsidR="00000000" w:rsidRPr="0068745D" w:rsidP="0068745D">
      <w:pPr>
        <w:pStyle w:val="ListBullet2"/>
      </w:pPr>
      <w:r w:rsidRPr="0068745D">
        <w:t>picture framing</w:t>
      </w:r>
    </w:p>
    <w:p w:rsidR="00000000" w:rsidRPr="0068745D" w:rsidP="0068745D">
      <w:pPr>
        <w:pStyle w:val="ListBullet2"/>
      </w:pPr>
      <w:r w:rsidRPr="0068745D">
        <w:t>soft furnishings</w:t>
      </w:r>
    </w:p>
    <w:p w:rsidR="00000000" w:rsidRPr="0068745D" w:rsidP="0068745D">
      <w:pPr>
        <w:pStyle w:val="ListBullet2"/>
      </w:pPr>
      <w:r w:rsidRPr="0068745D">
        <w:t>wood machining</w:t>
      </w:r>
    </w:p>
    <w:p w:rsidR="00000000" w:rsidRPr="0068745D" w:rsidP="0068745D">
      <w:pPr>
        <w:pStyle w:val="ListBullet2"/>
      </w:pPr>
      <w:r w:rsidRPr="0068745D">
        <w:t>upholstery</w:t>
      </w:r>
    </w:p>
    <w:p w:rsidR="00000000" w:rsidRPr="0068745D" w:rsidP="0068745D">
      <w:pPr>
        <w:pStyle w:val="ListBullet"/>
      </w:pPr>
      <w:r w:rsidRPr="0068745D">
        <w:t>other industries that employ people with furnishing related skills</w:t>
      </w:r>
    </w:p>
    <w:p w:rsidR="00000000" w:rsidRPr="0068745D" w:rsidP="0068745D">
      <w:pPr>
        <w:pStyle w:val="ListBullet"/>
      </w:pPr>
      <w:r w:rsidRPr="0068745D">
        <w:t>changing and emerging job roles in the furnishing industry</w:t>
      </w:r>
    </w:p>
    <w:p w:rsidR="00000000" w:rsidRPr="0068745D" w:rsidP="0068745D">
      <w:pPr>
        <w:pStyle w:val="ListBullet"/>
      </w:pPr>
      <w:r w:rsidRPr="0068745D">
        <w:t>their own skills, knowledge and aptitudes</w:t>
      </w:r>
    </w:p>
    <w:p w:rsidR="00000000" w:rsidRPr="0068745D" w:rsidP="0068745D">
      <w:pPr>
        <w:pStyle w:val="ListBullet"/>
      </w:pPr>
      <w:r w:rsidRPr="0068745D">
        <w:t>types of learning and learni</w:t>
      </w:r>
      <w:r w:rsidRPr="0068745D">
        <w:t>ng institutions that support skills development in furnishing and allied industries.</w:t>
      </w:r>
    </w:p>
    <w:p w:rsidR="00000000" w:rsidRPr="0068745D" w:rsidP="0068745D">
      <w:pPr>
        <w:pStyle w:val="AllowPageBreak"/>
      </w:pPr>
    </w:p>
    <w:p w:rsidR="00000000" w:rsidRPr="0068745D" w:rsidP="0068745D">
      <w:pPr>
        <w:pStyle w:val="Heading1"/>
      </w:pPr>
      <w:bookmarkStart w:id="4" w:name="O_1248974"/>
      <w:bookmarkEnd w:id="4"/>
      <w:r w:rsidRPr="0068745D">
        <w:t>Assessment Conditions</w:t>
      </w:r>
    </w:p>
    <w:p w:rsidR="00000000" w:rsidRPr="0068745D" w:rsidP="00744CB5">
      <w:pPr>
        <w:pStyle w:val="BodyText"/>
      </w:pPr>
      <w:r w:rsidRPr="0068745D">
        <w:t>Skills must have been demonstrated in the workplace or in a simulated environment that reflects workplace conditions and contingencies. The following conditions must be met for this unit:</w:t>
      </w:r>
    </w:p>
    <w:p w:rsidR="00000000" w:rsidRPr="0068745D" w:rsidP="0068745D">
      <w:pPr>
        <w:pStyle w:val="ListBullet"/>
      </w:pPr>
      <w:r w:rsidRPr="0068745D">
        <w:t>use of suitable facilities, equipment and resources required for pe</w:t>
      </w:r>
      <w:r w:rsidRPr="0068745D">
        <w:t>rformance evidence, including information technology for research and plan documentation.</w:t>
      </w:r>
    </w:p>
    <w:p w:rsidR="00744CB5" w:rsidP="00744CB5">
      <w:pPr>
        <w:pStyle w:val="BodyText"/>
      </w:pPr>
      <w:r w:rsidRPr="0068745D">
        <w:t>Assessors must satisfy the NVR/AQTF mandatory competency requirements for assessors.</w:t>
      </w:r>
    </w:p>
    <w:p w:rsidR="00000000" w:rsidRPr="0068745D" w:rsidP="0068745D">
      <w:pPr>
        <w:pStyle w:val="Heading1"/>
      </w:pPr>
      <w:bookmarkStart w:id="5" w:name="O_1248977"/>
      <w:bookmarkEnd w:id="5"/>
      <w:r w:rsidRPr="0068745D">
        <w:t>Links</w:t>
      </w:r>
    </w:p>
    <w:p w:rsidR="00000000" w:rsidRPr="0068745D" w:rsidP="00744CB5">
      <w:pPr>
        <w:pStyle w:val="BodyText"/>
      </w:pPr>
      <w:r w:rsidRPr="0068745D">
        <w:t>Companion Volume implementation guides are found in VET</w:t>
      </w:r>
      <w:r w:rsidRPr="0068745D">
        <w:t xml:space="preserve">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549E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745D" w:rsidP="0068745D"/>
    <w:sectPr w:rsidSect="006874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D" w:rsidRPr="00744CB5" w:rsidP="00744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CB5" w:rsidP="006874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CB5" w:rsidP="006874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4CB5" w:rsidP="006874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45D" w:rsidRPr="00744CB5" w:rsidP="00744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CB5" w:rsidRPr="002D2AF8" w:rsidP="006874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MSFFP2017 Develop a career plan for the furnishing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44CB5" w:rsidP="006874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960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B69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BE5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4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4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4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4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4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4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4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4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4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4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4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45D"/>
  </w:style>
  <w:style w:type="character" w:customStyle="1" w:styleId="Heading1Char">
    <w:name w:val="Heading 1 Char"/>
    <w:basedOn w:val="DefaultParagraphFont"/>
    <w:link w:val="Heading1"/>
    <w:rsid w:val="006874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4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4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4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74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74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4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4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4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4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4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4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4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4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4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4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4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4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4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4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4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4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4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45D"/>
    <w:rPr>
      <w:b/>
      <w:spacing w:val="0"/>
    </w:rPr>
  </w:style>
  <w:style w:type="paragraph" w:customStyle="1" w:styleId="SuperTitle">
    <w:name w:val="SuperTitle"/>
    <w:basedOn w:val="Title"/>
    <w:rsid w:val="006874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4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4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4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4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4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4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4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4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4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4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4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45D"/>
    <w:rPr>
      <w:i/>
    </w:rPr>
  </w:style>
  <w:style w:type="paragraph" w:styleId="Caption">
    <w:name w:val="caption"/>
    <w:basedOn w:val="BodyText"/>
    <w:next w:val="Normal"/>
    <w:qFormat/>
    <w:rsid w:val="006874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4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4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45D"/>
  </w:style>
  <w:style w:type="paragraph" w:styleId="TableofFigures">
    <w:name w:val="table of figures"/>
    <w:basedOn w:val="Normal"/>
    <w:next w:val="Normal"/>
    <w:semiHidden/>
    <w:rsid w:val="006874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4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45D"/>
    <w:rPr>
      <w:rFonts w:ascii="Wingdings" w:hAnsi="Wingdings"/>
    </w:rPr>
  </w:style>
  <w:style w:type="paragraph" w:customStyle="1" w:styleId="TableHeading">
    <w:name w:val="Table Heading"/>
    <w:basedOn w:val="HeadingBase"/>
    <w:rsid w:val="006874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45D"/>
    <w:rPr>
      <w:color w:val="0033CC"/>
      <w:u w:val="none"/>
    </w:rPr>
  </w:style>
  <w:style w:type="paragraph" w:customStyle="1" w:styleId="BodyTextRight">
    <w:name w:val="Body Text Right"/>
    <w:basedOn w:val="BodyText"/>
    <w:rsid w:val="006874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4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4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4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4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4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45D"/>
    <w:rPr>
      <w:sz w:val="32"/>
    </w:rPr>
  </w:style>
  <w:style w:type="paragraph" w:customStyle="1" w:styleId="HeadingProcedure">
    <w:name w:val="Heading Procedure"/>
    <w:basedOn w:val="HeadingBase"/>
    <w:next w:val="Normal"/>
    <w:rsid w:val="006874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45D"/>
    <w:pPr>
      <w:spacing w:before="60" w:after="60"/>
    </w:pPr>
  </w:style>
  <w:style w:type="paragraph" w:styleId="ListContinue">
    <w:name w:val="List Continue"/>
    <w:basedOn w:val="List"/>
    <w:rsid w:val="0068745D"/>
    <w:pPr>
      <w:ind w:firstLine="0"/>
    </w:pPr>
  </w:style>
  <w:style w:type="paragraph" w:customStyle="1" w:styleId="ListNote">
    <w:name w:val="List Note"/>
    <w:basedOn w:val="List"/>
    <w:rsid w:val="006874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4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4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45D"/>
    <w:rPr>
      <w:rFonts w:ascii="Courier New" w:hAnsi="Courier New"/>
    </w:rPr>
  </w:style>
  <w:style w:type="paragraph" w:customStyle="1" w:styleId="NoteBullet">
    <w:name w:val="Note Bullet"/>
    <w:basedOn w:val="Note"/>
    <w:rsid w:val="006874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4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4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4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4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4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4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45D"/>
    <w:rPr>
      <w:b/>
      <w:smallCaps/>
    </w:rPr>
  </w:style>
  <w:style w:type="paragraph" w:customStyle="1" w:styleId="TableListNumber">
    <w:name w:val="Table List Number"/>
    <w:basedOn w:val="ListNumber"/>
    <w:rsid w:val="006874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4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45D"/>
    <w:pPr>
      <w:numPr>
        <w:numId w:val="9"/>
      </w:numPr>
    </w:pPr>
  </w:style>
  <w:style w:type="paragraph" w:customStyle="1" w:styleId="ListAlpha2">
    <w:name w:val="List Alpha 2"/>
    <w:basedOn w:val="List2"/>
    <w:rsid w:val="0068745D"/>
    <w:pPr>
      <w:numPr>
        <w:numId w:val="8"/>
      </w:numPr>
    </w:pPr>
  </w:style>
  <w:style w:type="paragraph" w:styleId="List2">
    <w:name w:val="List 2"/>
    <w:basedOn w:val="BodyText"/>
    <w:rsid w:val="006874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4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4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4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4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4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45D"/>
    <w:pPr>
      <w:numPr>
        <w:numId w:val="4"/>
      </w:numPr>
    </w:pPr>
  </w:style>
  <w:style w:type="paragraph" w:styleId="ListContinue2">
    <w:name w:val="List Continue 2"/>
    <w:basedOn w:val="List2"/>
    <w:rsid w:val="0068745D"/>
    <w:pPr>
      <w:ind w:firstLine="0"/>
    </w:pPr>
  </w:style>
  <w:style w:type="paragraph" w:styleId="ListContinue3">
    <w:name w:val="List Continue 3"/>
    <w:basedOn w:val="List3"/>
    <w:rsid w:val="0068745D"/>
    <w:pPr>
      <w:ind w:left="1021" w:firstLine="0"/>
    </w:pPr>
  </w:style>
  <w:style w:type="paragraph" w:styleId="ListContinue4">
    <w:name w:val="List Continue 4"/>
    <w:basedOn w:val="List4"/>
    <w:rsid w:val="0068745D"/>
    <w:pPr>
      <w:ind w:firstLine="0"/>
    </w:pPr>
  </w:style>
  <w:style w:type="paragraph" w:styleId="ListContinue5">
    <w:name w:val="List Continue 5"/>
    <w:basedOn w:val="List5"/>
    <w:rsid w:val="0068745D"/>
    <w:pPr>
      <w:ind w:firstLine="0"/>
    </w:pPr>
  </w:style>
  <w:style w:type="paragraph" w:styleId="ListNumber3">
    <w:name w:val="List Number 3"/>
    <w:basedOn w:val="List3"/>
    <w:rsid w:val="0068745D"/>
    <w:pPr>
      <w:numPr>
        <w:numId w:val="5"/>
      </w:numPr>
    </w:pPr>
  </w:style>
  <w:style w:type="paragraph" w:styleId="ListNumber4">
    <w:name w:val="List Number 4"/>
    <w:basedOn w:val="List4"/>
    <w:rsid w:val="0068745D"/>
    <w:pPr>
      <w:numPr>
        <w:numId w:val="6"/>
      </w:numPr>
    </w:pPr>
  </w:style>
  <w:style w:type="paragraph" w:styleId="ListNumber5">
    <w:name w:val="List Number 5"/>
    <w:basedOn w:val="List5"/>
    <w:rsid w:val="0068745D"/>
    <w:pPr>
      <w:numPr>
        <w:numId w:val="7"/>
      </w:numPr>
    </w:pPr>
  </w:style>
  <w:style w:type="paragraph" w:styleId="BlockText">
    <w:name w:val="Block Text"/>
    <w:basedOn w:val="Normal"/>
    <w:rsid w:val="006874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4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45D"/>
    <w:rPr>
      <w:sz w:val="16"/>
      <w:vertAlign w:val="superscript"/>
    </w:rPr>
  </w:style>
  <w:style w:type="character" w:customStyle="1" w:styleId="Symbols">
    <w:name w:val="Symbols"/>
    <w:basedOn w:val="DefaultParagraphFont"/>
    <w:rsid w:val="0068745D"/>
    <w:rPr>
      <w:rFonts w:ascii="Symbol" w:hAnsi="Symbol"/>
    </w:rPr>
  </w:style>
  <w:style w:type="character" w:customStyle="1" w:styleId="MenuOptions">
    <w:name w:val="Menu Options"/>
    <w:basedOn w:val="DefaultParagraphFont"/>
    <w:rsid w:val="006874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45D"/>
    <w:rPr>
      <w:b/>
    </w:rPr>
  </w:style>
  <w:style w:type="character" w:customStyle="1" w:styleId="Underlined">
    <w:name w:val="Underlined"/>
    <w:basedOn w:val="DefaultParagraphFont"/>
    <w:rsid w:val="0068745D"/>
    <w:rPr>
      <w:u w:val="single"/>
    </w:rPr>
  </w:style>
  <w:style w:type="paragraph" w:customStyle="1" w:styleId="TableBodyTextRight">
    <w:name w:val="Table Body Text Right"/>
    <w:basedOn w:val="TableBodyText"/>
    <w:rsid w:val="006874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45D"/>
    <w:rPr>
      <w:sz w:val="18"/>
    </w:rPr>
  </w:style>
  <w:style w:type="paragraph" w:customStyle="1" w:styleId="BodySmallRight">
    <w:name w:val="Body Small Right"/>
    <w:basedOn w:val="BodyTextRight"/>
    <w:rsid w:val="0068745D"/>
    <w:rPr>
      <w:sz w:val="18"/>
      <w:szCs w:val="18"/>
    </w:rPr>
  </w:style>
  <w:style w:type="paragraph" w:customStyle="1" w:styleId="MarginEdition">
    <w:name w:val="Margin Edition"/>
    <w:basedOn w:val="MarginNote"/>
    <w:rsid w:val="006874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45D"/>
    <w:rPr>
      <w:sz w:val="2"/>
      <w:szCs w:val="2"/>
    </w:rPr>
  </w:style>
  <w:style w:type="character" w:customStyle="1" w:styleId="Small">
    <w:name w:val="Small"/>
    <w:basedOn w:val="DefaultParagraphFont"/>
    <w:rsid w:val="0068745D"/>
    <w:rPr>
      <w:sz w:val="16"/>
    </w:rPr>
  </w:style>
  <w:style w:type="paragraph" w:customStyle="1" w:styleId="WideTable">
    <w:name w:val="Wide Table"/>
    <w:basedOn w:val="Normal"/>
    <w:rsid w:val="006874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45D"/>
  </w:style>
  <w:style w:type="paragraph" w:styleId="Quote">
    <w:name w:val="Quote"/>
    <w:basedOn w:val="Heading1"/>
    <w:link w:val="QuoteChar"/>
    <w:qFormat/>
    <w:rsid w:val="006874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4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45D"/>
    <w:pPr>
      <w:pageBreakBefore/>
    </w:pPr>
  </w:style>
  <w:style w:type="paragraph" w:customStyle="1" w:styleId="Border">
    <w:name w:val="Border"/>
    <w:basedOn w:val="Normal"/>
    <w:qFormat/>
    <w:rsid w:val="006874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4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4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4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4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4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4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45D"/>
    <w:rPr>
      <w:u w:val="single"/>
    </w:rPr>
  </w:style>
  <w:style w:type="character" w:customStyle="1" w:styleId="BoldandItalics">
    <w:name w:val="Bold and Italics"/>
    <w:qFormat/>
    <w:rsid w:val="0068745D"/>
    <w:rPr>
      <w:b/>
      <w:i/>
      <w:u w:val="none"/>
    </w:rPr>
  </w:style>
  <w:style w:type="paragraph" w:styleId="BalloonText">
    <w:name w:val="Balloon Text"/>
    <w:basedOn w:val="Normal"/>
    <w:link w:val="BalloonTextChar"/>
    <w:rsid w:val="00687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4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4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4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4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4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45D"/>
    <w:pPr>
      <w:spacing w:before="0" w:after="0"/>
    </w:pPr>
  </w:style>
  <w:style w:type="paragraph" w:customStyle="1" w:styleId="BodyTextBold">
    <w:name w:val="Body Text Bold"/>
    <w:basedOn w:val="BodyText"/>
    <w:qFormat/>
    <w:rsid w:val="0068745D"/>
    <w:rPr>
      <w:b/>
    </w:rPr>
  </w:style>
  <w:style w:type="character" w:styleId="Hyperlink">
    <w:name w:val="Hyperlink"/>
    <w:basedOn w:val="DefaultParagraphFont"/>
    <w:uiPriority w:val="99"/>
    <w:unhideWhenUsed/>
    <w:rsid w:val="00744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2051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MSFFP2017 Develop a career plan for the furnishing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