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F16" w:rsidP="00061F16">
      <w:pPr>
        <w:pStyle w:val="Title"/>
      </w:pPr>
      <w:r>
        <w:fldChar w:fldCharType="begin"/>
      </w:r>
      <w:r>
        <w:instrText xml:space="preserve"> TITLE   \* MERGEFORMAT </w:instrText>
      </w:r>
      <w:r>
        <w:fldChar w:fldCharType="separate"/>
      </w:r>
      <w:r>
        <w:t>MSFFP2010 Research and draw a basic kitchen or bathroom design</w:t>
      </w:r>
      <w:r>
        <w:fldChar w:fldCharType="end"/>
      </w:r>
    </w:p>
    <w:p w:rsidR="00061F16" w:rsidP="00061F16">
      <w:pPr>
        <w:pStyle w:val="Version"/>
        <w:sectPr w:rsidSect="00C16E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E1A" w:rsidP="00C16E1A">
      <w:pPr>
        <w:pStyle w:val="SuperHeading"/>
      </w:pPr>
      <w:r w:rsidRPr="00C16E1A">
        <w:t>MSFFP2010 Research and draw a basic kitchen or bathroom design</w:t>
      </w:r>
    </w:p>
    <w:p w:rsidR="00000000" w:rsidRPr="00C16E1A" w:rsidP="00C16E1A">
      <w:pPr>
        <w:pStyle w:val="Heading1"/>
      </w:pPr>
      <w:bookmarkStart w:id="1" w:name="O_846505"/>
      <w:bookmarkEnd w:id="1"/>
      <w:r w:rsidRPr="00C16E1A">
        <w:t>Modification History</w:t>
      </w:r>
    </w:p>
    <w:p w:rsidR="00000000" w:rsidRPr="00C16E1A" w:rsidP="00061F16">
      <w:pPr>
        <w:pStyle w:val="BodyText"/>
      </w:pPr>
      <w:r w:rsidRPr="00C16E1A">
        <w:t>Release 1. New unit</w:t>
      </w:r>
    </w:p>
    <w:p w:rsidR="00000000" w:rsidRPr="00C16E1A" w:rsidP="00C16E1A">
      <w:pPr>
        <w:pStyle w:val="Heading1"/>
      </w:pPr>
      <w:bookmarkStart w:id="2" w:name="O_846506"/>
      <w:bookmarkEnd w:id="2"/>
      <w:r w:rsidRPr="00C16E1A">
        <w:t>Application</w:t>
      </w:r>
    </w:p>
    <w:p w:rsidR="00000000" w:rsidRPr="00C16E1A" w:rsidP="00061F16">
      <w:pPr>
        <w:pStyle w:val="BodyText"/>
      </w:pPr>
      <w:r w:rsidRPr="00C16E1A">
        <w:t>This unit of competency covers researching basic kitchen or bathroom designs and drawing up a design to suit the client and their requirements.</w:t>
      </w:r>
    </w:p>
    <w:p w:rsidR="00000000" w:rsidRPr="00C16E1A" w:rsidP="00061F16">
      <w:pPr>
        <w:pStyle w:val="BodyText"/>
      </w:pPr>
      <w:r w:rsidRPr="00C16E1A">
        <w:t>It is designed for use in a pre-employment skills introduction program and is suitable for use in institutional</w:t>
      </w:r>
      <w:r w:rsidRPr="00C16E1A">
        <w:t>-based vocational programs. Skills development will take place under direct supervision.</w:t>
      </w:r>
    </w:p>
    <w:p w:rsidR="00000000" w:rsidRPr="00C16E1A" w:rsidP="00061F16">
      <w:pPr>
        <w:pStyle w:val="BodyText"/>
      </w:pPr>
      <w:r w:rsidRPr="00C16E1A">
        <w:t>This unit is not to be used in a traineeship or apprenticeship training program or associated qualifications. It is only to be used in pre-employment programs and car</w:t>
      </w:r>
      <w:r w:rsidRPr="00C16E1A">
        <w:t>ries no credit towards apprenticeship/trade and other qualification types in manufacturing and furnishings.</w:t>
      </w:r>
    </w:p>
    <w:p w:rsidR="00000000" w:rsidRPr="00C16E1A" w:rsidP="00061F16">
      <w:pPr>
        <w:pStyle w:val="BodyText"/>
      </w:pPr>
      <w:r w:rsidRPr="00C16E1A">
        <w:t>No licensing, legislative or certification requirements apply to this unit at the time of publication.</w:t>
      </w:r>
    </w:p>
    <w:p w:rsidR="00000000" w:rsidRPr="00C16E1A" w:rsidP="00C16E1A">
      <w:pPr>
        <w:pStyle w:val="Heading1"/>
      </w:pPr>
      <w:bookmarkStart w:id="3" w:name="O_846507"/>
      <w:bookmarkEnd w:id="3"/>
      <w:r w:rsidRPr="00C16E1A">
        <w:t>Pre-requisite Unit</w:t>
      </w:r>
    </w:p>
    <w:p w:rsidR="00000000" w:rsidRPr="00C16E1A" w:rsidP="00061F16">
      <w:pPr>
        <w:pStyle w:val="BodyText"/>
      </w:pPr>
      <w:r w:rsidRPr="00C16E1A">
        <w:t>Nil</w:t>
      </w:r>
    </w:p>
    <w:p w:rsidR="00000000" w:rsidRPr="00C16E1A" w:rsidP="00C16E1A">
      <w:pPr>
        <w:pStyle w:val="Heading1"/>
      </w:pPr>
      <w:bookmarkStart w:id="4" w:name="O_846508"/>
      <w:bookmarkEnd w:id="4"/>
      <w:r w:rsidRPr="00C16E1A">
        <w:t>Competency Field</w:t>
      </w:r>
    </w:p>
    <w:p w:rsidR="00000000" w:rsidRPr="00C16E1A" w:rsidP="00C16E1A">
      <w:pPr>
        <w:pStyle w:val="Heading1"/>
      </w:pPr>
      <w:bookmarkStart w:id="5" w:name="O_846509"/>
      <w:bookmarkEnd w:id="5"/>
      <w:r w:rsidRPr="00C16E1A">
        <w:t>Unit Sector</w:t>
      </w:r>
    </w:p>
    <w:p w:rsidR="00000000" w:rsidRPr="00C16E1A" w:rsidP="00061F16">
      <w:pPr>
        <w:pStyle w:val="BodyText"/>
      </w:pPr>
      <w:r w:rsidRPr="00C16E1A">
        <w:t>Furniture Making Pathways</w:t>
      </w:r>
    </w:p>
    <w:p w:rsidR="00000000" w:rsidRPr="00C16E1A" w:rsidP="00C16E1A">
      <w:pPr>
        <w:pStyle w:val="Heading1"/>
      </w:pPr>
      <w:bookmarkStart w:id="6" w:name="O_846510"/>
      <w:bookmarkEnd w:id="6"/>
      <w:r w:rsidRPr="00C16E1A">
        <w:t>Elements and Performance Criteria</w:t>
      </w:r>
    </w:p>
    <w:tbl>
      <w:tblPr>
        <w:tblW w:w="0" w:type="auto"/>
        <w:tblLayout w:type="fixed"/>
        <w:tblCellMar>
          <w:left w:w="62" w:type="dxa"/>
          <w:right w:w="62" w:type="dxa"/>
        </w:tblCellMar>
        <w:tblLook w:val="0000"/>
      </w:tblPr>
      <w:tblGrid>
        <w:gridCol w:w="2640"/>
        <w:gridCol w:w="6380"/>
      </w:tblGrid>
      <w:tr w:rsidTr="00C16E1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Elements describe the essential outcomes.</w:t>
            </w:r>
          </w:p>
        </w:tc>
        <w:tc>
          <w:tcPr>
            <w:tcW w:w="6380" w:type="dxa"/>
            <w:tcBorders>
              <w:top w:val="nil"/>
              <w:left w:val="nil"/>
              <w:bottom w:val="nil"/>
              <w:right w:val="nil"/>
            </w:tcBorders>
            <w:tcMar>
              <w:top w:w="0" w:type="dxa"/>
              <w:left w:w="62" w:type="dxa"/>
              <w:bottom w:w="0" w:type="dxa"/>
              <w:right w:w="62" w:type="dxa"/>
            </w:tcMar>
          </w:tcPr>
          <w:p w:rsidR="00000000" w:rsidRPr="00C16E1A" w:rsidP="00C16E1A">
            <w:pPr>
              <w:pStyle w:val="BodyText"/>
            </w:pPr>
            <w:r w:rsidRPr="00C16E1A">
              <w:t>Performance criteria describe the performance needed to demonstrate achievement</w:t>
            </w:r>
            <w:r w:rsidRPr="00C16E1A">
              <w:t xml:space="preserve"> of the element.</w:t>
            </w:r>
          </w:p>
        </w:tc>
      </w:tr>
    </w:tbl>
    <w:p w:rsidR="00000000" w:rsidRPr="00C16E1A" w:rsidP="00C16E1A">
      <w:pPr>
        <w:pStyle w:val="BodyText"/>
      </w:pPr>
    </w:p>
    <w:tbl>
      <w:tblPr>
        <w:tblW w:w="0" w:type="auto"/>
        <w:tblLayout w:type="fixed"/>
        <w:tblCellMar>
          <w:left w:w="62" w:type="dxa"/>
          <w:right w:w="62" w:type="dxa"/>
        </w:tblCellMar>
        <w:tblLook w:val="0000"/>
      </w:tblPr>
      <w:tblGrid>
        <w:gridCol w:w="678"/>
        <w:gridCol w:w="1962"/>
        <w:gridCol w:w="770"/>
        <w:gridCol w:w="5610"/>
      </w:tblGrid>
      <w:tr w:rsidTr="00C16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1</w:t>
            </w:r>
          </w:p>
        </w:tc>
        <w:tc>
          <w:tcPr>
            <w:tcW w:w="1962" w:type="dxa"/>
            <w:vMerge w:val="restart"/>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 xml:space="preserve">Research kitchen </w:t>
            </w:r>
            <w:r w:rsidRPr="00C16E1A">
              <w:t>or bathroom components and design concepts</w:t>
            </w:r>
          </w:p>
        </w:tc>
        <w:tc>
          <w:tcPr>
            <w:tcW w:w="77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1.1</w:t>
            </w:r>
          </w:p>
        </w:tc>
        <w:tc>
          <w:tcPr>
            <w:tcW w:w="561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 xml:space="preserve">Identify the major components of kitchens or bathrooms, </w:t>
            </w:r>
            <w:r w:rsidRPr="00C16E1A">
              <w:t>their properties and application, using all available resources</w:t>
            </w:r>
          </w:p>
        </w:tc>
      </w:tr>
      <w:tr w:rsidTr="00C16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1.2</w:t>
            </w:r>
          </w:p>
        </w:tc>
        <w:tc>
          <w:tcPr>
            <w:tcW w:w="561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Research and select internet based kitchen or bathroom design programs</w:t>
            </w:r>
          </w:p>
        </w:tc>
      </w:tr>
      <w:tr w:rsidTr="00C16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1.3</w:t>
            </w:r>
          </w:p>
        </w:tc>
        <w:tc>
          <w:tcPr>
            <w:tcW w:w="561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Identify the benefits and disadvantages of a range of kitchen or bathroom components, such as overhead cabinets</w:t>
            </w:r>
          </w:p>
        </w:tc>
      </w:tr>
      <w:tr w:rsidTr="00C16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1.4</w:t>
            </w:r>
          </w:p>
        </w:tc>
        <w:tc>
          <w:tcPr>
            <w:tcW w:w="561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Identify two basic bathroom or kitchen layouts and the most common application for each</w:t>
            </w:r>
          </w:p>
        </w:tc>
      </w:tr>
      <w:tr w:rsidTr="00C16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1.5</w:t>
            </w:r>
          </w:p>
        </w:tc>
        <w:tc>
          <w:tcPr>
            <w:tcW w:w="5610" w:type="dxa"/>
            <w:tcBorders>
              <w:top w:val="nil"/>
              <w:left w:val="nil"/>
              <w:bottom w:val="nil"/>
              <w:right w:val="nil"/>
            </w:tcBorders>
            <w:tcMar>
              <w:top w:w="0" w:type="dxa"/>
              <w:left w:w="62" w:type="dxa"/>
              <w:bottom w:w="0" w:type="dxa"/>
              <w:right w:w="62" w:type="dxa"/>
            </w:tcMar>
          </w:tcPr>
          <w:p w:rsidR="00000000" w:rsidRPr="00C16E1A" w:rsidP="00C16E1A">
            <w:pPr>
              <w:pStyle w:val="BodyText"/>
            </w:pPr>
            <w:r w:rsidRPr="00C16E1A">
              <w:t>Record results in accordance with procedures</w:t>
            </w:r>
          </w:p>
        </w:tc>
      </w:tr>
    </w:tbl>
    <w:p w:rsidR="00000000" w:rsidRPr="00C16E1A" w:rsidP="00C16E1A">
      <w:pPr>
        <w:pStyle w:val="BodyText"/>
      </w:pPr>
    </w:p>
    <w:tbl>
      <w:tblPr>
        <w:tblW w:w="0" w:type="auto"/>
        <w:tblLayout w:type="fixed"/>
        <w:tblCellMar>
          <w:left w:w="62" w:type="dxa"/>
          <w:right w:w="62" w:type="dxa"/>
        </w:tblCellMar>
        <w:tblLook w:val="0000"/>
      </w:tblPr>
      <w:tblGrid>
        <w:gridCol w:w="678"/>
        <w:gridCol w:w="1962"/>
        <w:gridCol w:w="770"/>
        <w:gridCol w:w="5610"/>
      </w:tblGrid>
      <w:tr w:rsidTr="00C16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2</w:t>
            </w:r>
          </w:p>
        </w:tc>
        <w:tc>
          <w:tcPr>
            <w:tcW w:w="1962" w:type="dxa"/>
            <w:vMerge w:val="restart"/>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Develop a design for a kitchen or bathroom</w:t>
            </w:r>
          </w:p>
        </w:tc>
        <w:tc>
          <w:tcPr>
            <w:tcW w:w="77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2.1</w:t>
            </w:r>
          </w:p>
        </w:tc>
        <w:tc>
          <w:tcPr>
            <w:tcW w:w="561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Determine the functionality of the kitchen or bathroom from clien</w:t>
            </w:r>
            <w:r w:rsidRPr="00C16E1A">
              <w:t>t brief and/or work instructions</w:t>
            </w:r>
          </w:p>
        </w:tc>
      </w:tr>
      <w:tr w:rsidTr="00C16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2.2</w:t>
            </w:r>
          </w:p>
        </w:tc>
        <w:tc>
          <w:tcPr>
            <w:tcW w:w="561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Select the most appropriate layouts to satisfy the client brief/work instructions</w:t>
            </w:r>
          </w:p>
        </w:tc>
      </w:tr>
      <w:tr w:rsidTr="00C16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2.3</w:t>
            </w:r>
          </w:p>
        </w:tc>
        <w:tc>
          <w:tcPr>
            <w:tcW w:w="561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Select the major kitchen or bathroom components to meet specifications and requirements</w:t>
            </w:r>
          </w:p>
        </w:tc>
      </w:tr>
      <w:tr w:rsidTr="00C16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2.4</w:t>
            </w:r>
          </w:p>
        </w:tc>
        <w:tc>
          <w:tcPr>
            <w:tcW w:w="561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Identify the basic functional zones and work flows required in a kitchen or a bathroom, to create a design to maximise efficiency</w:t>
            </w:r>
          </w:p>
        </w:tc>
      </w:tr>
      <w:tr w:rsidTr="00C16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2.5</w:t>
            </w:r>
          </w:p>
        </w:tc>
        <w:tc>
          <w:tcPr>
            <w:tcW w:w="561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 xml:space="preserve">Design a basic bathroom or kitchen to suit requirements </w:t>
            </w:r>
          </w:p>
        </w:tc>
      </w:tr>
      <w:tr w:rsidTr="00C16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2.6</w:t>
            </w:r>
          </w:p>
        </w:tc>
        <w:tc>
          <w:tcPr>
            <w:tcW w:w="561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Confirm design proposals with appropriate personnel</w:t>
            </w:r>
          </w:p>
        </w:tc>
      </w:tr>
      <w:tr w:rsidTr="00C16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2.7</w:t>
            </w:r>
          </w:p>
        </w:tc>
        <w:tc>
          <w:tcPr>
            <w:tcW w:w="5610" w:type="dxa"/>
            <w:tcBorders>
              <w:top w:val="nil"/>
              <w:left w:val="nil"/>
              <w:bottom w:val="nil"/>
              <w:right w:val="nil"/>
            </w:tcBorders>
            <w:tcMar>
              <w:top w:w="0" w:type="dxa"/>
              <w:left w:w="62" w:type="dxa"/>
              <w:bottom w:w="0" w:type="dxa"/>
              <w:right w:w="62" w:type="dxa"/>
            </w:tcMar>
          </w:tcPr>
          <w:p w:rsidR="00000000" w:rsidRPr="00C16E1A" w:rsidP="00C16E1A">
            <w:pPr>
              <w:pStyle w:val="BodyText"/>
            </w:pPr>
            <w:r w:rsidRPr="00C16E1A">
              <w:t>Sketch preliminary views of a kitchen or bathroom, including dimensions to assist in development of final drawings</w:t>
            </w:r>
          </w:p>
        </w:tc>
      </w:tr>
    </w:tbl>
    <w:p w:rsidR="00000000" w:rsidRPr="00C16E1A" w:rsidP="00C16E1A">
      <w:pPr>
        <w:pStyle w:val="BodyText"/>
      </w:pPr>
    </w:p>
    <w:tbl>
      <w:tblPr>
        <w:tblW w:w="0" w:type="auto"/>
        <w:tblLayout w:type="fixed"/>
        <w:tblCellMar>
          <w:left w:w="62" w:type="dxa"/>
          <w:right w:w="62" w:type="dxa"/>
        </w:tblCellMar>
        <w:tblLook w:val="0000"/>
      </w:tblPr>
      <w:tblGrid>
        <w:gridCol w:w="678"/>
        <w:gridCol w:w="1962"/>
        <w:gridCol w:w="770"/>
        <w:gridCol w:w="5610"/>
      </w:tblGrid>
      <w:tr w:rsidTr="00C16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3</w:t>
            </w:r>
          </w:p>
        </w:tc>
        <w:tc>
          <w:tcPr>
            <w:tcW w:w="1962" w:type="dxa"/>
            <w:vMerge w:val="restart"/>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Create kitchen or bathroom drawings</w:t>
            </w:r>
          </w:p>
        </w:tc>
        <w:tc>
          <w:tcPr>
            <w:tcW w:w="77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3.1</w:t>
            </w:r>
          </w:p>
        </w:tc>
        <w:tc>
          <w:tcPr>
            <w:tcW w:w="561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Using either computer-aided design (CAD) systems, hand drawing equipment or freehand sketches</w:t>
            </w:r>
            <w:r w:rsidRPr="00C16E1A">
              <w:t>, draw up a basic bathroom or a kitchen with at least six (6) cabinets</w:t>
            </w:r>
          </w:p>
        </w:tc>
      </w:tr>
      <w:tr w:rsidTr="00C16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3.2</w:t>
            </w:r>
          </w:p>
        </w:tc>
        <w:tc>
          <w:tcPr>
            <w:tcW w:w="561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Review drawings with appropriate personnel to ensure they fit the client requirements and brief</w:t>
            </w:r>
          </w:p>
        </w:tc>
      </w:tr>
      <w:tr w:rsidTr="00C16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3.3</w:t>
            </w:r>
          </w:p>
        </w:tc>
        <w:tc>
          <w:tcPr>
            <w:tcW w:w="5610" w:type="dxa"/>
            <w:tcBorders>
              <w:top w:val="nil"/>
              <w:left w:val="nil"/>
              <w:bottom w:val="nil"/>
              <w:right w:val="nil"/>
            </w:tcBorders>
            <w:tcMar>
              <w:top w:w="0" w:type="dxa"/>
              <w:left w:w="62" w:type="dxa"/>
              <w:bottom w:w="0" w:type="dxa"/>
              <w:right w:w="62" w:type="dxa"/>
            </w:tcMar>
          </w:tcPr>
          <w:p w:rsidR="00000000" w:rsidRPr="00C16E1A" w:rsidP="00C16E1A">
            <w:pPr>
              <w:pStyle w:val="BodyText"/>
            </w:pPr>
            <w:r w:rsidRPr="00C16E1A">
              <w:t>Modify drawings in response to feedback from appropriate personnel</w:t>
            </w:r>
          </w:p>
        </w:tc>
      </w:tr>
    </w:tbl>
    <w:p w:rsidR="00000000" w:rsidRPr="00C16E1A" w:rsidP="00C16E1A">
      <w:pPr>
        <w:pStyle w:val="BodyText"/>
      </w:pPr>
    </w:p>
    <w:p w:rsidR="00000000" w:rsidRPr="00C16E1A" w:rsidP="00C16E1A">
      <w:pPr>
        <w:pStyle w:val="AllowPageBreak"/>
      </w:pPr>
    </w:p>
    <w:p w:rsidR="00000000" w:rsidRPr="00C16E1A" w:rsidP="00C16E1A">
      <w:pPr>
        <w:pStyle w:val="Heading1"/>
      </w:pPr>
      <w:bookmarkStart w:id="7" w:name="O_846511"/>
      <w:bookmarkEnd w:id="7"/>
      <w:r w:rsidRPr="00C16E1A">
        <w:t>Foundation Skills</w:t>
      </w:r>
    </w:p>
    <w:p w:rsidR="00000000" w:rsidRPr="00C16E1A" w:rsidP="00061F16">
      <w:pPr>
        <w:pStyle w:val="BodyText"/>
      </w:pPr>
      <w:r w:rsidRPr="00C16E1A">
        <w:t>This section describes those required skills (reading, writing, oral communication and numeracy) that are essential to workplace performance in this unit of competency.</w:t>
      </w:r>
    </w:p>
    <w:p w:rsidR="00000000" w:rsidRPr="00C16E1A" w:rsidP="00061F16">
      <w:pPr>
        <w:pStyle w:val="BodyText"/>
      </w:pPr>
      <w:r w:rsidRPr="00C16E1A">
        <w:t>Foundation skills essential to performance are explicit in the performance criteria of this unit of competency.</w:t>
      </w:r>
    </w:p>
    <w:p w:rsidR="00000000" w:rsidRPr="00C16E1A" w:rsidP="00C16E1A">
      <w:pPr>
        <w:pStyle w:val="Heading1"/>
      </w:pPr>
      <w:bookmarkStart w:id="8" w:name="O_846512"/>
      <w:bookmarkEnd w:id="8"/>
      <w:r w:rsidRPr="00C16E1A">
        <w:t>Range of Conditions</w:t>
      </w:r>
    </w:p>
    <w:tbl>
      <w:tblPr>
        <w:tblW w:w="0" w:type="auto"/>
        <w:tblCellMar>
          <w:left w:w="62" w:type="dxa"/>
          <w:right w:w="62" w:type="dxa"/>
        </w:tblCellMar>
        <w:tblLook w:val="0000"/>
      </w:tblPr>
      <w:tblGrid>
        <w:gridCol w:w="2705"/>
        <w:gridCol w:w="6491"/>
      </w:tblGrid>
      <w:tr w:rsidTr="00061F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t>This field allows for different work environments and conditions that may affect performance. Essential ope</w:t>
            </w:r>
            <w:r w:rsidRPr="00C16E1A">
              <w:t>rating conditions that may be present (depending on the work situation, needs of the candidate, accessibility of the item, and local industry and regional contexts) are included.</w:t>
            </w:r>
          </w:p>
        </w:tc>
      </w:tr>
      <w:tr w:rsidTr="00061F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rPr>
                <w:rStyle w:val="SpecialBold"/>
              </w:rPr>
              <w:t>PPE includes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C16E1A" w:rsidP="00C16E1A">
            <w:pPr>
              <w:pStyle w:val="ListBullet"/>
            </w:pPr>
            <w:r w:rsidRPr="00C16E1A">
              <w:t>safety glasses</w:t>
            </w:r>
          </w:p>
          <w:p w:rsidR="00000000" w:rsidRPr="00C16E1A" w:rsidP="00C16E1A">
            <w:pPr>
              <w:pStyle w:val="ListBullet"/>
            </w:pPr>
            <w:r w:rsidRPr="00C16E1A">
              <w:t>face and hea</w:t>
            </w:r>
            <w:r w:rsidRPr="00C16E1A">
              <w:t>d protection</w:t>
            </w:r>
          </w:p>
          <w:p w:rsidR="00000000" w:rsidRPr="00C16E1A" w:rsidP="00C16E1A">
            <w:pPr>
              <w:pStyle w:val="ListBullet"/>
            </w:pPr>
            <w:r w:rsidRPr="00C16E1A">
              <w:t xml:space="preserve">hard hats </w:t>
            </w:r>
          </w:p>
          <w:p w:rsidR="00000000" w:rsidRPr="00C16E1A" w:rsidP="00C16E1A">
            <w:pPr>
              <w:pStyle w:val="ListBullet"/>
            </w:pPr>
            <w:r w:rsidRPr="00C16E1A">
              <w:t>protective footwear</w:t>
            </w:r>
          </w:p>
          <w:p w:rsidR="00000000" w:rsidRPr="00C16E1A" w:rsidP="00C16E1A">
            <w:pPr>
              <w:pStyle w:val="ListBullet"/>
            </w:pPr>
            <w:r w:rsidRPr="00C16E1A">
              <w:t>protective clothing</w:t>
            </w:r>
          </w:p>
          <w:p w:rsidR="00000000" w:rsidRPr="00C16E1A" w:rsidP="00C16E1A">
            <w:pPr>
              <w:pStyle w:val="ListBullet"/>
            </w:pPr>
            <w:r w:rsidRPr="00C16E1A">
              <w:t>respiratory protection</w:t>
            </w:r>
          </w:p>
          <w:p w:rsidR="00000000" w:rsidRPr="00C16E1A" w:rsidP="00C16E1A">
            <w:pPr>
              <w:pStyle w:val="ListBullet"/>
            </w:pPr>
            <w:r w:rsidRPr="00C16E1A">
              <w:t>ear protection</w:t>
            </w:r>
          </w:p>
          <w:p w:rsidR="00000000" w:rsidRPr="00C16E1A" w:rsidP="00C16E1A">
            <w:pPr>
              <w:pStyle w:val="ListBullet"/>
            </w:pPr>
            <w:r w:rsidRPr="00C16E1A">
              <w:t>gloves</w:t>
            </w:r>
          </w:p>
          <w:p w:rsidR="00000000" w:rsidP="00C16E1A">
            <w:pPr>
              <w:pStyle w:val="BodyText"/>
              <w:rPr>
                <w:lang w:val="en-NZ"/>
              </w:rPr>
            </w:pPr>
          </w:p>
        </w:tc>
      </w:tr>
      <w:tr w:rsidTr="00061F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rPr>
                <w:rStyle w:val="SpecialBold"/>
              </w:rPr>
              <w:t>Resources include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C16E1A" w:rsidP="00C16E1A">
            <w:pPr>
              <w:pStyle w:val="ListBullet"/>
            </w:pPr>
            <w:r w:rsidRPr="00C16E1A">
              <w:t>briefing or discussions with appropriate personnel</w:t>
            </w:r>
          </w:p>
          <w:p w:rsidR="00000000" w:rsidRPr="00C16E1A" w:rsidP="00C16E1A">
            <w:pPr>
              <w:pStyle w:val="ListBullet"/>
            </w:pPr>
            <w:r w:rsidRPr="00C16E1A">
              <w:t>customer brief</w:t>
            </w:r>
          </w:p>
          <w:p w:rsidR="00000000" w:rsidRPr="00C16E1A" w:rsidP="00C16E1A">
            <w:pPr>
              <w:pStyle w:val="ListBullet"/>
            </w:pPr>
            <w:r w:rsidRPr="00C16E1A">
              <w:t>manufacture catalogues</w:t>
            </w:r>
          </w:p>
          <w:p w:rsidR="00000000" w:rsidRPr="00C16E1A" w:rsidP="00C16E1A">
            <w:pPr>
              <w:pStyle w:val="ListBullet"/>
            </w:pPr>
            <w:r w:rsidRPr="00C16E1A">
              <w:t>internet sites</w:t>
            </w:r>
          </w:p>
          <w:p w:rsidR="00000000" w:rsidP="00C16E1A">
            <w:pPr>
              <w:pStyle w:val="BodyText"/>
              <w:rPr>
                <w:lang w:val="en-NZ"/>
              </w:rPr>
            </w:pPr>
          </w:p>
        </w:tc>
      </w:tr>
      <w:tr w:rsidTr="00061F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rPr>
                <w:rStyle w:val="SpecialBold"/>
              </w:rPr>
              <w:t>Kitchen appliances and components include four (4) or more of the following:</w:t>
            </w:r>
          </w:p>
        </w:tc>
        <w:tc>
          <w:tcPr>
            <w:tcW w:w="0" w:type="auto"/>
            <w:tcBorders>
              <w:top w:val="nil"/>
              <w:left w:val="nil"/>
              <w:bottom w:val="nil"/>
              <w:right w:val="nil"/>
            </w:tcBorders>
            <w:tcMar>
              <w:top w:w="0" w:type="dxa"/>
              <w:left w:w="62" w:type="dxa"/>
              <w:bottom w:w="0" w:type="dxa"/>
              <w:right w:w="62" w:type="dxa"/>
            </w:tcMar>
          </w:tcPr>
          <w:p w:rsidR="00000000" w:rsidRPr="00C16E1A" w:rsidP="00C16E1A">
            <w:pPr>
              <w:pStyle w:val="ListBullet"/>
            </w:pPr>
            <w:r w:rsidRPr="00C16E1A">
              <w:t>sinks</w:t>
            </w:r>
          </w:p>
          <w:p w:rsidR="00000000" w:rsidRPr="00C16E1A" w:rsidP="00C16E1A">
            <w:pPr>
              <w:pStyle w:val="ListBullet"/>
            </w:pPr>
            <w:r w:rsidRPr="00C16E1A">
              <w:t>oven/cooktops</w:t>
            </w:r>
          </w:p>
          <w:p w:rsidR="00000000" w:rsidRPr="00C16E1A" w:rsidP="00C16E1A">
            <w:pPr>
              <w:pStyle w:val="ListBullet"/>
            </w:pPr>
            <w:r w:rsidRPr="00C16E1A">
              <w:t>refrigerators</w:t>
            </w:r>
          </w:p>
          <w:p w:rsidR="00000000" w:rsidRPr="00C16E1A" w:rsidP="00C16E1A">
            <w:pPr>
              <w:pStyle w:val="ListBullet"/>
            </w:pPr>
            <w:r w:rsidRPr="00C16E1A">
              <w:t>microwave ovens</w:t>
            </w:r>
          </w:p>
          <w:p w:rsidR="00000000" w:rsidRPr="00C16E1A" w:rsidP="00C16E1A">
            <w:pPr>
              <w:pStyle w:val="ListBullet"/>
            </w:pPr>
            <w:r w:rsidRPr="00C16E1A">
              <w:t>range hoods</w:t>
            </w:r>
          </w:p>
          <w:p w:rsidR="00000000" w:rsidRPr="00C16E1A" w:rsidP="00C16E1A">
            <w:pPr>
              <w:pStyle w:val="ListBullet"/>
            </w:pPr>
            <w:r w:rsidRPr="00C16E1A">
              <w:t>splashbacks</w:t>
            </w:r>
          </w:p>
          <w:p w:rsidR="00000000" w:rsidRPr="00C16E1A" w:rsidP="00C16E1A">
            <w:pPr>
              <w:pStyle w:val="ListBullet"/>
            </w:pPr>
            <w:r w:rsidRPr="00C16E1A">
              <w:t>cabinets</w:t>
            </w:r>
          </w:p>
          <w:p w:rsidR="00000000" w:rsidRPr="00C16E1A" w:rsidP="00C16E1A">
            <w:pPr>
              <w:pStyle w:val="ListBullet"/>
            </w:pPr>
            <w:r w:rsidRPr="00C16E1A">
              <w:t>benchtops</w:t>
            </w:r>
          </w:p>
          <w:p w:rsidR="00000000" w:rsidP="00C16E1A">
            <w:pPr>
              <w:pStyle w:val="BodyText"/>
              <w:rPr>
                <w:lang w:val="en-NZ"/>
              </w:rPr>
            </w:pPr>
          </w:p>
        </w:tc>
      </w:tr>
      <w:tr w:rsidTr="00061F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rPr>
                <w:rStyle w:val="SpecialBold"/>
              </w:rPr>
              <w:t>Bathroom components include four (4) or more of the following:</w:t>
            </w:r>
          </w:p>
        </w:tc>
        <w:tc>
          <w:tcPr>
            <w:tcW w:w="0" w:type="auto"/>
            <w:tcBorders>
              <w:top w:val="nil"/>
              <w:left w:val="nil"/>
              <w:bottom w:val="nil"/>
              <w:right w:val="nil"/>
            </w:tcBorders>
            <w:tcMar>
              <w:top w:w="0" w:type="dxa"/>
              <w:left w:w="62" w:type="dxa"/>
              <w:bottom w:w="0" w:type="dxa"/>
              <w:right w:w="62" w:type="dxa"/>
            </w:tcMar>
          </w:tcPr>
          <w:p w:rsidR="00000000" w:rsidRPr="00C16E1A" w:rsidP="00C16E1A">
            <w:pPr>
              <w:pStyle w:val="ListBullet"/>
            </w:pPr>
            <w:r w:rsidRPr="00C16E1A">
              <w:t>baths</w:t>
            </w:r>
          </w:p>
          <w:p w:rsidR="00000000" w:rsidRPr="00C16E1A" w:rsidP="00C16E1A">
            <w:pPr>
              <w:pStyle w:val="ListBullet"/>
            </w:pPr>
            <w:r w:rsidRPr="00C16E1A">
              <w:t>spas</w:t>
            </w:r>
          </w:p>
          <w:p w:rsidR="00000000" w:rsidRPr="00C16E1A" w:rsidP="00C16E1A">
            <w:pPr>
              <w:pStyle w:val="ListBullet"/>
            </w:pPr>
            <w:r w:rsidRPr="00C16E1A">
              <w:t>showers</w:t>
            </w:r>
          </w:p>
          <w:p w:rsidR="00000000" w:rsidRPr="00C16E1A" w:rsidP="00C16E1A">
            <w:pPr>
              <w:pStyle w:val="ListBullet"/>
            </w:pPr>
            <w:r w:rsidRPr="00C16E1A">
              <w:t>toilets/bidets</w:t>
            </w:r>
          </w:p>
          <w:p w:rsidR="00000000" w:rsidRPr="00C16E1A" w:rsidP="00C16E1A">
            <w:pPr>
              <w:pStyle w:val="ListBullet"/>
            </w:pPr>
            <w:r w:rsidRPr="00C16E1A">
              <w:t>basins</w:t>
            </w:r>
          </w:p>
          <w:p w:rsidR="00000000" w:rsidRPr="00C16E1A" w:rsidP="00C16E1A">
            <w:pPr>
              <w:pStyle w:val="ListBullet"/>
            </w:pPr>
            <w:r w:rsidRPr="00C16E1A">
              <w:t>vanities</w:t>
            </w:r>
          </w:p>
          <w:p w:rsidR="00000000" w:rsidRPr="00C16E1A" w:rsidP="00C16E1A">
            <w:pPr>
              <w:pStyle w:val="ListBullet"/>
            </w:pPr>
            <w:r w:rsidRPr="00C16E1A">
              <w:t>cabinets</w:t>
            </w:r>
          </w:p>
          <w:p w:rsidR="00000000" w:rsidRPr="00C16E1A" w:rsidP="00C16E1A">
            <w:pPr>
              <w:pStyle w:val="ListBullet"/>
            </w:pPr>
            <w:r w:rsidRPr="00C16E1A">
              <w:t>mirrors</w:t>
            </w:r>
          </w:p>
          <w:p w:rsidR="00000000" w:rsidRPr="00C16E1A" w:rsidP="00C16E1A">
            <w:pPr>
              <w:pStyle w:val="ListBullet"/>
            </w:pPr>
            <w:r w:rsidRPr="00C16E1A">
              <w:t>exhaust fans</w:t>
            </w:r>
          </w:p>
          <w:p w:rsidR="00000000" w:rsidP="00C16E1A">
            <w:pPr>
              <w:pStyle w:val="BodyText"/>
              <w:rPr>
                <w:lang w:val="en-NZ"/>
              </w:rPr>
            </w:pPr>
          </w:p>
        </w:tc>
      </w:tr>
      <w:tr w:rsidTr="00061F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rPr>
                <w:rStyle w:val="SpecialBold"/>
              </w:rPr>
              <w:t>Functional zones and work flow include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C16E1A" w:rsidP="00C16E1A">
            <w:pPr>
              <w:pStyle w:val="ListBullet"/>
            </w:pPr>
            <w:r w:rsidRPr="00C16E1A">
              <w:t xml:space="preserve">Kitchen ‘work triangle’ - a concept used to determine efficient kitchen layouts. </w:t>
            </w:r>
            <w:r w:rsidRPr="00C16E1A">
              <w:t>The primary tasks in a home kitchen are carried out between the cook top, the sink and the refrigerator. These three points and the imaginary lines between them, make up what experts call the ‘work triangle’</w:t>
            </w:r>
          </w:p>
          <w:p w:rsidR="00000000" w:rsidRPr="00C16E1A" w:rsidP="00C16E1A">
            <w:pPr>
              <w:pStyle w:val="ListBullet"/>
            </w:pPr>
            <w:r w:rsidRPr="00C16E1A">
              <w:t>Bathroom zones – the relationship to fixed showe</w:t>
            </w:r>
            <w:r w:rsidRPr="00C16E1A">
              <w:t>rs/baths, toilets and vanity cabinets</w:t>
            </w:r>
          </w:p>
          <w:p w:rsidR="00000000" w:rsidP="00C16E1A">
            <w:pPr>
              <w:pStyle w:val="BodyText"/>
              <w:rPr>
                <w:lang w:val="en-NZ"/>
              </w:rPr>
            </w:pPr>
          </w:p>
        </w:tc>
      </w:tr>
      <w:tr w:rsidTr="00061F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6E1A">
            <w:pPr>
              <w:pStyle w:val="BodyText"/>
              <w:rPr>
                <w:lang w:val="en-NZ"/>
              </w:rPr>
            </w:pPr>
            <w:r w:rsidRPr="00C16E1A">
              <w:rPr>
                <w:rStyle w:val="SpecialBold"/>
              </w:rPr>
              <w:t>Appropriate personnel includes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C16E1A" w:rsidP="00C16E1A">
            <w:pPr>
              <w:pStyle w:val="ListBullet"/>
            </w:pPr>
            <w:r w:rsidRPr="00C16E1A">
              <w:t>client</w:t>
            </w:r>
          </w:p>
          <w:p w:rsidR="00000000" w:rsidRPr="00C16E1A" w:rsidP="00C16E1A">
            <w:pPr>
              <w:pStyle w:val="ListBullet"/>
            </w:pPr>
            <w:r w:rsidRPr="00C16E1A">
              <w:t>instructor</w:t>
            </w:r>
          </w:p>
          <w:p w:rsidR="00000000" w:rsidRPr="00C16E1A" w:rsidP="00C16E1A">
            <w:pPr>
              <w:pStyle w:val="ListBullet"/>
            </w:pPr>
            <w:r w:rsidRPr="00C16E1A">
              <w:t>teacher</w:t>
            </w:r>
          </w:p>
          <w:p w:rsidR="00000000" w:rsidRPr="00C16E1A" w:rsidP="00C16E1A">
            <w:pPr>
              <w:pStyle w:val="ListBullet"/>
            </w:pPr>
            <w:r w:rsidRPr="00C16E1A">
              <w:t>mentor</w:t>
            </w:r>
          </w:p>
          <w:p w:rsidR="00000000" w:rsidRPr="00C16E1A" w:rsidP="00C16E1A">
            <w:pPr>
              <w:pStyle w:val="ListBullet"/>
            </w:pPr>
            <w:r w:rsidRPr="00C16E1A">
              <w:t>supervisor</w:t>
            </w:r>
          </w:p>
          <w:p w:rsidR="00000000" w:rsidRPr="00C16E1A" w:rsidP="00C16E1A">
            <w:pPr>
              <w:pStyle w:val="ListBullet"/>
            </w:pPr>
            <w:r w:rsidRPr="00C16E1A">
              <w:t>peer group</w:t>
            </w:r>
          </w:p>
          <w:p w:rsidR="00000000" w:rsidRPr="00C16E1A" w:rsidP="00C16E1A">
            <w:pPr>
              <w:pStyle w:val="BodyText"/>
            </w:pPr>
          </w:p>
        </w:tc>
      </w:tr>
    </w:tbl>
    <w:p w:rsidR="00000000" w:rsidRPr="00C16E1A" w:rsidP="00C16E1A">
      <w:pPr>
        <w:pStyle w:val="BodyText"/>
      </w:pPr>
    </w:p>
    <w:p w:rsidR="00000000" w:rsidRPr="00C16E1A" w:rsidP="00C16E1A">
      <w:pPr>
        <w:pStyle w:val="AllowPageBreak"/>
      </w:pPr>
    </w:p>
    <w:p w:rsidR="00000000" w:rsidRPr="00C16E1A" w:rsidP="00C16E1A">
      <w:pPr>
        <w:pStyle w:val="Heading1"/>
      </w:pPr>
      <w:bookmarkStart w:id="9" w:name="O_846513"/>
      <w:bookmarkEnd w:id="9"/>
      <w:r w:rsidRPr="00C16E1A">
        <w:t>Unit Mapping Information</w:t>
      </w:r>
    </w:p>
    <w:p w:rsidR="00000000" w:rsidRPr="00C16E1A" w:rsidP="00061F16">
      <w:pPr>
        <w:pStyle w:val="BodyText"/>
      </w:pPr>
      <w:r w:rsidRPr="00C16E1A">
        <w:t xml:space="preserve">New unit </w:t>
      </w:r>
    </w:p>
    <w:p w:rsidR="00000000" w:rsidRPr="00C16E1A" w:rsidP="00C16E1A">
      <w:pPr>
        <w:pStyle w:val="Heading1"/>
      </w:pPr>
      <w:bookmarkStart w:id="10" w:name="O_846520"/>
      <w:bookmarkEnd w:id="10"/>
      <w:r w:rsidRPr="00C16E1A">
        <w:t>Links</w:t>
      </w:r>
    </w:p>
    <w:p w:rsidR="00000000" w:rsidRPr="00C16E1A" w:rsidP="00061F16">
      <w:pPr>
        <w:pStyle w:val="BodyText"/>
      </w:pPr>
      <w:r w:rsidRPr="00C16E1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62259">
        <w:rPr>
          <w:rStyle w:val="Hyperlink"/>
        </w:rPr>
        <w:t>https://vetnet.gov.au/Pages/TrainingDocs.aspx?q=0601ab95-583a-4e93-b2d4-cfb27b03ed73</w:t>
      </w:r>
      <w:r>
        <w:fldChar w:fldCharType="end"/>
      </w:r>
    </w:p>
    <w:p w:rsidR="00000000" w:rsidRPr="00C16E1A" w:rsidP="00061F16">
      <w:pPr>
        <w:pStyle w:val="BodyText"/>
        <w:sectPr w:rsidSect="00C16E1A">
          <w:headerReference w:type="default" r:id="rId10"/>
          <w:footerReference w:type="default" r:id="rId11"/>
          <w:pgSz w:w="11908" w:h="16833"/>
          <w:pgMar w:top="1702" w:right="1418" w:bottom="1702" w:left="1418" w:header="992" w:footer="992" w:gutter="0"/>
          <w:cols w:space="720"/>
          <w:noEndnote/>
          <w:docGrid w:linePitch="299"/>
        </w:sectPr>
      </w:pPr>
    </w:p>
    <w:p w:rsidR="00000000" w:rsidRPr="00C16E1A" w:rsidP="00C16E1A">
      <w:pPr>
        <w:pStyle w:val="SuperHeading"/>
      </w:pPr>
      <w:r w:rsidRPr="00C16E1A">
        <w:t>Assessment Requirements for MSFFP2010 Research and draw a basic</w:t>
      </w:r>
      <w:r w:rsidRPr="00C16E1A">
        <w:t xml:space="preserve"> kitchen or bathroom design</w:t>
      </w:r>
    </w:p>
    <w:p w:rsidR="00000000" w:rsidRPr="00C16E1A" w:rsidP="00C16E1A">
      <w:pPr>
        <w:pStyle w:val="Heading1"/>
      </w:pPr>
      <w:bookmarkStart w:id="11" w:name="O_846515"/>
      <w:bookmarkEnd w:id="11"/>
      <w:r w:rsidRPr="00C16E1A">
        <w:t>Modification History</w:t>
      </w:r>
    </w:p>
    <w:p w:rsidR="00000000" w:rsidRPr="00C16E1A" w:rsidP="00061F16">
      <w:pPr>
        <w:pStyle w:val="BodyText"/>
      </w:pPr>
      <w:r w:rsidRPr="00C16E1A">
        <w:t>Release 1. New unit</w:t>
      </w:r>
    </w:p>
    <w:p w:rsidR="00000000" w:rsidRPr="00C16E1A" w:rsidP="00C16E1A">
      <w:pPr>
        <w:pStyle w:val="Heading1"/>
      </w:pPr>
      <w:bookmarkStart w:id="12" w:name="O_846516"/>
      <w:bookmarkEnd w:id="12"/>
      <w:r w:rsidRPr="00C16E1A">
        <w:t>Performance Evidence</w:t>
      </w:r>
    </w:p>
    <w:p w:rsidR="00000000" w:rsidRPr="00C16E1A" w:rsidP="00061F16">
      <w:pPr>
        <w:pStyle w:val="BodyText"/>
      </w:pPr>
      <w:r w:rsidRPr="00C16E1A">
        <w:t>Evidence required to demonstrate competence in this unit must be relevant to and satisfy the requirements of the elements and perform</w:t>
      </w:r>
      <w:r w:rsidRPr="00C16E1A">
        <w:t>ance criteria and include:</w:t>
      </w:r>
    </w:p>
    <w:p w:rsidR="00000000" w:rsidRPr="00C16E1A" w:rsidP="00C16E1A">
      <w:pPr>
        <w:pStyle w:val="ListBullet"/>
      </w:pPr>
      <w:r w:rsidRPr="00C16E1A">
        <w:t xml:space="preserve">following work instructions, procedures and safe work practices </w:t>
      </w:r>
    </w:p>
    <w:p w:rsidR="00000000" w:rsidRPr="00C16E1A" w:rsidP="00C16E1A">
      <w:pPr>
        <w:pStyle w:val="ListBullet"/>
      </w:pPr>
      <w:r w:rsidRPr="00C16E1A">
        <w:t>identifying and interpreting client brief, project sheets, specifications and other relevant information in researching and drawing a basic kitchen or bathroom des</w:t>
      </w:r>
      <w:r w:rsidRPr="00C16E1A">
        <w:t>ign</w:t>
      </w:r>
    </w:p>
    <w:p w:rsidR="00000000" w:rsidRPr="00C16E1A" w:rsidP="00C16E1A">
      <w:pPr>
        <w:pStyle w:val="ListBullet"/>
      </w:pPr>
      <w:r w:rsidRPr="00C16E1A">
        <w:t>using manufacturer catalogues and computer operations for internet access and searches</w:t>
      </w:r>
    </w:p>
    <w:p w:rsidR="00000000" w:rsidRPr="00C16E1A" w:rsidP="00C16E1A">
      <w:pPr>
        <w:pStyle w:val="ListBullet"/>
      </w:pPr>
      <w:r w:rsidRPr="00C16E1A">
        <w:t>interpreting the principles of the ‘work triangle’ and how it is applied in kitchen design</w:t>
      </w:r>
    </w:p>
    <w:p w:rsidR="00000000" w:rsidRPr="00C16E1A" w:rsidP="00061F16">
      <w:pPr>
        <w:pStyle w:val="Heading3"/>
      </w:pPr>
      <w:r w:rsidRPr="00C16E1A">
        <w:t xml:space="preserve">OR </w:t>
      </w:r>
    </w:p>
    <w:p w:rsidR="00000000" w:rsidRPr="00C16E1A" w:rsidP="00C16E1A">
      <w:pPr>
        <w:pStyle w:val="ListBullet"/>
      </w:pPr>
      <w:r w:rsidRPr="00C16E1A">
        <w:t>interpreting the principal of functional zones and traffic flow</w:t>
      </w:r>
      <w:r w:rsidRPr="00C16E1A">
        <w:t>s in a bathroom.</w:t>
      </w:r>
    </w:p>
    <w:p w:rsidR="00000000" w:rsidRPr="00C16E1A" w:rsidP="00C16E1A">
      <w:pPr>
        <w:pStyle w:val="ListBullet"/>
      </w:pPr>
      <w:r w:rsidRPr="00C16E1A">
        <w:t>giving examples of good and bad designs of a ‘work triangle’ or bathroom zones</w:t>
      </w:r>
    </w:p>
    <w:p w:rsidR="00000000" w:rsidRPr="00C16E1A" w:rsidP="00C16E1A">
      <w:pPr>
        <w:pStyle w:val="ListBullet"/>
      </w:pPr>
      <w:r w:rsidRPr="00C16E1A">
        <w:t>producing a drawing of the following:</w:t>
      </w:r>
    </w:p>
    <w:p w:rsidR="00000000" w:rsidRPr="00C16E1A" w:rsidP="00C16E1A">
      <w:pPr>
        <w:pStyle w:val="ListBullet2"/>
      </w:pPr>
      <w:r w:rsidRPr="00C16E1A">
        <w:t>a kitchen with at least six (6) cabinets; or</w:t>
      </w:r>
    </w:p>
    <w:p w:rsidR="00000000" w:rsidRPr="00C16E1A" w:rsidP="00C16E1A">
      <w:pPr>
        <w:pStyle w:val="ListBullet2"/>
      </w:pPr>
      <w:r w:rsidRPr="00C16E1A">
        <w:t>a basic bathroom with a minimum of four (4) components</w:t>
      </w:r>
    </w:p>
    <w:p w:rsidR="00000000" w:rsidRPr="00C16E1A" w:rsidP="00C16E1A">
      <w:pPr>
        <w:pStyle w:val="ListBullet"/>
      </w:pPr>
      <w:r w:rsidRPr="00C16E1A">
        <w:t>confirming drawing fits client requirements and brief with appropriate personnel</w:t>
      </w:r>
    </w:p>
    <w:p w:rsidR="00000000" w:rsidRPr="00C16E1A" w:rsidP="00C16E1A">
      <w:pPr>
        <w:pStyle w:val="ListBullet"/>
      </w:pPr>
      <w:r w:rsidRPr="00C16E1A">
        <w:t>modifying drawing as required</w:t>
      </w:r>
    </w:p>
    <w:p w:rsidR="00000000" w:rsidRPr="00C16E1A" w:rsidP="00C16E1A">
      <w:pPr>
        <w:pStyle w:val="ListBullet"/>
      </w:pPr>
      <w:r w:rsidRPr="00C16E1A">
        <w:t>communicating and working effectively and safely with others</w:t>
      </w:r>
    </w:p>
    <w:p w:rsidR="00000000" w:rsidRPr="00C16E1A" w:rsidP="00C16E1A">
      <w:pPr>
        <w:pStyle w:val="ListBullet"/>
      </w:pPr>
      <w:r w:rsidRPr="00C16E1A">
        <w:t>maintaining accurate records.</w:t>
      </w:r>
    </w:p>
    <w:p w:rsidR="00000000" w:rsidRPr="00C16E1A" w:rsidP="00C16E1A">
      <w:pPr>
        <w:pStyle w:val="AllowPageBreak"/>
      </w:pPr>
    </w:p>
    <w:p w:rsidR="00000000" w:rsidRPr="00C16E1A" w:rsidP="00C16E1A">
      <w:pPr>
        <w:pStyle w:val="Heading1"/>
      </w:pPr>
      <w:bookmarkStart w:id="13" w:name="O_846517"/>
      <w:bookmarkEnd w:id="13"/>
      <w:r w:rsidRPr="00C16E1A">
        <w:t>Knowledge Evidence</w:t>
      </w:r>
    </w:p>
    <w:p w:rsidR="00000000" w:rsidRPr="00C16E1A" w:rsidP="00061F16">
      <w:pPr>
        <w:pStyle w:val="BodyText"/>
      </w:pPr>
      <w:r w:rsidRPr="00C16E1A">
        <w:t>Evidence required to demonstrate the required knowledge for this unit must be relevant to and satisfy the requirements of the elements and performance criteria and include knowledge of:</w:t>
      </w:r>
    </w:p>
    <w:p w:rsidR="00000000" w:rsidRPr="00C16E1A" w:rsidP="00C16E1A">
      <w:pPr>
        <w:pStyle w:val="ListBullet"/>
      </w:pPr>
      <w:r w:rsidRPr="00C16E1A">
        <w:t xml:space="preserve">safe work practices and procedures in a furniture making environment </w:t>
      </w:r>
      <w:r w:rsidRPr="00C16E1A">
        <w:t>and use of PPE</w:t>
      </w:r>
    </w:p>
    <w:p w:rsidR="00000000" w:rsidRPr="00C16E1A" w:rsidP="00C16E1A">
      <w:pPr>
        <w:pStyle w:val="ListBullet"/>
      </w:pPr>
      <w:r w:rsidRPr="00C16E1A">
        <w:t>sources of information on kitchen or bathroom components, including catalogues and internet sites</w:t>
      </w:r>
    </w:p>
    <w:p w:rsidR="00000000" w:rsidRPr="00C16E1A" w:rsidP="00C16E1A">
      <w:pPr>
        <w:pStyle w:val="ListBullet"/>
      </w:pPr>
      <w:r w:rsidRPr="00C16E1A">
        <w:t>benefits and disadvantages of overhead cabinets</w:t>
      </w:r>
    </w:p>
    <w:p w:rsidR="00000000" w:rsidRPr="00C16E1A" w:rsidP="00C16E1A">
      <w:pPr>
        <w:pStyle w:val="ListBullet"/>
      </w:pPr>
      <w:r w:rsidRPr="00C16E1A">
        <w:t>‘work triangle’ concept and how it is applied in kitchen design –</w:t>
      </w:r>
      <w:r w:rsidRPr="00C16E1A">
        <w:t xml:space="preserve"> note that no leg of the triangle should be less than 1.2 m or more than 2.7 m. The sum of all these sides of the triangle should be between 4 m and 7.9 m.</w:t>
      </w:r>
    </w:p>
    <w:p w:rsidR="00000000" w:rsidRPr="00C16E1A" w:rsidP="00061F16">
      <w:pPr>
        <w:pStyle w:val="Heading3"/>
      </w:pPr>
      <w:r w:rsidRPr="00C16E1A">
        <w:t>OR</w:t>
      </w:r>
    </w:p>
    <w:p w:rsidR="00000000" w:rsidRPr="00C16E1A" w:rsidP="00C16E1A">
      <w:pPr>
        <w:pStyle w:val="ListBullet"/>
      </w:pPr>
      <w:r w:rsidRPr="00C16E1A">
        <w:t>concept of bathroom zones and how they apply to bathroom design</w:t>
      </w:r>
    </w:p>
    <w:p w:rsidR="00000000" w:rsidRPr="00C16E1A" w:rsidP="00C16E1A">
      <w:pPr>
        <w:pStyle w:val="ListBullet"/>
      </w:pPr>
      <w:r w:rsidRPr="00C16E1A">
        <w:t>examples of good and bad desig</w:t>
      </w:r>
      <w:r w:rsidRPr="00C16E1A">
        <w:t>ns of a ‘work triangle’ or bathroom zones</w:t>
      </w:r>
    </w:p>
    <w:p w:rsidR="00000000" w:rsidRPr="00C16E1A" w:rsidP="00C16E1A">
      <w:pPr>
        <w:pStyle w:val="ListBullet"/>
      </w:pPr>
      <w:r w:rsidRPr="00C16E1A">
        <w:t>free kitchen or bathroom design programs</w:t>
      </w:r>
    </w:p>
    <w:p w:rsidR="00000000" w:rsidRPr="00C16E1A" w:rsidP="00C16E1A">
      <w:pPr>
        <w:pStyle w:val="ListBullet"/>
      </w:pPr>
      <w:r w:rsidRPr="00C16E1A">
        <w:t>drawing equipment and software</w:t>
      </w:r>
    </w:p>
    <w:p w:rsidR="00000000" w:rsidRPr="00C16E1A" w:rsidP="00C16E1A">
      <w:pPr>
        <w:pStyle w:val="ListBullet"/>
      </w:pPr>
      <w:r w:rsidRPr="00C16E1A">
        <w:t>client brief proposals</w:t>
      </w:r>
    </w:p>
    <w:p w:rsidR="00000000" w:rsidRPr="00C16E1A" w:rsidP="00C16E1A">
      <w:pPr>
        <w:pStyle w:val="ListBullet"/>
      </w:pPr>
      <w:r w:rsidRPr="00C16E1A">
        <w:t>recording and reporting procedures.</w:t>
      </w:r>
    </w:p>
    <w:p w:rsidR="00000000" w:rsidRPr="00C16E1A" w:rsidP="00C16E1A">
      <w:pPr>
        <w:pStyle w:val="AllowPageBreak"/>
      </w:pPr>
    </w:p>
    <w:p w:rsidR="00000000" w:rsidRPr="00C16E1A" w:rsidP="00C16E1A">
      <w:pPr>
        <w:pStyle w:val="Heading1"/>
      </w:pPr>
      <w:bookmarkStart w:id="14" w:name="O_846518"/>
      <w:bookmarkEnd w:id="14"/>
      <w:r w:rsidRPr="00C16E1A">
        <w:t>Assessment Conditions</w:t>
      </w:r>
    </w:p>
    <w:p w:rsidR="00000000" w:rsidRPr="00C16E1A" w:rsidP="00C16E1A">
      <w:pPr>
        <w:pStyle w:val="ListBullet"/>
      </w:pPr>
      <w:r w:rsidRPr="00C16E1A">
        <w:t>Assessors must:</w:t>
      </w:r>
    </w:p>
    <w:p w:rsidR="00000000" w:rsidRPr="00C16E1A" w:rsidP="00C16E1A">
      <w:pPr>
        <w:pStyle w:val="ListBullet2"/>
      </w:pPr>
      <w:r w:rsidRPr="00C16E1A">
        <w:t>satisfy the assessor compe</w:t>
      </w:r>
      <w:r w:rsidRPr="00C16E1A">
        <w:t>tency requirements that are in place at the time of the assessment as set by the VET regulator</w:t>
      </w:r>
    </w:p>
    <w:p w:rsidR="00000000" w:rsidRPr="00C16E1A" w:rsidP="00C16E1A">
      <w:pPr>
        <w:pStyle w:val="ListBullet2"/>
      </w:pPr>
      <w:r w:rsidRPr="00C16E1A">
        <w:t>have vocational competency in researching and drawing basic designed for kitchen</w:t>
      </w:r>
      <w:r w:rsidRPr="00C16E1A">
        <w:t>s or bathrooms at least to the level being assessed with relevant industry knowledge and experience</w:t>
      </w:r>
    </w:p>
    <w:p w:rsidR="00000000" w:rsidRPr="00C16E1A" w:rsidP="00C16E1A">
      <w:pPr>
        <w:pStyle w:val="ListBullet"/>
      </w:pPr>
      <w:r w:rsidRPr="00C16E1A">
        <w:t>Assessment must occur in a sufficiently rigorous simulated environment that reflects realistic workplace situations.</w:t>
      </w:r>
    </w:p>
    <w:p w:rsidR="00000000" w:rsidRPr="00C16E1A" w:rsidP="00C16E1A">
      <w:pPr>
        <w:pStyle w:val="ListBullet"/>
      </w:pPr>
      <w:r w:rsidRPr="00C16E1A">
        <w:t>Conditions for assessment must include</w:t>
      </w:r>
      <w:r w:rsidRPr="00C16E1A">
        <w:t xml:space="preserve"> access to all tools, equipment, materials and documentation required to complete the unit.</w:t>
      </w:r>
    </w:p>
    <w:p w:rsidR="00000000" w:rsidRPr="00C16E1A" w:rsidP="00C16E1A">
      <w:pPr>
        <w:pStyle w:val="ListBullet"/>
      </w:pPr>
      <w:r w:rsidRPr="00C16E1A">
        <w:t>Assessment processes and techniques must be appropriate to the language, literacy and numeracy requirements of the work being performed and the needs of the candida</w:t>
      </w:r>
      <w:r w:rsidRPr="00C16E1A">
        <w:t>te.</w:t>
      </w:r>
    </w:p>
    <w:p w:rsidR="00000000" w:rsidRPr="00C16E1A" w:rsidP="00C16E1A">
      <w:pPr>
        <w:pStyle w:val="AllowPageBreak"/>
      </w:pPr>
    </w:p>
    <w:p w:rsidR="00000000" w:rsidRPr="00C16E1A" w:rsidP="00C16E1A">
      <w:pPr>
        <w:pStyle w:val="Heading1"/>
      </w:pPr>
      <w:bookmarkStart w:id="15" w:name="O_846521"/>
      <w:bookmarkEnd w:id="15"/>
      <w:r w:rsidRPr="00C16E1A">
        <w:t>Links</w:t>
      </w:r>
    </w:p>
    <w:p w:rsidR="00000000" w:rsidRPr="00C16E1A" w:rsidP="00061F16">
      <w:pPr>
        <w:pStyle w:val="BodyText"/>
      </w:pPr>
      <w:r w:rsidRPr="00C16E1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62259">
        <w:rPr>
          <w:rStyle w:val="Hyperlink"/>
        </w:rPr>
        <w:t>https://vetnet.gov.au/Pages/TrainingDocs.aspx?q=0601ab95-583a-4e93-b2d4-cfb27b03ed73</w:t>
      </w:r>
      <w:r>
        <w:fldChar w:fldCharType="end"/>
      </w:r>
    </w:p>
    <w:p w:rsidR="00000000" w:rsidRPr="00C16E1A" w:rsidP="00C16E1A"/>
    <w:sectPr w:rsidSect="00C16E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1A" w:rsidRPr="00061F16" w:rsidP="00061F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16" w:rsidP="00C16E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1F16" w:rsidP="00C16E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61F16" w:rsidP="00C16E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1A" w:rsidP="00C16E1A">
    <w:pPr>
      <w:pStyle w:val="Footer"/>
      <w:framePr w:wrap="around"/>
    </w:pPr>
    <w:r>
      <w:fldChar w:fldCharType="begin"/>
    </w:r>
    <w:r>
      <w:instrText xml:space="preserve"> DOCPROPERTY  Subject  \* MERGEFORMAT </w:instrText>
    </w:r>
    <w:r>
      <w:fldChar w:fldCharType="separate"/>
    </w:r>
    <w:r w:rsidR="00061F16">
      <w:t>Approved</w:t>
    </w:r>
    <w:r w:rsidR="00061F16">
      <w:fldChar w:fldCharType="end"/>
    </w:r>
    <w:r>
      <w:tab/>
      <w:t xml:space="preserve">Page </w:t>
    </w:r>
    <w:r>
      <w:fldChar w:fldCharType="begin"/>
    </w:r>
    <w:r>
      <w:instrText xml:space="preserve"> PAGE  \* Arabic  \* MERGEFORMAT </w:instrText>
    </w:r>
    <w:r>
      <w:fldChar w:fldCharType="separate"/>
    </w:r>
    <w:r w:rsidR="00061F1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1F16">
      <w:rPr>
        <w:noProof/>
      </w:rPr>
      <w:t>5</w:t>
    </w:r>
    <w:r>
      <w:rPr>
        <w:noProof/>
      </w:rPr>
      <w:fldChar w:fldCharType="end"/>
    </w:r>
  </w:p>
  <w:p w:rsidR="00C16E1A" w:rsidP="00C16E1A">
    <w:pPr>
      <w:pStyle w:val="Footer"/>
      <w:framePr w:wrap="around"/>
    </w:pPr>
    <w:r>
      <w:t xml:space="preserve">© Commonwealth of Australia, </w:t>
    </w:r>
    <w:r>
      <w:fldChar w:fldCharType="begin"/>
    </w:r>
    <w:r>
      <w:instrText xml:space="preserve"> DATE  \@ "yyyy"  \* MERGEFORMAT </w:instrText>
    </w:r>
    <w:r>
      <w:fldChar w:fldCharType="separate"/>
    </w:r>
    <w:r w:rsidR="00061F16">
      <w:rPr>
        <w:noProof/>
      </w:rPr>
      <w:t>2025</w:t>
    </w:r>
    <w:r>
      <w:fldChar w:fldCharType="end"/>
    </w:r>
    <w:r>
      <w:tab/>
    </w:r>
    <w:r>
      <w:fldChar w:fldCharType="begin"/>
    </w:r>
    <w:r>
      <w:instrText xml:space="preserve"> DOCPROPERTY  Author  \* MERGEFORMAT </w:instrText>
    </w:r>
    <w:r>
      <w:fldChar w:fldCharType="separate"/>
    </w:r>
    <w:r w:rsidR="00061F16">
      <w:t>Skills Insight</w:t>
    </w:r>
    <w:r w:rsidR="00061F16">
      <w:fldChar w:fldCharType="end"/>
    </w:r>
  </w:p>
  <w:p w:rsidR="00C16E1A" w:rsidP="00C16E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E1A" w:rsidRPr="00061F16" w:rsidP="00061F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16" w:rsidRPr="002D2AF8" w:rsidP="00C16E1A">
    <w:pPr>
      <w:pStyle w:val="Header"/>
      <w:framePr w:wrap="around"/>
    </w:pPr>
    <w:r>
      <w:fldChar w:fldCharType="begin"/>
    </w:r>
    <w:r>
      <w:instrText xml:space="preserve"> TITLE   \* MERGEFORMAT </w:instrText>
    </w:r>
    <w:r>
      <w:fldChar w:fldCharType="separate"/>
    </w:r>
    <w:r>
      <w:t>MSFFP2010 Research and draw a basic kitchen or bathroom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61F16" w:rsidP="00C16E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1A" w:rsidRPr="002D2AF8" w:rsidP="00C16E1A">
    <w:pPr>
      <w:pStyle w:val="Header"/>
      <w:framePr w:wrap="around"/>
    </w:pPr>
    <w:r>
      <w:fldChar w:fldCharType="begin"/>
    </w:r>
    <w:r>
      <w:instrText xml:space="preserve"> TITLE   \* MERGEFORMAT </w:instrText>
    </w:r>
    <w:r>
      <w:fldChar w:fldCharType="separate"/>
    </w:r>
    <w:r w:rsidR="00061F16">
      <w:t>MSFFP2010 Research and draw a basic kitchen or bathroom design</w:t>
    </w:r>
    <w:r w:rsidR="00061F16">
      <w:fldChar w:fldCharType="end"/>
    </w:r>
    <w:r>
      <w:tab/>
      <w:t xml:space="preserve">Date this document was generated: </w:t>
    </w:r>
    <w:r>
      <w:fldChar w:fldCharType="begin"/>
    </w:r>
    <w:r>
      <w:instrText xml:space="preserve"> CREATEDATE  \@ "d MMMM yyyy"  \* MERGEFORMAT </w:instrText>
    </w:r>
    <w:r>
      <w:fldChar w:fldCharType="separate"/>
    </w:r>
    <w:r w:rsidR="00061F16">
      <w:rPr>
        <w:noProof/>
      </w:rPr>
      <w:t>1 March 2025</w:t>
    </w:r>
    <w:r>
      <w:fldChar w:fldCharType="end"/>
    </w:r>
  </w:p>
  <w:p w:rsidR="00C16E1A" w:rsidP="00C16E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A44E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BE27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7814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E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E1A"/>
    <w:pPr>
      <w:spacing w:before="360" w:after="60"/>
      <w:outlineLvl w:val="0"/>
    </w:pPr>
    <w:rPr>
      <w:sz w:val="32"/>
    </w:rPr>
  </w:style>
  <w:style w:type="paragraph" w:styleId="Heading2">
    <w:name w:val="heading 2"/>
    <w:basedOn w:val="HeadingBase"/>
    <w:next w:val="BodyText"/>
    <w:link w:val="Heading2Char"/>
    <w:qFormat/>
    <w:rsid w:val="00C16E1A"/>
    <w:pPr>
      <w:keepLines/>
      <w:spacing w:before="240" w:after="120"/>
      <w:outlineLvl w:val="1"/>
    </w:pPr>
    <w:rPr>
      <w:sz w:val="28"/>
      <w:szCs w:val="40"/>
    </w:rPr>
  </w:style>
  <w:style w:type="paragraph" w:styleId="Heading3">
    <w:name w:val="heading 3"/>
    <w:basedOn w:val="HeadingBase"/>
    <w:next w:val="BodyText"/>
    <w:link w:val="Heading3Char"/>
    <w:qFormat/>
    <w:rsid w:val="00C16E1A"/>
    <w:pPr>
      <w:spacing w:before="180" w:after="120"/>
      <w:outlineLvl w:val="2"/>
    </w:pPr>
    <w:rPr>
      <w:spacing w:val="-10"/>
      <w:kern w:val="32"/>
    </w:rPr>
  </w:style>
  <w:style w:type="paragraph" w:styleId="Heading4">
    <w:name w:val="heading 4"/>
    <w:basedOn w:val="HeadingBase"/>
    <w:next w:val="BodyText"/>
    <w:link w:val="Heading4Char"/>
    <w:qFormat/>
    <w:rsid w:val="00C16E1A"/>
    <w:pPr>
      <w:spacing w:before="160" w:after="120"/>
      <w:outlineLvl w:val="3"/>
    </w:pPr>
    <w:rPr>
      <w:sz w:val="22"/>
    </w:rPr>
  </w:style>
  <w:style w:type="paragraph" w:styleId="Heading5">
    <w:name w:val="heading 5"/>
    <w:basedOn w:val="HeadingBase"/>
    <w:next w:val="Normal"/>
    <w:link w:val="Heading5Char"/>
    <w:qFormat/>
    <w:rsid w:val="00C16E1A"/>
    <w:pPr>
      <w:spacing w:before="80"/>
      <w:outlineLvl w:val="4"/>
    </w:pPr>
    <w:rPr>
      <w:color w:val="918585"/>
      <w:sz w:val="20"/>
    </w:rPr>
  </w:style>
  <w:style w:type="paragraph" w:styleId="Heading6">
    <w:name w:val="heading 6"/>
    <w:basedOn w:val="HeadingBase"/>
    <w:next w:val="Normal"/>
    <w:link w:val="Heading6Char"/>
    <w:qFormat/>
    <w:rsid w:val="00C16E1A"/>
    <w:pPr>
      <w:spacing w:before="60"/>
      <w:outlineLvl w:val="5"/>
    </w:pPr>
    <w:rPr>
      <w:color w:val="918585"/>
      <w:sz w:val="20"/>
    </w:rPr>
  </w:style>
  <w:style w:type="paragraph" w:styleId="Heading7">
    <w:name w:val="heading 7"/>
    <w:basedOn w:val="Normal"/>
    <w:next w:val="Normal"/>
    <w:link w:val="Heading7Char"/>
    <w:qFormat/>
    <w:rsid w:val="00C16E1A"/>
    <w:pPr>
      <w:ind w:left="720"/>
      <w:outlineLvl w:val="6"/>
    </w:pPr>
    <w:rPr>
      <w:i/>
    </w:rPr>
  </w:style>
  <w:style w:type="paragraph" w:styleId="Heading8">
    <w:name w:val="heading 8"/>
    <w:basedOn w:val="Normal"/>
    <w:next w:val="Normal"/>
    <w:link w:val="Heading8Char"/>
    <w:qFormat/>
    <w:rsid w:val="00C16E1A"/>
    <w:pPr>
      <w:ind w:left="720"/>
      <w:outlineLvl w:val="7"/>
    </w:pPr>
    <w:rPr>
      <w:i/>
    </w:rPr>
  </w:style>
  <w:style w:type="paragraph" w:styleId="Heading9">
    <w:name w:val="heading 9"/>
    <w:basedOn w:val="Normal"/>
    <w:next w:val="Normal"/>
    <w:link w:val="Heading9Char"/>
    <w:qFormat/>
    <w:rsid w:val="00C16E1A"/>
    <w:pPr>
      <w:ind w:left="720"/>
      <w:outlineLvl w:val="8"/>
    </w:pPr>
    <w:rPr>
      <w:i/>
    </w:rPr>
  </w:style>
  <w:style w:type="character" w:default="1" w:styleId="DefaultParagraphFont">
    <w:name w:val="Default Paragraph Font"/>
    <w:uiPriority w:val="1"/>
    <w:unhideWhenUsed/>
    <w:rsid w:val="00C16E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E1A"/>
  </w:style>
  <w:style w:type="character" w:customStyle="1" w:styleId="Heading1Char">
    <w:name w:val="Heading 1 Char"/>
    <w:basedOn w:val="DefaultParagraphFont"/>
    <w:link w:val="Heading1"/>
    <w:rsid w:val="00C16E1A"/>
    <w:rPr>
      <w:rFonts w:ascii="Times New Roman" w:eastAsia="Times New Roman" w:hAnsi="Times New Roman" w:cs="Times New Roman"/>
      <w:b/>
      <w:sz w:val="32"/>
      <w:szCs w:val="20"/>
      <w:lang w:eastAsia="en-US"/>
    </w:rPr>
  </w:style>
  <w:style w:type="paragraph" w:styleId="BodyText">
    <w:name w:val="Body Text"/>
    <w:basedOn w:val="Normal"/>
    <w:link w:val="BodyTextChar"/>
    <w:rsid w:val="00C16E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E1A"/>
    <w:rPr>
      <w:rFonts w:ascii="Times New Roman" w:eastAsia="Times New Roman" w:hAnsi="Times New Roman" w:cs="Times New Roman"/>
      <w:sz w:val="24"/>
      <w:lang w:eastAsia="en-US"/>
    </w:rPr>
  </w:style>
  <w:style w:type="paragraph" w:styleId="ListBullet">
    <w:name w:val="List Bullet"/>
    <w:basedOn w:val="List"/>
    <w:rsid w:val="00C16E1A"/>
    <w:pPr>
      <w:numPr>
        <w:numId w:val="12"/>
      </w:numPr>
      <w:tabs>
        <w:tab w:val="clear" w:pos="340"/>
      </w:tabs>
      <w:spacing w:before="40" w:after="40"/>
    </w:pPr>
  </w:style>
  <w:style w:type="character" w:customStyle="1" w:styleId="SpecialBold">
    <w:name w:val="Special Bold"/>
    <w:basedOn w:val="DefaultParagraphFont"/>
    <w:rsid w:val="00C16E1A"/>
    <w:rPr>
      <w:b/>
      <w:spacing w:val="0"/>
    </w:rPr>
  </w:style>
  <w:style w:type="paragraph" w:styleId="ListBullet2">
    <w:name w:val="List Bullet 2"/>
    <w:basedOn w:val="List2"/>
    <w:rsid w:val="00C16E1A"/>
    <w:pPr>
      <w:numPr>
        <w:numId w:val="13"/>
      </w:numPr>
      <w:tabs>
        <w:tab w:val="clear" w:pos="680"/>
      </w:tabs>
    </w:pPr>
  </w:style>
  <w:style w:type="paragraph" w:customStyle="1" w:styleId="SuperHeading">
    <w:name w:val="SuperHeading"/>
    <w:basedOn w:val="Normal"/>
    <w:rsid w:val="00C16E1A"/>
    <w:pPr>
      <w:spacing w:before="240" w:after="120"/>
      <w:outlineLvl w:val="0"/>
    </w:pPr>
    <w:rPr>
      <w:rFonts w:ascii="Times New Roman" w:hAnsi="Times New Roman"/>
      <w:b/>
      <w:sz w:val="32"/>
    </w:rPr>
  </w:style>
  <w:style w:type="paragraph" w:customStyle="1" w:styleId="AllowPageBreak">
    <w:name w:val="AllowPageBreak"/>
    <w:rsid w:val="00C16E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6E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E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E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E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E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E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E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E1A"/>
    <w:rPr>
      <w:rFonts w:ascii="Courier New" w:eastAsia="Times New Roman" w:hAnsi="Courier New" w:cs="Times New Roman"/>
      <w:i/>
      <w:szCs w:val="20"/>
      <w:lang w:eastAsia="en-US"/>
    </w:rPr>
  </w:style>
  <w:style w:type="paragraph" w:customStyle="1" w:styleId="HeadingBase">
    <w:name w:val="Heading Base"/>
    <w:rsid w:val="00C16E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E1A"/>
    <w:pPr>
      <w:tabs>
        <w:tab w:val="right" w:leader="dot" w:pos="9072"/>
      </w:tabs>
      <w:ind w:left="567"/>
    </w:pPr>
    <w:rPr>
      <w:szCs w:val="22"/>
    </w:rPr>
  </w:style>
  <w:style w:type="paragraph" w:customStyle="1" w:styleId="TOCBase">
    <w:name w:val="TOC Base"/>
    <w:rsid w:val="00C16E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E1A"/>
    <w:pPr>
      <w:tabs>
        <w:tab w:val="right" w:leader="dot" w:pos="9072"/>
      </w:tabs>
      <w:spacing w:before="40" w:after="40"/>
      <w:ind w:left="284"/>
    </w:pPr>
    <w:rPr>
      <w:rFonts w:ascii="Times New Roman" w:hAnsi="Times New Roman"/>
    </w:rPr>
  </w:style>
  <w:style w:type="paragraph" w:styleId="TOC1">
    <w:name w:val="toc 1"/>
    <w:basedOn w:val="TOCBase"/>
    <w:next w:val="Normal"/>
    <w:rsid w:val="00C16E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E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E1A"/>
    <w:rPr>
      <w:rFonts w:ascii="Times New Roman" w:eastAsia="Times New Roman" w:hAnsi="Times New Roman" w:cs="Times New Roman"/>
      <w:sz w:val="16"/>
      <w:lang w:eastAsia="en-US"/>
    </w:rPr>
  </w:style>
  <w:style w:type="paragraph" w:styleId="Title">
    <w:name w:val="Title"/>
    <w:basedOn w:val="HeadingBase"/>
    <w:link w:val="TitleChar"/>
    <w:qFormat/>
    <w:rsid w:val="00C16E1A"/>
    <w:pPr>
      <w:spacing w:before="5040"/>
      <w:jc w:val="center"/>
    </w:pPr>
    <w:rPr>
      <w:sz w:val="48"/>
      <w:szCs w:val="72"/>
      <w:lang w:val="en-US"/>
    </w:rPr>
  </w:style>
  <w:style w:type="character" w:customStyle="1" w:styleId="TitleChar">
    <w:name w:val="Title Char"/>
    <w:basedOn w:val="DefaultParagraphFont"/>
    <w:link w:val="Title"/>
    <w:rsid w:val="00C16E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E1A"/>
    <w:pPr>
      <w:tabs>
        <w:tab w:val="left" w:pos="3600"/>
        <w:tab w:val="left" w:pos="3958"/>
      </w:tabs>
    </w:pPr>
  </w:style>
  <w:style w:type="paragraph" w:styleId="List">
    <w:name w:val="List"/>
    <w:basedOn w:val="BodyText"/>
    <w:next w:val="BodyText"/>
    <w:rsid w:val="00C16E1A"/>
    <w:pPr>
      <w:tabs>
        <w:tab w:val="left" w:pos="340"/>
      </w:tabs>
      <w:spacing w:before="60" w:after="60"/>
      <w:ind w:left="340" w:hanging="340"/>
    </w:pPr>
  </w:style>
  <w:style w:type="paragraph" w:customStyle="1" w:styleId="Note">
    <w:name w:val="Note"/>
    <w:basedOn w:val="BodyText"/>
    <w:rsid w:val="00C16E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E1A"/>
    <w:pPr>
      <w:framePr w:wrap="auto" w:hAnchor="text" w:y="6049"/>
    </w:pPr>
    <w:rPr>
      <w:color w:val="000000"/>
      <w:sz w:val="40"/>
    </w:rPr>
  </w:style>
  <w:style w:type="paragraph" w:customStyle="1" w:styleId="TOCTitle">
    <w:name w:val="TOCTitle"/>
    <w:basedOn w:val="Heading1"/>
    <w:rsid w:val="00C16E1A"/>
    <w:pPr>
      <w:spacing w:after="240"/>
      <w:jc w:val="center"/>
      <w:outlineLvl w:val="9"/>
    </w:pPr>
    <w:rPr>
      <w:caps/>
    </w:rPr>
  </w:style>
  <w:style w:type="paragraph" w:customStyle="1" w:styleId="Version">
    <w:name w:val="Version"/>
    <w:rsid w:val="00C16E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E1A"/>
    <w:pPr>
      <w:keepNext w:val="0"/>
      <w:tabs>
        <w:tab w:val="right" w:pos="4176"/>
      </w:tabs>
      <w:ind w:left="198" w:hanging="198"/>
    </w:pPr>
    <w:rPr>
      <w:rFonts w:ascii="Garamond" w:hAnsi="Garamond"/>
    </w:rPr>
  </w:style>
  <w:style w:type="paragraph" w:styleId="IndexHeading">
    <w:name w:val="index heading"/>
    <w:basedOn w:val="Normal"/>
    <w:next w:val="Index1"/>
    <w:semiHidden/>
    <w:rsid w:val="00C16E1A"/>
    <w:pPr>
      <w:spacing w:before="120" w:after="120"/>
    </w:pPr>
    <w:rPr>
      <w:rFonts w:ascii="Arial" w:hAnsi="Arial"/>
      <w:b/>
      <w:color w:val="918585"/>
      <w:sz w:val="24"/>
    </w:rPr>
  </w:style>
  <w:style w:type="paragraph" w:styleId="Header">
    <w:name w:val="header"/>
    <w:basedOn w:val="Normal"/>
    <w:link w:val="HeaderChar"/>
    <w:rsid w:val="00C16E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E1A"/>
    <w:rPr>
      <w:rFonts w:ascii="Times New Roman" w:eastAsia="Times New Roman" w:hAnsi="Times New Roman" w:cs="Times New Roman"/>
      <w:sz w:val="16"/>
      <w:szCs w:val="20"/>
      <w:lang w:val="en-GB" w:eastAsia="en-US"/>
    </w:rPr>
  </w:style>
  <w:style w:type="paragraph" w:customStyle="1" w:styleId="Chapter">
    <w:name w:val="Chapter"/>
    <w:basedOn w:val="Normal"/>
    <w:rsid w:val="00C16E1A"/>
    <w:pPr>
      <w:spacing w:before="240"/>
    </w:pPr>
    <w:rPr>
      <w:rFonts w:ascii="Times New Roman" w:hAnsi="Times New Roman"/>
      <w:smallCaps/>
      <w:spacing w:val="80"/>
      <w:sz w:val="28"/>
    </w:rPr>
  </w:style>
  <w:style w:type="paragraph" w:customStyle="1" w:styleId="InChapter">
    <w:name w:val="InChapter"/>
    <w:basedOn w:val="Heading3"/>
    <w:rsid w:val="00C16E1A"/>
    <w:pPr>
      <w:spacing w:after="240"/>
      <w:outlineLvl w:val="9"/>
    </w:pPr>
    <w:rPr>
      <w:noProof/>
    </w:rPr>
  </w:style>
  <w:style w:type="paragraph" w:styleId="Index2">
    <w:name w:val="index 2"/>
    <w:basedOn w:val="Normal"/>
    <w:next w:val="Normal"/>
    <w:semiHidden/>
    <w:rsid w:val="00C16E1A"/>
    <w:pPr>
      <w:tabs>
        <w:tab w:val="right" w:pos="4176"/>
      </w:tabs>
      <w:ind w:left="568" w:hanging="284"/>
    </w:pPr>
    <w:rPr>
      <w:rFonts w:ascii="Garamond" w:hAnsi="Garamond"/>
    </w:rPr>
  </w:style>
  <w:style w:type="paragraph" w:customStyle="1" w:styleId="Byline">
    <w:name w:val="Byline"/>
    <w:rsid w:val="00C16E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E1A"/>
    <w:pPr>
      <w:tabs>
        <w:tab w:val="clear" w:pos="3600"/>
        <w:tab w:val="clear" w:pos="3958"/>
      </w:tabs>
      <w:jc w:val="right"/>
    </w:pPr>
  </w:style>
  <w:style w:type="character" w:styleId="Emphasis">
    <w:name w:val="Emphasis"/>
    <w:basedOn w:val="DefaultParagraphFont"/>
    <w:qFormat/>
    <w:rsid w:val="00C16E1A"/>
    <w:rPr>
      <w:i/>
    </w:rPr>
  </w:style>
  <w:style w:type="paragraph" w:styleId="Caption">
    <w:name w:val="caption"/>
    <w:basedOn w:val="BodyText"/>
    <w:next w:val="Normal"/>
    <w:qFormat/>
    <w:rsid w:val="00C16E1A"/>
    <w:pPr>
      <w:framePr w:w="2268" w:hSpace="181" w:vSpace="181" w:wrap="around" w:vAnchor="text" w:hAnchor="page" w:x="1135" w:y="285" w:anchorLock="1"/>
    </w:pPr>
    <w:rPr>
      <w:i/>
    </w:rPr>
  </w:style>
  <w:style w:type="paragraph" w:customStyle="1" w:styleId="MiniTOCTitle">
    <w:name w:val="MiniTOCTitle"/>
    <w:basedOn w:val="Heading4"/>
    <w:rsid w:val="00C16E1A"/>
    <w:pPr>
      <w:spacing w:before="240"/>
      <w:outlineLvl w:val="9"/>
    </w:pPr>
    <w:rPr>
      <w:noProof/>
      <w:sz w:val="24"/>
    </w:rPr>
  </w:style>
  <w:style w:type="paragraph" w:customStyle="1" w:styleId="MiniTOCItem">
    <w:name w:val="MiniTOCItem"/>
    <w:basedOn w:val="ListBullet"/>
    <w:rsid w:val="00C16E1A"/>
    <w:pPr>
      <w:numPr>
        <w:numId w:val="0"/>
      </w:numPr>
      <w:tabs>
        <w:tab w:val="right" w:leader="dot" w:pos="6521"/>
      </w:tabs>
      <w:spacing w:before="0" w:after="0"/>
    </w:pPr>
  </w:style>
  <w:style w:type="paragraph" w:customStyle="1" w:styleId="TOFTitle">
    <w:name w:val="TOFTitle"/>
    <w:basedOn w:val="TOCTitle"/>
    <w:rsid w:val="00C16E1A"/>
  </w:style>
  <w:style w:type="paragraph" w:styleId="TableofFigures">
    <w:name w:val="table of figures"/>
    <w:basedOn w:val="Normal"/>
    <w:next w:val="Normal"/>
    <w:semiHidden/>
    <w:rsid w:val="00C16E1A"/>
    <w:pPr>
      <w:tabs>
        <w:tab w:val="right" w:leader="dot" w:pos="9072"/>
      </w:tabs>
      <w:ind w:left="970" w:hanging="403"/>
    </w:pPr>
    <w:rPr>
      <w:rFonts w:ascii="Times New Roman" w:hAnsi="Times New Roman"/>
      <w:b/>
    </w:rPr>
  </w:style>
  <w:style w:type="paragraph" w:styleId="ListNumber">
    <w:name w:val="List Number"/>
    <w:basedOn w:val="List"/>
    <w:rsid w:val="00C16E1A"/>
    <w:pPr>
      <w:numPr>
        <w:numId w:val="15"/>
      </w:numPr>
      <w:tabs>
        <w:tab w:val="clear" w:pos="340"/>
      </w:tabs>
    </w:pPr>
  </w:style>
  <w:style w:type="character" w:customStyle="1" w:styleId="WingdingSymbols">
    <w:name w:val="Wingding Symbols"/>
    <w:rsid w:val="00C16E1A"/>
    <w:rPr>
      <w:rFonts w:ascii="Wingdings" w:hAnsi="Wingdings"/>
    </w:rPr>
  </w:style>
  <w:style w:type="paragraph" w:customStyle="1" w:styleId="TableHeading">
    <w:name w:val="Table Heading"/>
    <w:basedOn w:val="HeadingBase"/>
    <w:rsid w:val="00C16E1A"/>
    <w:pPr>
      <w:keepLines/>
      <w:pBdr>
        <w:bottom w:val="single" w:sz="6" w:space="1" w:color="918585"/>
      </w:pBdr>
      <w:spacing w:before="240"/>
    </w:pPr>
  </w:style>
  <w:style w:type="character" w:customStyle="1" w:styleId="HotSpot">
    <w:name w:val="HotSpot"/>
    <w:rsid w:val="00C16E1A"/>
    <w:rPr>
      <w:color w:val="0033CC"/>
      <w:u w:val="none"/>
    </w:rPr>
  </w:style>
  <w:style w:type="paragraph" w:customStyle="1" w:styleId="BodyTextRight">
    <w:name w:val="Body Text Right"/>
    <w:basedOn w:val="BodyText"/>
    <w:rsid w:val="00C16E1A"/>
    <w:pPr>
      <w:spacing w:before="0" w:after="0"/>
      <w:jc w:val="right"/>
    </w:pPr>
  </w:style>
  <w:style w:type="paragraph" w:styleId="Index3">
    <w:name w:val="index 3"/>
    <w:basedOn w:val="ListNumber2"/>
    <w:next w:val="Normal"/>
    <w:semiHidden/>
    <w:rsid w:val="00C16E1A"/>
    <w:pPr>
      <w:numPr>
        <w:numId w:val="0"/>
      </w:numPr>
      <w:tabs>
        <w:tab w:val="right" w:leader="dot" w:pos="4176"/>
      </w:tabs>
    </w:pPr>
  </w:style>
  <w:style w:type="paragraph" w:styleId="ListNumber2">
    <w:name w:val="List Number 2"/>
    <w:basedOn w:val="List2"/>
    <w:rsid w:val="00C16E1A"/>
    <w:pPr>
      <w:numPr>
        <w:numId w:val="10"/>
      </w:numPr>
      <w:tabs>
        <w:tab w:val="clear" w:pos="1060"/>
      </w:tabs>
    </w:pPr>
  </w:style>
  <w:style w:type="paragraph" w:customStyle="1" w:styleId="MarginNote">
    <w:name w:val="Margin Note"/>
    <w:basedOn w:val="BodyText"/>
    <w:rsid w:val="00C16E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E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E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E1A"/>
    <w:rPr>
      <w:sz w:val="32"/>
    </w:rPr>
  </w:style>
  <w:style w:type="paragraph" w:customStyle="1" w:styleId="HeadingProcedure">
    <w:name w:val="Heading Procedure"/>
    <w:basedOn w:val="HeadingBase"/>
    <w:next w:val="Normal"/>
    <w:rsid w:val="00C16E1A"/>
    <w:pPr>
      <w:tabs>
        <w:tab w:val="left" w:pos="0"/>
      </w:tabs>
      <w:spacing w:before="120" w:after="60"/>
    </w:pPr>
    <w:rPr>
      <w:i/>
      <w:color w:val="918585"/>
      <w:sz w:val="22"/>
    </w:rPr>
  </w:style>
  <w:style w:type="paragraph" w:customStyle="1" w:styleId="TableBodyText">
    <w:name w:val="Table Body Text"/>
    <w:basedOn w:val="BodyText"/>
    <w:rsid w:val="00C16E1A"/>
    <w:pPr>
      <w:spacing w:before="60" w:after="60"/>
    </w:pPr>
  </w:style>
  <w:style w:type="paragraph" w:styleId="ListContinue">
    <w:name w:val="List Continue"/>
    <w:basedOn w:val="List"/>
    <w:rsid w:val="00C16E1A"/>
    <w:pPr>
      <w:ind w:firstLine="0"/>
    </w:pPr>
  </w:style>
  <w:style w:type="paragraph" w:customStyle="1" w:styleId="ListNote">
    <w:name w:val="List Note"/>
    <w:basedOn w:val="List"/>
    <w:rsid w:val="00C16E1A"/>
    <w:pPr>
      <w:pBdr>
        <w:top w:val="single" w:sz="6" w:space="2" w:color="918585"/>
        <w:bottom w:val="single" w:sz="6" w:space="2" w:color="918585"/>
      </w:pBdr>
      <w:tabs>
        <w:tab w:val="left" w:pos="1021"/>
      </w:tabs>
      <w:ind w:firstLine="0"/>
    </w:pPr>
  </w:style>
  <w:style w:type="paragraph" w:customStyle="1" w:styleId="Warning">
    <w:name w:val="Warning"/>
    <w:basedOn w:val="BodyText"/>
    <w:rsid w:val="00C16E1A"/>
    <w:pPr>
      <w:shd w:val="clear" w:color="auto" w:fill="D9D9D9"/>
      <w:tabs>
        <w:tab w:val="left" w:pos="992"/>
      </w:tabs>
      <w:ind w:left="119" w:right="119"/>
    </w:pPr>
    <w:rPr>
      <w:sz w:val="20"/>
    </w:rPr>
  </w:style>
  <w:style w:type="paragraph" w:customStyle="1" w:styleId="MarginIcons">
    <w:name w:val="Margin Icons"/>
    <w:basedOn w:val="BodyText"/>
    <w:rsid w:val="00C16E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E1A"/>
    <w:rPr>
      <w:rFonts w:ascii="Courier New" w:hAnsi="Courier New"/>
    </w:rPr>
  </w:style>
  <w:style w:type="paragraph" w:customStyle="1" w:styleId="NoteBullet">
    <w:name w:val="Note Bullet"/>
    <w:basedOn w:val="Note"/>
    <w:rsid w:val="00C16E1A"/>
    <w:pPr>
      <w:tabs>
        <w:tab w:val="clear" w:pos="680"/>
      </w:tabs>
      <w:spacing w:before="60" w:after="60"/>
    </w:pPr>
  </w:style>
  <w:style w:type="paragraph" w:customStyle="1" w:styleId="SubHeading2">
    <w:name w:val="SubHeading2"/>
    <w:basedOn w:val="HeadingBase"/>
    <w:rsid w:val="00C16E1A"/>
    <w:pPr>
      <w:spacing w:before="240" w:after="60"/>
    </w:pPr>
    <w:rPr>
      <w:sz w:val="20"/>
    </w:rPr>
  </w:style>
  <w:style w:type="paragraph" w:customStyle="1" w:styleId="SubHeading1">
    <w:name w:val="SubHeading1"/>
    <w:basedOn w:val="HeadingBase"/>
    <w:rsid w:val="00C16E1A"/>
    <w:pPr>
      <w:spacing w:before="240" w:after="60"/>
    </w:pPr>
    <w:rPr>
      <w:color w:val="918585"/>
      <w:sz w:val="22"/>
    </w:rPr>
  </w:style>
  <w:style w:type="paragraph" w:customStyle="1" w:styleId="SideHeading">
    <w:name w:val="Side Heading"/>
    <w:basedOn w:val="HeadingBase"/>
    <w:rsid w:val="00C16E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E1A"/>
    <w:pPr>
      <w:tabs>
        <w:tab w:val="num" w:pos="360"/>
      </w:tabs>
    </w:pPr>
  </w:style>
  <w:style w:type="paragraph" w:styleId="PlainText">
    <w:name w:val="Plain Text"/>
    <w:basedOn w:val="Normal"/>
    <w:link w:val="PlainTextChar"/>
    <w:rsid w:val="00C16E1A"/>
    <w:rPr>
      <w:sz w:val="20"/>
    </w:rPr>
  </w:style>
  <w:style w:type="character" w:customStyle="1" w:styleId="PlainTextChar">
    <w:name w:val="Plain Text Char"/>
    <w:basedOn w:val="DefaultParagraphFont"/>
    <w:link w:val="PlainText"/>
    <w:rsid w:val="00C16E1A"/>
    <w:rPr>
      <w:rFonts w:ascii="Courier New" w:eastAsia="Times New Roman" w:hAnsi="Courier New" w:cs="Times New Roman"/>
      <w:sz w:val="20"/>
      <w:szCs w:val="20"/>
      <w:lang w:eastAsia="en-US"/>
    </w:rPr>
  </w:style>
  <w:style w:type="character" w:customStyle="1" w:styleId="MenuOption">
    <w:name w:val="Menu Option"/>
    <w:basedOn w:val="DefaultParagraphFont"/>
    <w:rsid w:val="00C16E1A"/>
    <w:rPr>
      <w:b/>
      <w:smallCaps/>
    </w:rPr>
  </w:style>
  <w:style w:type="paragraph" w:customStyle="1" w:styleId="TableListNumber">
    <w:name w:val="Table List Number"/>
    <w:basedOn w:val="ListNumber"/>
    <w:rsid w:val="00C16E1A"/>
    <w:pPr>
      <w:numPr>
        <w:numId w:val="0"/>
      </w:numPr>
    </w:pPr>
  </w:style>
  <w:style w:type="paragraph" w:styleId="TOC4">
    <w:name w:val="toc 4"/>
    <w:basedOn w:val="TOCBase"/>
    <w:next w:val="Normal"/>
    <w:semiHidden/>
    <w:rsid w:val="00C16E1A"/>
    <w:pPr>
      <w:tabs>
        <w:tab w:val="right" w:leader="dot" w:pos="9071"/>
      </w:tabs>
      <w:ind w:left="1701"/>
    </w:pPr>
  </w:style>
  <w:style w:type="paragraph" w:customStyle="1" w:styleId="ListAlpha">
    <w:name w:val="List Alpha"/>
    <w:basedOn w:val="List"/>
    <w:rsid w:val="00C16E1A"/>
    <w:pPr>
      <w:numPr>
        <w:numId w:val="9"/>
      </w:numPr>
    </w:pPr>
  </w:style>
  <w:style w:type="paragraph" w:customStyle="1" w:styleId="ListAlpha2">
    <w:name w:val="List Alpha 2"/>
    <w:basedOn w:val="List2"/>
    <w:rsid w:val="00C16E1A"/>
    <w:pPr>
      <w:numPr>
        <w:numId w:val="8"/>
      </w:numPr>
    </w:pPr>
  </w:style>
  <w:style w:type="paragraph" w:styleId="List2">
    <w:name w:val="List 2"/>
    <w:basedOn w:val="BodyText"/>
    <w:rsid w:val="00C16E1A"/>
    <w:pPr>
      <w:tabs>
        <w:tab w:val="left" w:pos="680"/>
      </w:tabs>
      <w:spacing w:before="60" w:after="60"/>
      <w:ind w:left="680" w:hanging="340"/>
    </w:pPr>
  </w:style>
  <w:style w:type="paragraph" w:styleId="List3">
    <w:name w:val="List 3"/>
    <w:basedOn w:val="BodyText"/>
    <w:rsid w:val="00C16E1A"/>
    <w:pPr>
      <w:tabs>
        <w:tab w:val="left" w:pos="1021"/>
      </w:tabs>
      <w:spacing w:before="60" w:after="60"/>
      <w:ind w:left="1020" w:hanging="340"/>
    </w:pPr>
  </w:style>
  <w:style w:type="paragraph" w:styleId="List4">
    <w:name w:val="List 4"/>
    <w:basedOn w:val="BodyText"/>
    <w:rsid w:val="00C16E1A"/>
    <w:pPr>
      <w:tabs>
        <w:tab w:val="left" w:pos="1361"/>
      </w:tabs>
      <w:spacing w:before="60" w:after="60"/>
      <w:ind w:left="1361" w:hanging="340"/>
    </w:pPr>
  </w:style>
  <w:style w:type="paragraph" w:styleId="List5">
    <w:name w:val="List 5"/>
    <w:basedOn w:val="BodyText"/>
    <w:rsid w:val="00C16E1A"/>
    <w:pPr>
      <w:tabs>
        <w:tab w:val="left" w:pos="1701"/>
      </w:tabs>
      <w:spacing w:before="60" w:after="60"/>
      <w:ind w:left="1701" w:hanging="340"/>
    </w:pPr>
  </w:style>
  <w:style w:type="paragraph" w:styleId="ListBullet3">
    <w:name w:val="List Bullet 3"/>
    <w:basedOn w:val="List3"/>
    <w:rsid w:val="00C16E1A"/>
    <w:pPr>
      <w:numPr>
        <w:numId w:val="14"/>
      </w:numPr>
      <w:tabs>
        <w:tab w:val="clear" w:pos="1021"/>
      </w:tabs>
      <w:ind w:left="1037" w:hanging="357"/>
    </w:pPr>
  </w:style>
  <w:style w:type="paragraph" w:styleId="ListBullet4">
    <w:name w:val="List Bullet 4"/>
    <w:basedOn w:val="List4"/>
    <w:rsid w:val="00C16E1A"/>
    <w:pPr>
      <w:numPr>
        <w:numId w:val="3"/>
      </w:numPr>
      <w:tabs>
        <w:tab w:val="clear" w:pos="1361"/>
      </w:tabs>
    </w:pPr>
  </w:style>
  <w:style w:type="paragraph" w:styleId="ListBullet5">
    <w:name w:val="List Bullet 5"/>
    <w:basedOn w:val="List5"/>
    <w:rsid w:val="00C16E1A"/>
    <w:pPr>
      <w:numPr>
        <w:numId w:val="4"/>
      </w:numPr>
    </w:pPr>
  </w:style>
  <w:style w:type="paragraph" w:styleId="ListContinue2">
    <w:name w:val="List Continue 2"/>
    <w:basedOn w:val="List2"/>
    <w:rsid w:val="00C16E1A"/>
    <w:pPr>
      <w:ind w:firstLine="0"/>
    </w:pPr>
  </w:style>
  <w:style w:type="paragraph" w:styleId="ListContinue3">
    <w:name w:val="List Continue 3"/>
    <w:basedOn w:val="List3"/>
    <w:rsid w:val="00C16E1A"/>
    <w:pPr>
      <w:ind w:left="1021" w:firstLine="0"/>
    </w:pPr>
  </w:style>
  <w:style w:type="paragraph" w:styleId="ListContinue4">
    <w:name w:val="List Continue 4"/>
    <w:basedOn w:val="List4"/>
    <w:rsid w:val="00C16E1A"/>
    <w:pPr>
      <w:ind w:firstLine="0"/>
    </w:pPr>
  </w:style>
  <w:style w:type="paragraph" w:styleId="ListContinue5">
    <w:name w:val="List Continue 5"/>
    <w:basedOn w:val="List5"/>
    <w:rsid w:val="00C16E1A"/>
    <w:pPr>
      <w:ind w:firstLine="0"/>
    </w:pPr>
  </w:style>
  <w:style w:type="paragraph" w:styleId="ListNumber3">
    <w:name w:val="List Number 3"/>
    <w:basedOn w:val="List3"/>
    <w:rsid w:val="00C16E1A"/>
    <w:pPr>
      <w:numPr>
        <w:numId w:val="5"/>
      </w:numPr>
    </w:pPr>
  </w:style>
  <w:style w:type="paragraph" w:styleId="ListNumber4">
    <w:name w:val="List Number 4"/>
    <w:basedOn w:val="List4"/>
    <w:rsid w:val="00C16E1A"/>
    <w:pPr>
      <w:numPr>
        <w:numId w:val="6"/>
      </w:numPr>
    </w:pPr>
  </w:style>
  <w:style w:type="paragraph" w:styleId="ListNumber5">
    <w:name w:val="List Number 5"/>
    <w:basedOn w:val="List5"/>
    <w:rsid w:val="00C16E1A"/>
    <w:pPr>
      <w:numPr>
        <w:numId w:val="7"/>
      </w:numPr>
    </w:pPr>
  </w:style>
  <w:style w:type="paragraph" w:styleId="BlockText">
    <w:name w:val="Block Text"/>
    <w:basedOn w:val="Normal"/>
    <w:rsid w:val="00C16E1A"/>
    <w:pPr>
      <w:spacing w:after="120"/>
      <w:ind w:left="1440" w:right="1440"/>
    </w:pPr>
  </w:style>
  <w:style w:type="character" w:customStyle="1" w:styleId="Subscript">
    <w:name w:val="Subscript"/>
    <w:basedOn w:val="DefaultParagraphFont"/>
    <w:rsid w:val="00C16E1A"/>
    <w:rPr>
      <w:sz w:val="16"/>
      <w:vertAlign w:val="subscript"/>
    </w:rPr>
  </w:style>
  <w:style w:type="character" w:customStyle="1" w:styleId="Superscript">
    <w:name w:val="Superscript"/>
    <w:basedOn w:val="DefaultParagraphFont"/>
    <w:rsid w:val="00C16E1A"/>
    <w:rPr>
      <w:sz w:val="16"/>
      <w:vertAlign w:val="superscript"/>
    </w:rPr>
  </w:style>
  <w:style w:type="character" w:customStyle="1" w:styleId="Symbols">
    <w:name w:val="Symbols"/>
    <w:basedOn w:val="DefaultParagraphFont"/>
    <w:rsid w:val="00C16E1A"/>
    <w:rPr>
      <w:rFonts w:ascii="Symbol" w:hAnsi="Symbol"/>
    </w:rPr>
  </w:style>
  <w:style w:type="character" w:customStyle="1" w:styleId="MenuOptions">
    <w:name w:val="Menu Options"/>
    <w:basedOn w:val="DefaultParagraphFont"/>
    <w:rsid w:val="00C16E1A"/>
    <w:rPr>
      <w:rFonts w:ascii="Arial Narrow" w:hAnsi="Arial Narrow"/>
      <w:smallCaps/>
    </w:rPr>
  </w:style>
  <w:style w:type="character" w:customStyle="1" w:styleId="Buttons">
    <w:name w:val="Buttons"/>
    <w:basedOn w:val="DefaultParagraphFont"/>
    <w:rsid w:val="00C16E1A"/>
    <w:rPr>
      <w:b/>
    </w:rPr>
  </w:style>
  <w:style w:type="character" w:customStyle="1" w:styleId="Underlined">
    <w:name w:val="Underlined"/>
    <w:basedOn w:val="DefaultParagraphFont"/>
    <w:rsid w:val="00C16E1A"/>
    <w:rPr>
      <w:u w:val="single"/>
    </w:rPr>
  </w:style>
  <w:style w:type="paragraph" w:customStyle="1" w:styleId="TableBodyTextRight">
    <w:name w:val="Table Body Text Right"/>
    <w:basedOn w:val="TableBodyText"/>
    <w:rsid w:val="00C16E1A"/>
    <w:pPr>
      <w:widowControl w:val="0"/>
      <w:autoSpaceDE w:val="0"/>
      <w:autoSpaceDN w:val="0"/>
      <w:adjustRightInd w:val="0"/>
      <w:jc w:val="right"/>
    </w:pPr>
    <w:rPr>
      <w:rFonts w:cs="Arial"/>
      <w:szCs w:val="18"/>
    </w:rPr>
  </w:style>
  <w:style w:type="paragraph" w:customStyle="1" w:styleId="CopyrightText">
    <w:name w:val="Copyright Text"/>
    <w:basedOn w:val="BodyText"/>
    <w:rsid w:val="00C16E1A"/>
    <w:rPr>
      <w:sz w:val="18"/>
    </w:rPr>
  </w:style>
  <w:style w:type="paragraph" w:customStyle="1" w:styleId="BodySmallRight">
    <w:name w:val="Body Small Right"/>
    <w:basedOn w:val="BodyTextRight"/>
    <w:rsid w:val="00C16E1A"/>
    <w:rPr>
      <w:sz w:val="18"/>
      <w:szCs w:val="18"/>
    </w:rPr>
  </w:style>
  <w:style w:type="paragraph" w:customStyle="1" w:styleId="MarginEdition">
    <w:name w:val="Margin Edition"/>
    <w:basedOn w:val="MarginNote"/>
    <w:rsid w:val="00C16E1A"/>
    <w:pPr>
      <w:spacing w:before="0" w:after="0"/>
    </w:pPr>
    <w:rPr>
      <w:rFonts w:ascii="Times New Roman" w:hAnsi="Times New Roman"/>
      <w:color w:val="999999"/>
    </w:rPr>
  </w:style>
  <w:style w:type="paragraph" w:customStyle="1" w:styleId="Spacer">
    <w:name w:val="Spacer"/>
    <w:basedOn w:val="Normal"/>
    <w:rsid w:val="00C16E1A"/>
    <w:rPr>
      <w:sz w:val="2"/>
      <w:szCs w:val="2"/>
    </w:rPr>
  </w:style>
  <w:style w:type="character" w:customStyle="1" w:styleId="Small">
    <w:name w:val="Small"/>
    <w:basedOn w:val="DefaultParagraphFont"/>
    <w:rsid w:val="00C16E1A"/>
    <w:rPr>
      <w:sz w:val="16"/>
    </w:rPr>
  </w:style>
  <w:style w:type="paragraph" w:customStyle="1" w:styleId="WideTable">
    <w:name w:val="Wide Table"/>
    <w:basedOn w:val="Normal"/>
    <w:rsid w:val="00C16E1A"/>
    <w:pPr>
      <w:ind w:left="-1418"/>
    </w:pPr>
    <w:rPr>
      <w:sz w:val="2"/>
      <w:szCs w:val="2"/>
    </w:rPr>
  </w:style>
  <w:style w:type="character" w:styleId="PageNumber">
    <w:name w:val="page number"/>
    <w:basedOn w:val="DefaultParagraphFont"/>
    <w:rsid w:val="00C16E1A"/>
  </w:style>
  <w:style w:type="paragraph" w:styleId="Quote">
    <w:name w:val="Quote"/>
    <w:basedOn w:val="Heading1"/>
    <w:link w:val="QuoteChar"/>
    <w:qFormat/>
    <w:rsid w:val="00C16E1A"/>
    <w:rPr>
      <w:b w:val="0"/>
      <w:sz w:val="72"/>
      <w:szCs w:val="72"/>
      <w:lang w:val="en-NZ"/>
    </w:rPr>
  </w:style>
  <w:style w:type="character" w:customStyle="1" w:styleId="QuoteChar">
    <w:name w:val="Quote Char"/>
    <w:basedOn w:val="DefaultParagraphFont"/>
    <w:link w:val="Quote"/>
    <w:rsid w:val="00C16E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E1A"/>
    <w:pPr>
      <w:pageBreakBefore/>
    </w:pPr>
  </w:style>
  <w:style w:type="paragraph" w:customStyle="1" w:styleId="Border">
    <w:name w:val="Border"/>
    <w:basedOn w:val="Normal"/>
    <w:qFormat/>
    <w:rsid w:val="00C16E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E1A"/>
    <w:rPr>
      <w:b/>
      <w:bCs/>
      <w:i/>
      <w:iCs/>
      <w:color w:val="auto"/>
    </w:rPr>
  </w:style>
  <w:style w:type="paragraph" w:styleId="IntenseQuote">
    <w:name w:val="Intense Quote"/>
    <w:basedOn w:val="Normal"/>
    <w:next w:val="Normal"/>
    <w:link w:val="IntenseQuoteChar"/>
    <w:uiPriority w:val="30"/>
    <w:qFormat/>
    <w:rsid w:val="00C16E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E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E1A"/>
    <w:rPr>
      <w:smallCaps/>
      <w:color w:val="auto"/>
      <w:u w:val="single"/>
    </w:rPr>
  </w:style>
  <w:style w:type="character" w:styleId="IntenseReference">
    <w:name w:val="Intense Reference"/>
    <w:basedOn w:val="DefaultParagraphFont"/>
    <w:uiPriority w:val="32"/>
    <w:qFormat/>
    <w:rsid w:val="00C16E1A"/>
    <w:rPr>
      <w:b/>
      <w:bCs/>
      <w:smallCaps/>
      <w:color w:val="auto"/>
      <w:spacing w:val="5"/>
      <w:u w:val="single"/>
    </w:rPr>
  </w:style>
  <w:style w:type="paragraph" w:customStyle="1" w:styleId="2ColumnHeading">
    <w:name w:val="2Column Heading"/>
    <w:basedOn w:val="BodyText"/>
    <w:qFormat/>
    <w:rsid w:val="00C16E1A"/>
    <w:pPr>
      <w:spacing w:after="60"/>
      <w:ind w:left="-2268"/>
    </w:pPr>
    <w:rPr>
      <w:b/>
    </w:rPr>
  </w:style>
  <w:style w:type="paragraph" w:customStyle="1" w:styleId="Heading1TOC">
    <w:name w:val="Heading1 TOC"/>
    <w:basedOn w:val="Normal"/>
    <w:qFormat/>
    <w:rsid w:val="00C16E1A"/>
    <w:pPr>
      <w:spacing w:before="240" w:after="120"/>
    </w:pPr>
    <w:rPr>
      <w:rFonts w:ascii="Times New Roman" w:hAnsi="Times New Roman"/>
      <w:b/>
      <w:sz w:val="32"/>
    </w:rPr>
  </w:style>
  <w:style w:type="paragraph" w:customStyle="1" w:styleId="Heading2TOC">
    <w:name w:val="Heading2 TOC"/>
    <w:basedOn w:val="Normal"/>
    <w:qFormat/>
    <w:rsid w:val="00C16E1A"/>
    <w:pPr>
      <w:spacing w:before="240" w:after="60"/>
    </w:pPr>
    <w:rPr>
      <w:rFonts w:ascii="Times New Roman" w:hAnsi="Times New Roman"/>
      <w:b/>
      <w:sz w:val="28"/>
    </w:rPr>
  </w:style>
  <w:style w:type="character" w:customStyle="1" w:styleId="Underline">
    <w:name w:val="Underline"/>
    <w:basedOn w:val="DefaultParagraphFont"/>
    <w:qFormat/>
    <w:rsid w:val="00C16E1A"/>
    <w:rPr>
      <w:u w:val="single"/>
    </w:rPr>
  </w:style>
  <w:style w:type="character" w:customStyle="1" w:styleId="BoldandItalics">
    <w:name w:val="Bold and Italics"/>
    <w:qFormat/>
    <w:rsid w:val="00C16E1A"/>
    <w:rPr>
      <w:b/>
      <w:i/>
      <w:u w:val="none"/>
    </w:rPr>
  </w:style>
  <w:style w:type="paragraph" w:styleId="BalloonText">
    <w:name w:val="Balloon Text"/>
    <w:basedOn w:val="Normal"/>
    <w:link w:val="BalloonTextChar"/>
    <w:rsid w:val="00C16E1A"/>
    <w:rPr>
      <w:rFonts w:ascii="Tahoma" w:hAnsi="Tahoma" w:cs="Tahoma"/>
      <w:sz w:val="16"/>
      <w:szCs w:val="16"/>
    </w:rPr>
  </w:style>
  <w:style w:type="character" w:customStyle="1" w:styleId="BalloonTextChar">
    <w:name w:val="Balloon Text Char"/>
    <w:basedOn w:val="DefaultParagraphFont"/>
    <w:link w:val="BalloonText"/>
    <w:rsid w:val="00C16E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E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E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E1A"/>
    <w:rPr>
      <w:b/>
      <w:color w:val="660033"/>
      <w:spacing w:val="0"/>
    </w:rPr>
  </w:style>
  <w:style w:type="paragraph" w:customStyle="1" w:styleId="Nameditemlist">
    <w:name w:val="Named item list"/>
    <w:basedOn w:val="BodyText"/>
    <w:qFormat/>
    <w:rsid w:val="00C16E1A"/>
    <w:pPr>
      <w:tabs>
        <w:tab w:val="left" w:pos="2835"/>
      </w:tabs>
      <w:ind w:left="2835" w:hanging="2835"/>
    </w:pPr>
  </w:style>
  <w:style w:type="paragraph" w:customStyle="1" w:styleId="BodyTextnopadding">
    <w:name w:val="Body Text no padding"/>
    <w:basedOn w:val="BodyText"/>
    <w:qFormat/>
    <w:rsid w:val="00C16E1A"/>
    <w:pPr>
      <w:spacing w:before="0" w:after="0"/>
    </w:pPr>
  </w:style>
  <w:style w:type="paragraph" w:customStyle="1" w:styleId="BodyTextBold">
    <w:name w:val="Body Text Bold"/>
    <w:basedOn w:val="BodyText"/>
    <w:qFormat/>
    <w:rsid w:val="00C16E1A"/>
    <w:rPr>
      <w:b/>
    </w:rPr>
  </w:style>
  <w:style w:type="character" w:styleId="Hyperlink">
    <w:name w:val="Hyperlink"/>
    <w:basedOn w:val="DefaultParagraphFont"/>
    <w:uiPriority w:val="99"/>
    <w:unhideWhenUsed/>
    <w:rsid w:val="00061F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6982</Characters>
  <Application>Microsoft Office Word</Application>
  <DocSecurity>0</DocSecurity>
  <Lines>290</Lines>
  <Paragraphs>177</Paragraphs>
  <ScaleCrop>false</ScaleCrop>
  <Company>Author-it Software Corporation Ltd.</Company>
  <LinksUpToDate>false</LinksUpToDate>
  <CharactersWithSpaces>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MSFFP2010 Research and draw a basic kitchen or bathroom design</dc:title>
  <dc:subject>Approved</dc:subject>
  <dc:creator>Skills Insight</dc:creator>
  <cp:keywords>Release: 1</cp:keywords>
  <dc:description>Review Date: 12 April 2008</dc:description>
  <cp:lastModifiedBy>HSD_TPCMSd.prod</cp:lastModifiedBy>
  <cp:revision>3</cp:revision>
  <dcterms:created xsi:type="dcterms:W3CDTF">2025-03-01T11:45:00Z</dcterms:created>
  <dcterms:modified xsi:type="dcterms:W3CDTF">2025-03-01T11:45:00Z</dcterms:modified>
</cp:coreProperties>
</file>