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F38" w:rsidP="00355F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MSFFP2007 Identify materials used in furnishing production</w:t>
      </w:r>
      <w:r>
        <w:fldChar w:fldCharType="end"/>
      </w:r>
    </w:p>
    <w:p w:rsidR="00355F38" w:rsidP="00355F38">
      <w:pPr>
        <w:pStyle w:val="Version"/>
        <w:sectPr w:rsidSect="00683E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E90" w:rsidP="00683E90">
      <w:pPr>
        <w:pStyle w:val="SuperHeading"/>
      </w:pPr>
      <w:r w:rsidRPr="00683E90">
        <w:t>MSFFP2007 Identify materials used in furnishing production</w:t>
      </w:r>
    </w:p>
    <w:p w:rsidR="00000000" w:rsidRPr="00683E90" w:rsidP="00683E90">
      <w:pPr>
        <w:pStyle w:val="Heading1"/>
      </w:pPr>
      <w:bookmarkStart w:id="1" w:name="O_846448"/>
      <w:bookmarkEnd w:id="1"/>
      <w:r w:rsidRPr="00683E90">
        <w:t>Modification History</w:t>
      </w:r>
    </w:p>
    <w:p w:rsidR="00000000" w:rsidRPr="00683E90" w:rsidP="00355F38">
      <w:pPr>
        <w:pStyle w:val="BodyText"/>
      </w:pPr>
      <w:r w:rsidRPr="00683E90">
        <w:t>Release 1. New unit</w:t>
      </w:r>
    </w:p>
    <w:p w:rsidR="00000000" w:rsidRPr="00683E90" w:rsidP="00683E90">
      <w:pPr>
        <w:pStyle w:val="Heading1"/>
      </w:pPr>
      <w:bookmarkStart w:id="2" w:name="O_846449"/>
      <w:bookmarkEnd w:id="2"/>
      <w:r w:rsidRPr="00683E90">
        <w:t>Application</w:t>
      </w:r>
    </w:p>
    <w:p w:rsidR="00000000" w:rsidRPr="00683E90" w:rsidP="00355F38">
      <w:pPr>
        <w:pStyle w:val="BodyText"/>
      </w:pPr>
      <w:r w:rsidRPr="00683E90">
        <w:t>This unit specifies the competency required to identify materials and their properties used in production of furnishing goods.</w:t>
      </w:r>
    </w:p>
    <w:p w:rsidR="00000000" w:rsidRPr="00683E90" w:rsidP="00355F38">
      <w:pPr>
        <w:pStyle w:val="BodyText"/>
      </w:pPr>
      <w:r w:rsidRPr="00683E90">
        <w:t>It is designed for use in a pre-employment</w:t>
      </w:r>
      <w:r w:rsidRPr="00683E90">
        <w:t xml:space="preserve"> skills introduction program and is suitable for use in institutional-based vocational programs. Skills development will take place under direct supervision.</w:t>
      </w:r>
    </w:p>
    <w:p w:rsidR="00000000" w:rsidRPr="00683E90" w:rsidP="00355F38">
      <w:pPr>
        <w:pStyle w:val="BodyText"/>
      </w:pPr>
      <w:r w:rsidRPr="00683E90">
        <w:t>This unit is not to be used in a traineeship or apprenticeship training program or associated qua</w:t>
      </w:r>
      <w:r w:rsidRPr="00683E90">
        <w:t>lifications. It is only to be used in pre-employment programs and carries no credit towards apprenticeship/trade and other qualification types in manufacturing and furnishings.</w:t>
      </w:r>
    </w:p>
    <w:p w:rsidR="00000000" w:rsidRPr="00683E90" w:rsidP="00355F38">
      <w:pPr>
        <w:pStyle w:val="BodyText"/>
      </w:pPr>
      <w:r w:rsidRPr="00683E90">
        <w:t xml:space="preserve">No licensing, legislative or certification requirements apply to this unit at </w:t>
      </w:r>
      <w:r w:rsidRPr="00683E90">
        <w:t>the time of publication.</w:t>
      </w:r>
    </w:p>
    <w:p w:rsidR="00000000" w:rsidRPr="00683E90" w:rsidP="00683E90">
      <w:pPr>
        <w:pStyle w:val="Heading1"/>
      </w:pPr>
      <w:bookmarkStart w:id="3" w:name="O_846450"/>
      <w:bookmarkEnd w:id="3"/>
      <w:r w:rsidRPr="00683E90">
        <w:t>Pre-requisite Unit</w:t>
      </w:r>
    </w:p>
    <w:p w:rsidR="00000000" w:rsidRPr="00683E90" w:rsidP="00355F38">
      <w:pPr>
        <w:pStyle w:val="BodyText"/>
      </w:pPr>
      <w:r w:rsidRPr="00683E90">
        <w:t>Nil</w:t>
      </w:r>
    </w:p>
    <w:p w:rsidR="00000000" w:rsidRPr="00683E90" w:rsidP="00683E90">
      <w:pPr>
        <w:pStyle w:val="Heading1"/>
      </w:pPr>
      <w:bookmarkStart w:id="4" w:name="O_846451"/>
      <w:bookmarkEnd w:id="4"/>
      <w:r w:rsidRPr="00683E90">
        <w:t>Competency Field</w:t>
      </w:r>
    </w:p>
    <w:p w:rsidR="00000000" w:rsidRPr="00683E90" w:rsidP="00683E90">
      <w:pPr>
        <w:pStyle w:val="Heading1"/>
      </w:pPr>
      <w:bookmarkStart w:id="5" w:name="O_846452"/>
      <w:bookmarkEnd w:id="5"/>
      <w:r w:rsidRPr="00683E90">
        <w:t>Unit Sector</w:t>
      </w:r>
    </w:p>
    <w:p w:rsidR="00000000" w:rsidRPr="00683E90" w:rsidP="00355F38">
      <w:pPr>
        <w:pStyle w:val="BodyText"/>
      </w:pPr>
      <w:r w:rsidRPr="00683E90">
        <w:t>Furnishing Pathways</w:t>
      </w:r>
    </w:p>
    <w:p w:rsidR="00000000" w:rsidRPr="00683E90" w:rsidP="00683E90">
      <w:pPr>
        <w:pStyle w:val="Heading1"/>
      </w:pPr>
      <w:bookmarkStart w:id="6" w:name="O_846453"/>
      <w:bookmarkEnd w:id="6"/>
      <w:r w:rsidRPr="00683E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68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90" w:rsidP="00683E90">
            <w:pPr>
              <w:pStyle w:val="BodyText"/>
            </w:pPr>
            <w:r w:rsidRPr="00683E90">
              <w:t>Performance crit</w:t>
            </w:r>
            <w:r w:rsidRPr="00683E90">
              <w:t>eria describe the performance needed to demonstrate achievement of the element.</w:t>
            </w:r>
          </w:p>
        </w:tc>
      </w:tr>
    </w:tbl>
    <w:p w:rsidR="00000000" w:rsidRPr="00683E90" w:rsidP="00683E9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8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 xml:space="preserve">Identify materials used in furnishing </w:t>
            </w:r>
            <w:r w:rsidRPr="00683E90">
              <w:t>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Research and identify types and sources of materials used in making of furniture and furnishings</w:t>
            </w:r>
          </w:p>
        </w:tc>
      </w:tr>
      <w:tr w:rsidTr="0068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Identify characteristics of materials and describe advantages of those materials to each other</w:t>
            </w:r>
          </w:p>
        </w:tc>
      </w:tr>
      <w:tr w:rsidTr="0068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Identify generic and trade names for materials</w:t>
            </w:r>
          </w:p>
        </w:tc>
      </w:tr>
      <w:tr w:rsidTr="0068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90" w:rsidP="00683E90">
            <w:pPr>
              <w:pStyle w:val="BodyText"/>
            </w:pPr>
            <w:r w:rsidRPr="00683E90">
              <w:t>Identify the</w:t>
            </w:r>
            <w:r w:rsidRPr="00683E90">
              <w:t xml:space="preserve"> workplace, health and safety (WHS) considerations for materials used in furniture production</w:t>
            </w:r>
          </w:p>
        </w:tc>
      </w:tr>
    </w:tbl>
    <w:p w:rsidR="00000000" w:rsidRPr="00683E90" w:rsidP="00683E9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8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Determine uses of materials for production of furnishing goods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 xml:space="preserve">Determine uses of materials for furniture production </w:t>
            </w:r>
          </w:p>
        </w:tc>
      </w:tr>
      <w:tr w:rsidTr="0068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 xml:space="preserve">Determine handling and care requirements for furniture materials </w:t>
            </w:r>
          </w:p>
        </w:tc>
      </w:tr>
      <w:tr w:rsidTr="0068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90" w:rsidP="00683E90">
            <w:pPr>
              <w:pStyle w:val="BodyText"/>
            </w:pPr>
            <w:r w:rsidRPr="00683E90">
              <w:t xml:space="preserve">Identify the types of common problems and faults of materials </w:t>
            </w:r>
          </w:p>
        </w:tc>
      </w:tr>
    </w:tbl>
    <w:p w:rsidR="00000000" w:rsidRPr="00683E90" w:rsidP="00683E9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8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Determine performance of materials used in furnishing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 xml:space="preserve">Determine physical properties of materials </w:t>
            </w:r>
          </w:p>
        </w:tc>
      </w:tr>
      <w:tr w:rsidTr="0068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 xml:space="preserve">Identify and describe performance characteristics of materials </w:t>
            </w:r>
          </w:p>
        </w:tc>
      </w:tr>
      <w:tr w:rsidTr="0068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90" w:rsidP="00683E90">
            <w:pPr>
              <w:pStyle w:val="BodyText"/>
            </w:pPr>
            <w:r w:rsidRPr="00683E90">
              <w:t xml:space="preserve">Interpret types of surface finishes used on materials </w:t>
            </w:r>
          </w:p>
        </w:tc>
      </w:tr>
    </w:tbl>
    <w:p w:rsidR="00000000" w:rsidRPr="00683E90" w:rsidP="00683E9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8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Identify common faults, problems and surface defects of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 xml:space="preserve">Identify common faults, problems and surface defects of materials </w:t>
            </w:r>
          </w:p>
        </w:tc>
      </w:tr>
      <w:tr w:rsidTr="0068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 xml:space="preserve">Interpret possible causes for common faults, problems and surface defects </w:t>
            </w:r>
          </w:p>
        </w:tc>
      </w:tr>
      <w:tr w:rsidTr="00683E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90" w:rsidP="00683E90">
            <w:pPr>
              <w:pStyle w:val="BodyText"/>
            </w:pPr>
            <w:r w:rsidRPr="00683E90">
              <w:t xml:space="preserve">Identify workplace quality practices relating to faults, problems and surface defects </w:t>
            </w:r>
          </w:p>
        </w:tc>
      </w:tr>
    </w:tbl>
    <w:p w:rsidR="00000000" w:rsidRPr="00683E90" w:rsidP="00683E90">
      <w:pPr>
        <w:pStyle w:val="BodyText"/>
      </w:pPr>
    </w:p>
    <w:p w:rsidR="00000000" w:rsidRPr="00683E90" w:rsidP="00683E90">
      <w:pPr>
        <w:pStyle w:val="AllowPageBreak"/>
      </w:pPr>
    </w:p>
    <w:p w:rsidR="00000000" w:rsidRPr="00683E90" w:rsidP="00683E90">
      <w:pPr>
        <w:pStyle w:val="Heading1"/>
      </w:pPr>
      <w:bookmarkStart w:id="7" w:name="O_846454"/>
      <w:bookmarkEnd w:id="7"/>
      <w:r w:rsidRPr="00683E90">
        <w:t>Foundation Skills</w:t>
      </w:r>
    </w:p>
    <w:p w:rsidR="00000000" w:rsidRPr="00683E90" w:rsidP="00355F38">
      <w:pPr>
        <w:pStyle w:val="BodyText"/>
      </w:pPr>
      <w:r w:rsidRPr="00683E90">
        <w:t>This section describes those required skills (reading, writing, oral communication and numeracy) that are essential to workplace performance in this unit of competency.</w:t>
      </w:r>
    </w:p>
    <w:p w:rsidR="00000000" w:rsidRPr="00683E90" w:rsidP="00355F38">
      <w:pPr>
        <w:pStyle w:val="BodyText"/>
      </w:pPr>
      <w:r w:rsidRPr="00683E90">
        <w:t>Foundation skills essential to performance are explicit in t</w:t>
      </w:r>
      <w:r w:rsidRPr="00683E90">
        <w:t>he performance criteria of this unit of competency.</w:t>
      </w:r>
    </w:p>
    <w:p w:rsidR="00000000" w:rsidRPr="00683E90" w:rsidP="00683E90">
      <w:pPr>
        <w:pStyle w:val="Heading1"/>
      </w:pPr>
      <w:bookmarkStart w:id="8" w:name="O_846455"/>
      <w:bookmarkEnd w:id="8"/>
      <w:r w:rsidRPr="00683E9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0"/>
        <w:gridCol w:w="6626"/>
      </w:tblGrid>
      <w:tr w:rsidTr="00355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t>This field allows for different work environments and conditions that may affect performance. Essential operating conditions that may be present (depending on the work</w:t>
            </w:r>
            <w:r w:rsidRPr="00683E90">
              <w:t xml:space="preserve"> situation, needs of the candidate, accessibility of the item, and local industry and regional contexts) are included.</w:t>
            </w:r>
          </w:p>
        </w:tc>
      </w:tr>
      <w:tr w:rsidTr="00355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90" w:rsidP="00683E90">
            <w:pPr>
              <w:pStyle w:val="ListBullet"/>
            </w:pPr>
            <w:r w:rsidRPr="00683E90">
              <w:t>safety glasses</w:t>
            </w:r>
          </w:p>
          <w:p w:rsidR="00000000" w:rsidRPr="00683E90" w:rsidP="00683E90">
            <w:pPr>
              <w:pStyle w:val="ListBullet"/>
            </w:pPr>
            <w:r w:rsidRPr="00683E90">
              <w:t>face and head protection</w:t>
            </w:r>
          </w:p>
          <w:p w:rsidR="00000000" w:rsidRPr="00683E90" w:rsidP="00683E90">
            <w:pPr>
              <w:pStyle w:val="ListBullet"/>
            </w:pPr>
            <w:r w:rsidRPr="00683E90">
              <w:t>protective footwear</w:t>
            </w:r>
          </w:p>
          <w:p w:rsidR="00000000" w:rsidRPr="00683E90" w:rsidP="00683E90">
            <w:pPr>
              <w:pStyle w:val="ListBullet"/>
            </w:pPr>
            <w:r w:rsidRPr="00683E90">
              <w:t>protective clothing</w:t>
            </w:r>
          </w:p>
          <w:p w:rsidR="00000000" w:rsidRPr="00683E90" w:rsidP="00683E90">
            <w:pPr>
              <w:pStyle w:val="ListBullet"/>
            </w:pPr>
            <w:r w:rsidRPr="00683E90">
              <w:t>respiratory protection</w:t>
            </w:r>
          </w:p>
          <w:p w:rsidR="00000000" w:rsidRPr="00683E90" w:rsidP="00683E90">
            <w:pPr>
              <w:pStyle w:val="ListBullet"/>
            </w:pPr>
            <w:r w:rsidRPr="00683E90">
              <w:t>ear protection</w:t>
            </w:r>
          </w:p>
          <w:p w:rsidR="00000000" w:rsidRPr="00683E90" w:rsidP="00683E90">
            <w:pPr>
              <w:pStyle w:val="ListBullet"/>
            </w:pPr>
            <w:r w:rsidRPr="00683E90">
              <w:t>gloves</w:t>
            </w:r>
          </w:p>
          <w:p w:rsidR="00000000" w:rsidP="00683E90">
            <w:pPr>
              <w:pStyle w:val="BodyText"/>
              <w:rPr>
                <w:lang w:val="en-NZ"/>
              </w:rPr>
            </w:pPr>
          </w:p>
        </w:tc>
      </w:tr>
      <w:tr w:rsidTr="00355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rPr>
                <w:rStyle w:val="SpecialBold"/>
              </w:rPr>
              <w:t>Furnishing goods include two (2)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90" w:rsidP="00683E90">
            <w:pPr>
              <w:pStyle w:val="ListBullet"/>
            </w:pPr>
            <w:r w:rsidRPr="00683E90">
              <w:t>furniture</w:t>
            </w:r>
          </w:p>
          <w:p w:rsidR="00000000" w:rsidRPr="00683E90" w:rsidP="00683E90">
            <w:pPr>
              <w:pStyle w:val="ListBullet"/>
            </w:pPr>
            <w:r w:rsidRPr="00683E90">
              <w:t>picture frames</w:t>
            </w:r>
          </w:p>
          <w:p w:rsidR="00000000" w:rsidRPr="00683E90" w:rsidP="00683E90">
            <w:pPr>
              <w:pStyle w:val="ListBullet"/>
            </w:pPr>
            <w:r w:rsidRPr="00683E90">
              <w:t>upholstery</w:t>
            </w:r>
          </w:p>
          <w:p w:rsidR="00000000" w:rsidRPr="00683E90" w:rsidP="00683E90">
            <w:pPr>
              <w:pStyle w:val="ListBullet"/>
            </w:pPr>
            <w:r w:rsidRPr="00683E90">
              <w:t>decorative glass</w:t>
            </w:r>
          </w:p>
          <w:p w:rsidR="00000000" w:rsidRPr="00683E90" w:rsidP="00683E90">
            <w:pPr>
              <w:pStyle w:val="ListBullet"/>
            </w:pPr>
            <w:r w:rsidRPr="00683E90">
              <w:t>curtains</w:t>
            </w:r>
          </w:p>
          <w:p w:rsidR="00000000" w:rsidRPr="00683E90" w:rsidP="00683E90">
            <w:pPr>
              <w:pStyle w:val="ListBullet"/>
            </w:pPr>
            <w:r w:rsidRPr="00683E90">
              <w:t>textile product components</w:t>
            </w:r>
          </w:p>
          <w:p w:rsidR="00000000" w:rsidP="00683E90">
            <w:pPr>
              <w:pStyle w:val="BodyText"/>
              <w:rPr>
                <w:lang w:val="en-NZ"/>
              </w:rPr>
            </w:pPr>
          </w:p>
        </w:tc>
      </w:tr>
      <w:tr w:rsidTr="00355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rPr>
                <w:rStyle w:val="SpecialBold"/>
              </w:rPr>
              <w:t>Materials include three (3)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90" w:rsidP="00683E90">
            <w:pPr>
              <w:pStyle w:val="ListBullet"/>
            </w:pPr>
            <w:r w:rsidRPr="00683E90">
              <w:t>timber, including:</w:t>
            </w:r>
          </w:p>
          <w:p w:rsidR="00000000" w:rsidRPr="00683E90" w:rsidP="00683E90">
            <w:pPr>
              <w:pStyle w:val="ListBullet2"/>
            </w:pPr>
            <w:r w:rsidRPr="00683E90">
              <w:t>hardwood</w:t>
            </w:r>
          </w:p>
          <w:p w:rsidR="00000000" w:rsidRPr="00683E90" w:rsidP="00683E90">
            <w:pPr>
              <w:pStyle w:val="ListBullet2"/>
            </w:pPr>
            <w:r w:rsidRPr="00683E90">
              <w:t>softwood</w:t>
            </w:r>
          </w:p>
          <w:p w:rsidR="00000000" w:rsidRPr="00683E90" w:rsidP="00683E90">
            <w:pPr>
              <w:pStyle w:val="ListBullet2"/>
            </w:pPr>
            <w:r w:rsidRPr="00683E90">
              <w:t>engineered wood product</w:t>
            </w:r>
          </w:p>
          <w:p w:rsidR="00000000" w:rsidRPr="00683E90" w:rsidP="00683E90">
            <w:pPr>
              <w:pStyle w:val="ListBullet"/>
            </w:pPr>
            <w:r w:rsidRPr="00683E90">
              <w:t>composite materials, including:</w:t>
            </w:r>
          </w:p>
          <w:p w:rsidR="00000000" w:rsidRPr="00683E90" w:rsidP="00683E90">
            <w:pPr>
              <w:pStyle w:val="ListBullet2"/>
            </w:pPr>
            <w:r w:rsidRPr="00683E90">
              <w:t>medium density fibre board (MDF)</w:t>
            </w:r>
          </w:p>
          <w:p w:rsidR="00000000" w:rsidRPr="00683E90" w:rsidP="00683E90">
            <w:pPr>
              <w:pStyle w:val="ListBullet2"/>
            </w:pPr>
            <w:r w:rsidRPr="00683E90">
              <w:t xml:space="preserve">particleboard </w:t>
            </w:r>
          </w:p>
          <w:p w:rsidR="00000000" w:rsidRPr="00683E90" w:rsidP="00683E90">
            <w:pPr>
              <w:pStyle w:val="ListBullet2"/>
            </w:pPr>
            <w:r w:rsidRPr="00683E90">
              <w:t>engineered boards</w:t>
            </w:r>
          </w:p>
          <w:p w:rsidR="00000000" w:rsidRPr="00683E90" w:rsidP="00683E90">
            <w:pPr>
              <w:pStyle w:val="ListBullet2"/>
            </w:pPr>
            <w:r w:rsidRPr="00683E90">
              <w:t>plywood</w:t>
            </w:r>
          </w:p>
          <w:p w:rsidR="00000000" w:rsidRPr="00683E90" w:rsidP="00683E90">
            <w:pPr>
              <w:pStyle w:val="ListBullet2"/>
            </w:pPr>
            <w:r w:rsidRPr="00683E90">
              <w:t>plastics</w:t>
            </w:r>
          </w:p>
          <w:p w:rsidR="00000000" w:rsidRPr="00683E90" w:rsidP="00683E90">
            <w:pPr>
              <w:pStyle w:val="ListBullet"/>
            </w:pPr>
            <w:r w:rsidRPr="00683E90">
              <w:t>metals, including:</w:t>
            </w:r>
          </w:p>
          <w:p w:rsidR="00000000" w:rsidRPr="00683E90" w:rsidP="00683E90">
            <w:pPr>
              <w:pStyle w:val="ListBullet2"/>
            </w:pPr>
            <w:r w:rsidRPr="00683E90">
              <w:t xml:space="preserve">aluminium </w:t>
            </w:r>
          </w:p>
          <w:p w:rsidR="00000000" w:rsidRPr="00683E90" w:rsidP="00683E90">
            <w:pPr>
              <w:pStyle w:val="ListBullet2"/>
            </w:pPr>
            <w:r w:rsidRPr="00683E90">
              <w:t>brass</w:t>
            </w:r>
          </w:p>
          <w:p w:rsidR="00000000" w:rsidRPr="00683E90" w:rsidP="00683E90">
            <w:pPr>
              <w:pStyle w:val="ListBullet2"/>
            </w:pPr>
            <w:r w:rsidRPr="00683E90">
              <w:t>lead</w:t>
            </w:r>
          </w:p>
          <w:p w:rsidR="00000000" w:rsidRPr="00683E90" w:rsidP="00683E90">
            <w:pPr>
              <w:pStyle w:val="ListBullet2"/>
            </w:pPr>
            <w:r w:rsidRPr="00683E90">
              <w:t>steel</w:t>
            </w:r>
          </w:p>
          <w:p w:rsidR="00000000" w:rsidRPr="00683E90" w:rsidP="00683E90">
            <w:pPr>
              <w:pStyle w:val="ListBullet"/>
            </w:pPr>
            <w:r w:rsidRPr="00683E90">
              <w:t>adhesives and chemicals, including:</w:t>
            </w:r>
          </w:p>
          <w:p w:rsidR="00000000" w:rsidRPr="00683E90" w:rsidP="00683E90">
            <w:pPr>
              <w:pStyle w:val="ListBullet2"/>
            </w:pPr>
            <w:r w:rsidRPr="00683E90">
              <w:t>polyurethane adhesives</w:t>
            </w:r>
          </w:p>
          <w:p w:rsidR="00000000" w:rsidRPr="00683E90" w:rsidP="00683E90">
            <w:pPr>
              <w:pStyle w:val="ListBullet2"/>
            </w:pPr>
            <w:r w:rsidRPr="00683E90">
              <w:t>rubber cement</w:t>
            </w:r>
          </w:p>
          <w:p w:rsidR="00000000" w:rsidRPr="00683E90" w:rsidP="00683E90">
            <w:pPr>
              <w:pStyle w:val="ListBullet2"/>
            </w:pPr>
            <w:r w:rsidRPr="00683E90">
              <w:t>PVA</w:t>
            </w:r>
          </w:p>
          <w:p w:rsidR="00000000" w:rsidRPr="00683E90" w:rsidP="00683E90">
            <w:pPr>
              <w:pStyle w:val="ListBullet2"/>
            </w:pPr>
            <w:r w:rsidRPr="00683E90">
              <w:t>urea formaldehyde</w:t>
            </w:r>
          </w:p>
          <w:p w:rsidR="00000000" w:rsidRPr="00683E90" w:rsidP="00683E90">
            <w:pPr>
              <w:pStyle w:val="ListBullet2"/>
            </w:pPr>
            <w:r w:rsidRPr="00683E90">
              <w:t>solvent-based spray finishes</w:t>
            </w:r>
          </w:p>
          <w:p w:rsidR="00000000" w:rsidRPr="00683E90" w:rsidP="00683E90">
            <w:pPr>
              <w:pStyle w:val="ListBullet2"/>
            </w:pPr>
            <w:r w:rsidRPr="00683E90">
              <w:t>solvent-based emulsions</w:t>
            </w:r>
          </w:p>
          <w:p w:rsidR="00000000" w:rsidRPr="00683E90" w:rsidP="00683E90">
            <w:pPr>
              <w:pStyle w:val="ListBullet"/>
            </w:pPr>
            <w:r w:rsidRPr="00683E90">
              <w:t>fabrics, including:</w:t>
            </w:r>
          </w:p>
          <w:p w:rsidR="00000000" w:rsidRPr="00683E90" w:rsidP="00683E90">
            <w:pPr>
              <w:pStyle w:val="ListBullet2"/>
            </w:pPr>
            <w:r w:rsidRPr="00683E90">
              <w:t>canvas</w:t>
            </w:r>
          </w:p>
          <w:p w:rsidR="00000000" w:rsidRPr="00683E90" w:rsidP="00683E90">
            <w:pPr>
              <w:pStyle w:val="ListBullet2"/>
            </w:pPr>
            <w:r w:rsidRPr="00683E90">
              <w:t>satin</w:t>
            </w:r>
          </w:p>
          <w:p w:rsidR="00000000" w:rsidRPr="00683E90" w:rsidP="00683E90">
            <w:pPr>
              <w:pStyle w:val="ListBullet2"/>
            </w:pPr>
            <w:r w:rsidRPr="00683E90">
              <w:t>silk</w:t>
            </w:r>
          </w:p>
          <w:p w:rsidR="00000000" w:rsidRPr="00683E90" w:rsidP="00683E90">
            <w:pPr>
              <w:pStyle w:val="ListBullet2"/>
            </w:pPr>
            <w:r w:rsidRPr="00683E90">
              <w:t>taffeta</w:t>
            </w:r>
          </w:p>
          <w:p w:rsidR="00000000" w:rsidP="00683E90">
            <w:pPr>
              <w:pStyle w:val="ListBullet2"/>
              <w:rPr>
                <w:lang w:val="en-NZ"/>
              </w:rPr>
            </w:pPr>
            <w:r w:rsidRPr="00683E90">
              <w:t>webbing</w:t>
            </w:r>
          </w:p>
        </w:tc>
      </w:tr>
      <w:tr w:rsidTr="00355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rPr>
                <w:rStyle w:val="SpecialBold"/>
              </w:rPr>
              <w:t>Characteristics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90" w:rsidP="00683E90">
            <w:pPr>
              <w:pStyle w:val="ListBullet"/>
            </w:pPr>
            <w:r w:rsidRPr="00683E90">
              <w:t>stretch</w:t>
            </w:r>
          </w:p>
          <w:p w:rsidR="00000000" w:rsidRPr="00683E90" w:rsidP="00683E90">
            <w:pPr>
              <w:pStyle w:val="ListBullet"/>
            </w:pPr>
            <w:r w:rsidRPr="00683E90">
              <w:t>size</w:t>
            </w:r>
          </w:p>
          <w:p w:rsidR="00000000" w:rsidRPr="00683E90" w:rsidP="00683E90">
            <w:pPr>
              <w:pStyle w:val="ListBullet"/>
            </w:pPr>
            <w:r w:rsidRPr="00683E90">
              <w:t>natural features including:</w:t>
            </w:r>
          </w:p>
          <w:p w:rsidR="00000000" w:rsidRPr="00683E90" w:rsidP="00683E90">
            <w:pPr>
              <w:pStyle w:val="ListBullet2"/>
            </w:pPr>
            <w:r w:rsidRPr="00683E90">
              <w:t>fiddle back</w:t>
            </w:r>
          </w:p>
          <w:p w:rsidR="00000000" w:rsidRPr="00683E90" w:rsidP="00683E90">
            <w:pPr>
              <w:pStyle w:val="ListBullet2"/>
            </w:pPr>
            <w:r w:rsidRPr="00683E90">
              <w:t>ribbon</w:t>
            </w:r>
          </w:p>
          <w:p w:rsidR="00000000" w:rsidRPr="00683E90" w:rsidP="00683E90">
            <w:pPr>
              <w:pStyle w:val="ListBullet2"/>
            </w:pPr>
            <w:r w:rsidRPr="00683E90">
              <w:t>medullary rays</w:t>
            </w:r>
          </w:p>
          <w:p w:rsidR="00000000" w:rsidRPr="00683E90" w:rsidP="00683E90">
            <w:pPr>
              <w:pStyle w:val="ListBullet"/>
            </w:pPr>
            <w:r w:rsidRPr="00683E90">
              <w:t>grain</w:t>
            </w:r>
          </w:p>
          <w:p w:rsidR="00000000" w:rsidRPr="00683E90" w:rsidP="00683E90">
            <w:pPr>
              <w:pStyle w:val="ListBullet"/>
            </w:pPr>
            <w:r w:rsidRPr="00683E90">
              <w:t>colour</w:t>
            </w:r>
          </w:p>
          <w:p w:rsidR="00000000" w:rsidRPr="00683E90" w:rsidP="00683E90">
            <w:pPr>
              <w:pStyle w:val="ListBullet"/>
            </w:pPr>
            <w:r w:rsidRPr="00683E90">
              <w:t>substance</w:t>
            </w:r>
          </w:p>
          <w:p w:rsidR="00000000" w:rsidRPr="00683E90" w:rsidP="00683E90">
            <w:pPr>
              <w:pStyle w:val="ListBullet"/>
            </w:pPr>
            <w:r w:rsidRPr="00683E90">
              <w:t>properties and uses of different types of materials</w:t>
            </w:r>
          </w:p>
          <w:p w:rsidR="00000000" w:rsidP="00683E90">
            <w:pPr>
              <w:pStyle w:val="BodyText"/>
              <w:rPr>
                <w:lang w:val="en-NZ"/>
              </w:rPr>
            </w:pPr>
          </w:p>
        </w:tc>
      </w:tr>
      <w:tr w:rsidTr="00355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rPr>
                <w:rStyle w:val="SpecialBold"/>
              </w:rPr>
              <w:t>Performance characteristics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90" w:rsidP="00683E90">
            <w:pPr>
              <w:pStyle w:val="ListBullet"/>
            </w:pPr>
            <w:r w:rsidRPr="00683E90">
              <w:t>stretch</w:t>
            </w:r>
          </w:p>
          <w:p w:rsidR="00000000" w:rsidRPr="00683E90" w:rsidP="00683E90">
            <w:pPr>
              <w:pStyle w:val="ListBullet"/>
            </w:pPr>
            <w:r w:rsidRPr="00683E90">
              <w:t>abrasion</w:t>
            </w:r>
          </w:p>
          <w:p w:rsidR="00000000" w:rsidRPr="00683E90" w:rsidP="00683E90">
            <w:pPr>
              <w:pStyle w:val="ListBullet"/>
            </w:pPr>
            <w:r w:rsidRPr="00683E90">
              <w:t>durability</w:t>
            </w:r>
          </w:p>
          <w:p w:rsidR="00000000" w:rsidRPr="00683E90" w:rsidP="00683E90">
            <w:pPr>
              <w:pStyle w:val="ListBullet"/>
            </w:pPr>
            <w:r w:rsidRPr="00683E90">
              <w:t>elasticity</w:t>
            </w:r>
          </w:p>
          <w:p w:rsidR="00000000" w:rsidRPr="00683E90" w:rsidP="00683E90">
            <w:pPr>
              <w:pStyle w:val="ListBullet"/>
            </w:pPr>
            <w:r w:rsidRPr="00683E90">
              <w:t>insulation</w:t>
            </w:r>
          </w:p>
          <w:p w:rsidR="00000000" w:rsidRPr="00683E90" w:rsidP="00683E90">
            <w:pPr>
              <w:pStyle w:val="ListBullet"/>
            </w:pPr>
            <w:r w:rsidRPr="00683E90">
              <w:t>noise absorption</w:t>
            </w:r>
          </w:p>
          <w:p w:rsidR="00000000" w:rsidRPr="00683E90" w:rsidP="00683E90">
            <w:pPr>
              <w:pStyle w:val="ListBullet"/>
            </w:pPr>
            <w:r w:rsidRPr="00683E90">
              <w:t>strength</w:t>
            </w:r>
          </w:p>
          <w:p w:rsidR="00000000" w:rsidRPr="00683E90" w:rsidP="00683E90">
            <w:pPr>
              <w:pStyle w:val="ListBullet"/>
            </w:pPr>
            <w:r w:rsidRPr="00683E90">
              <w:t>fire resistance</w:t>
            </w:r>
          </w:p>
          <w:p w:rsidR="00000000" w:rsidP="00683E90">
            <w:pPr>
              <w:pStyle w:val="BodyText"/>
              <w:rPr>
                <w:lang w:val="en-NZ"/>
              </w:rPr>
            </w:pPr>
          </w:p>
        </w:tc>
      </w:tr>
      <w:tr w:rsidTr="00355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E90">
            <w:pPr>
              <w:pStyle w:val="BodyText"/>
              <w:rPr>
                <w:lang w:val="en-NZ"/>
              </w:rPr>
            </w:pPr>
            <w:r w:rsidRPr="00683E90">
              <w:rPr>
                <w:rStyle w:val="SpecialBold"/>
              </w:rPr>
              <w:t>Faults, problems or defects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E90" w:rsidP="00683E90">
            <w:pPr>
              <w:pStyle w:val="ListBullet"/>
            </w:pPr>
            <w:r w:rsidRPr="00683E90">
              <w:t>marks</w:t>
            </w:r>
          </w:p>
          <w:p w:rsidR="00000000" w:rsidRPr="00683E90" w:rsidP="00683E90">
            <w:pPr>
              <w:pStyle w:val="ListBullet"/>
            </w:pPr>
            <w:r w:rsidRPr="00683E90">
              <w:t>loose knots</w:t>
            </w:r>
          </w:p>
          <w:p w:rsidR="00000000" w:rsidRPr="00683E90" w:rsidP="00683E90">
            <w:pPr>
              <w:pStyle w:val="ListBullet"/>
            </w:pPr>
            <w:r w:rsidRPr="00683E90">
              <w:t>gum vein</w:t>
            </w:r>
          </w:p>
          <w:p w:rsidR="00000000" w:rsidRPr="00683E90" w:rsidP="00683E90">
            <w:pPr>
              <w:pStyle w:val="ListBullet"/>
            </w:pPr>
            <w:r w:rsidRPr="00683E90">
              <w:t>drying checks</w:t>
            </w:r>
          </w:p>
          <w:p w:rsidR="00000000" w:rsidRPr="00683E90" w:rsidP="00683E90">
            <w:pPr>
              <w:pStyle w:val="ListBullet"/>
            </w:pPr>
            <w:r w:rsidRPr="00683E90">
              <w:t>felling shakes</w:t>
            </w:r>
          </w:p>
          <w:p w:rsidR="00000000" w:rsidRPr="00683E90" w:rsidP="00683E90">
            <w:pPr>
              <w:pStyle w:val="ListBullet"/>
            </w:pPr>
            <w:r w:rsidRPr="00683E90">
              <w:t>colour</w:t>
            </w:r>
          </w:p>
          <w:p w:rsidR="00000000" w:rsidRPr="00683E90" w:rsidP="00683E90">
            <w:pPr>
              <w:pStyle w:val="ListBullet"/>
            </w:pPr>
            <w:r w:rsidRPr="00683E90">
              <w:t>stains</w:t>
            </w:r>
          </w:p>
          <w:p w:rsidR="00000000" w:rsidRPr="00683E90" w:rsidP="00683E90">
            <w:pPr>
              <w:pStyle w:val="BodyText"/>
            </w:pPr>
          </w:p>
        </w:tc>
      </w:tr>
    </w:tbl>
    <w:p w:rsidR="00000000" w:rsidRPr="00683E90" w:rsidP="00683E90">
      <w:pPr>
        <w:pStyle w:val="BodyText"/>
      </w:pPr>
    </w:p>
    <w:p w:rsidR="00000000" w:rsidRPr="00683E90" w:rsidP="00683E90">
      <w:pPr>
        <w:pStyle w:val="AllowPageBreak"/>
      </w:pPr>
    </w:p>
    <w:p w:rsidR="00000000" w:rsidRPr="00683E90" w:rsidP="00683E90">
      <w:pPr>
        <w:pStyle w:val="Heading1"/>
      </w:pPr>
      <w:bookmarkStart w:id="9" w:name="O_846456"/>
      <w:bookmarkEnd w:id="9"/>
      <w:r w:rsidRPr="00683E90">
        <w:t>Unit Mapping Information</w:t>
      </w:r>
    </w:p>
    <w:p w:rsidR="00000000" w:rsidRPr="00683E90" w:rsidP="00355F38">
      <w:pPr>
        <w:pStyle w:val="BodyText"/>
      </w:pPr>
      <w:r w:rsidRPr="00683E90">
        <w:t>New Unit</w:t>
      </w:r>
    </w:p>
    <w:p w:rsidR="00000000" w:rsidRPr="00683E90" w:rsidP="00683E90">
      <w:pPr>
        <w:pStyle w:val="Heading1"/>
      </w:pPr>
      <w:bookmarkStart w:id="10" w:name="O_846463"/>
      <w:bookmarkEnd w:id="10"/>
      <w:r w:rsidRPr="00683E90">
        <w:t>Links</w:t>
      </w:r>
    </w:p>
    <w:p w:rsidR="00000000" w:rsidRPr="00683E90" w:rsidP="00355F38">
      <w:pPr>
        <w:pStyle w:val="BodyText"/>
      </w:pPr>
      <w:r w:rsidRPr="00683E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2778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83E90" w:rsidP="00355F38">
      <w:pPr>
        <w:pStyle w:val="BodyText"/>
        <w:sectPr w:rsidSect="00683E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3E90" w:rsidP="00683E90">
      <w:pPr>
        <w:pStyle w:val="SuperHeading"/>
      </w:pPr>
      <w:r w:rsidRPr="00683E90">
        <w:t>Assessment Requirements for MSFFP2007 Identify materials used i</w:t>
      </w:r>
      <w:r w:rsidRPr="00683E90">
        <w:t>n furnishing production</w:t>
      </w:r>
    </w:p>
    <w:p w:rsidR="00000000" w:rsidRPr="00683E90" w:rsidP="00683E90">
      <w:pPr>
        <w:pStyle w:val="Heading1"/>
      </w:pPr>
      <w:bookmarkStart w:id="11" w:name="O_846458"/>
      <w:bookmarkEnd w:id="11"/>
      <w:r w:rsidRPr="00683E90">
        <w:t>Modification History</w:t>
      </w:r>
    </w:p>
    <w:p w:rsidR="00000000" w:rsidRPr="00683E90" w:rsidP="00355F38">
      <w:pPr>
        <w:pStyle w:val="BodyText"/>
      </w:pPr>
      <w:r w:rsidRPr="00683E90">
        <w:t>Release 1. New unit</w:t>
      </w:r>
    </w:p>
    <w:p w:rsidR="00000000" w:rsidRPr="00683E90" w:rsidP="00683E90">
      <w:pPr>
        <w:pStyle w:val="Heading1"/>
      </w:pPr>
      <w:bookmarkStart w:id="12" w:name="O_846459"/>
      <w:bookmarkEnd w:id="12"/>
      <w:r w:rsidRPr="00683E90">
        <w:t>Performance Evidence</w:t>
      </w:r>
    </w:p>
    <w:p w:rsidR="00000000" w:rsidRPr="00683E90" w:rsidP="00355F38">
      <w:pPr>
        <w:pStyle w:val="BodyText"/>
      </w:pPr>
      <w:r w:rsidRPr="00683E90">
        <w:t>Evidence required to demonstrate competence in this unit must be relevant to and satisfy the requirements of the elements and performance</w:t>
      </w:r>
      <w:r w:rsidRPr="00683E90">
        <w:t xml:space="preserve"> criteria and include:</w:t>
      </w:r>
    </w:p>
    <w:p w:rsidR="00000000" w:rsidRPr="00683E90" w:rsidP="00683E90">
      <w:pPr>
        <w:pStyle w:val="ListBullet"/>
      </w:pPr>
      <w:r w:rsidRPr="00683E90">
        <w:t xml:space="preserve">following work instructions, procedures and safe work practices </w:t>
      </w:r>
    </w:p>
    <w:p w:rsidR="00000000" w:rsidRPr="00683E90" w:rsidP="00683E90">
      <w:pPr>
        <w:pStyle w:val="ListBullet"/>
      </w:pPr>
      <w:r w:rsidRPr="00683E90">
        <w:t>identifying and interpreting project sheets, specifications, drawings and other relevant information in identifying a range of materials used in furniture production</w:t>
      </w:r>
    </w:p>
    <w:p w:rsidR="00000000" w:rsidRPr="00683E90" w:rsidP="00683E90">
      <w:pPr>
        <w:pStyle w:val="ListBullet"/>
      </w:pPr>
      <w:r w:rsidRPr="00683E90">
        <w:t>i</w:t>
      </w:r>
      <w:r w:rsidRPr="00683E90">
        <w:t>dentifying a minimum of three (3) different types of material used within the furnishing industry, including their characteristics, physical properties and performance characteristics</w:t>
      </w:r>
    </w:p>
    <w:p w:rsidR="00000000" w:rsidRPr="00683E90" w:rsidP="00683E90">
      <w:pPr>
        <w:pStyle w:val="ListBullet"/>
      </w:pPr>
      <w:r w:rsidRPr="00683E90">
        <w:t>identifying common faults, problems and surface defects of materials</w:t>
      </w:r>
    </w:p>
    <w:p w:rsidR="00000000" w:rsidRPr="00683E90" w:rsidP="00683E90">
      <w:pPr>
        <w:pStyle w:val="ListBullet"/>
      </w:pPr>
      <w:r w:rsidRPr="00683E90">
        <w:t>mai</w:t>
      </w:r>
      <w:r w:rsidRPr="00683E90">
        <w:t>ntaining accurate records.</w:t>
      </w:r>
    </w:p>
    <w:p w:rsidR="00000000" w:rsidRPr="00683E90" w:rsidP="00683E90">
      <w:pPr>
        <w:pStyle w:val="AllowPageBreak"/>
      </w:pPr>
    </w:p>
    <w:p w:rsidR="00000000" w:rsidRPr="00683E90" w:rsidP="00683E90">
      <w:pPr>
        <w:pStyle w:val="Heading1"/>
      </w:pPr>
      <w:bookmarkStart w:id="13" w:name="O_846460"/>
      <w:bookmarkEnd w:id="13"/>
      <w:r w:rsidRPr="00683E90">
        <w:t>Knowledge Evidence</w:t>
      </w:r>
    </w:p>
    <w:p w:rsidR="00000000" w:rsidRPr="00683E90" w:rsidP="00355F38">
      <w:pPr>
        <w:pStyle w:val="BodyText"/>
      </w:pPr>
      <w:r w:rsidRPr="00683E90">
        <w:t>Evidence required to demonstrate the required knowledge for this unit must be relevant to and satisfy the requirements of the elements and performance criteria and include knowledge of:</w:t>
      </w:r>
    </w:p>
    <w:p w:rsidR="00000000" w:rsidRPr="00683E90" w:rsidP="00683E90">
      <w:pPr>
        <w:pStyle w:val="ListBullet"/>
      </w:pPr>
      <w:r w:rsidRPr="00683E90">
        <w:t>safe work practices and procedures and use of PPE</w:t>
      </w:r>
    </w:p>
    <w:p w:rsidR="00000000" w:rsidRPr="00683E90" w:rsidP="00683E90">
      <w:pPr>
        <w:pStyle w:val="ListBullet"/>
      </w:pPr>
      <w:r w:rsidRPr="00683E90">
        <w:t>generic and common trade names of materials used in furniture production</w:t>
      </w:r>
    </w:p>
    <w:p w:rsidR="00000000" w:rsidRPr="00683E90" w:rsidP="00683E90">
      <w:pPr>
        <w:pStyle w:val="ListBullet"/>
      </w:pPr>
      <w:r w:rsidRPr="00683E90">
        <w:t>handling procedures for materials</w:t>
      </w:r>
    </w:p>
    <w:p w:rsidR="00000000" w:rsidRPr="00683E90" w:rsidP="00683E90">
      <w:pPr>
        <w:pStyle w:val="ListBullet"/>
      </w:pPr>
      <w:r w:rsidRPr="00683E90">
        <w:t>material characteristics on a range of materials</w:t>
      </w:r>
    </w:p>
    <w:p w:rsidR="00000000" w:rsidRPr="00683E90" w:rsidP="00683E90">
      <w:pPr>
        <w:pStyle w:val="ListBullet"/>
      </w:pPr>
      <w:r w:rsidRPr="00683E90">
        <w:t>performance characteristics</w:t>
      </w:r>
    </w:p>
    <w:p w:rsidR="00000000" w:rsidRPr="00683E90" w:rsidP="00683E90">
      <w:pPr>
        <w:pStyle w:val="ListBullet"/>
      </w:pPr>
      <w:r w:rsidRPr="00683E90">
        <w:t>common faults, problem</w:t>
      </w:r>
      <w:r w:rsidRPr="00683E90">
        <w:t>s and defects</w:t>
      </w:r>
    </w:p>
    <w:p w:rsidR="00000000" w:rsidRPr="00683E90" w:rsidP="00683E90">
      <w:pPr>
        <w:pStyle w:val="ListBullet"/>
      </w:pPr>
      <w:r w:rsidRPr="00683E90">
        <w:t>quality standards and practices</w:t>
      </w:r>
    </w:p>
    <w:p w:rsidR="00000000" w:rsidRPr="00683E90" w:rsidP="00683E90">
      <w:pPr>
        <w:pStyle w:val="ListBullet"/>
      </w:pPr>
      <w:r w:rsidRPr="00683E90">
        <w:t>safety and environmental aspects of relevant production and assembly processes</w:t>
      </w:r>
    </w:p>
    <w:p w:rsidR="00000000" w:rsidRPr="00683E90" w:rsidP="00683E90">
      <w:pPr>
        <w:pStyle w:val="ListBullet"/>
      </w:pPr>
      <w:r w:rsidRPr="00683E90">
        <w:t>relevant federal and state or territory legislative or regulatory requirements</w:t>
      </w:r>
    </w:p>
    <w:p w:rsidR="00000000" w:rsidRPr="00683E90" w:rsidP="00683E90">
      <w:pPr>
        <w:pStyle w:val="ListBullet"/>
      </w:pPr>
      <w:r w:rsidRPr="00683E90">
        <w:t>recording and reporting procedures.</w:t>
      </w:r>
    </w:p>
    <w:p w:rsidR="00000000" w:rsidRPr="00683E90" w:rsidP="00683E90">
      <w:pPr>
        <w:pStyle w:val="AllowPageBreak"/>
      </w:pPr>
    </w:p>
    <w:p w:rsidR="00000000" w:rsidRPr="00683E90" w:rsidP="00683E90">
      <w:pPr>
        <w:pStyle w:val="Heading1"/>
      </w:pPr>
      <w:bookmarkStart w:id="14" w:name="O_846461"/>
      <w:bookmarkEnd w:id="14"/>
      <w:r w:rsidRPr="00683E90">
        <w:t>Assessment Conditions</w:t>
      </w:r>
    </w:p>
    <w:p w:rsidR="00000000" w:rsidRPr="00683E90" w:rsidP="00683E90">
      <w:pPr>
        <w:pStyle w:val="ListBullet"/>
      </w:pPr>
      <w:r w:rsidRPr="00683E90">
        <w:t>Assessors must:</w:t>
      </w:r>
    </w:p>
    <w:p w:rsidR="00000000" w:rsidRPr="00683E90" w:rsidP="00683E90">
      <w:pPr>
        <w:pStyle w:val="ListBullet2"/>
      </w:pPr>
      <w:r w:rsidRPr="00683E90">
        <w:t>satisfy the assessor competency requirements that are in place at the time of the assessment as set by the VET regulator</w:t>
      </w:r>
    </w:p>
    <w:p w:rsidR="00000000" w:rsidRPr="00683E90" w:rsidP="00683E90">
      <w:pPr>
        <w:pStyle w:val="ListBullet2"/>
      </w:pPr>
      <w:r w:rsidRPr="00683E90">
        <w:t>have vocational competency in identifying materials used in furniture production, at least to the level being assessed, with relevant industry knowledge and experience</w:t>
      </w:r>
    </w:p>
    <w:p w:rsidR="00000000" w:rsidRPr="00683E90" w:rsidP="00683E90">
      <w:pPr>
        <w:pStyle w:val="ListBullet"/>
      </w:pPr>
      <w:r w:rsidRPr="00683E90">
        <w:t>Assessment must occur in a sufficiently rigorous simulated environment that reflects re</w:t>
      </w:r>
      <w:r w:rsidRPr="00683E90">
        <w:t>alistic workplace situations.</w:t>
      </w:r>
    </w:p>
    <w:p w:rsidR="00000000" w:rsidRPr="00683E90" w:rsidP="00683E90">
      <w:pPr>
        <w:pStyle w:val="ListBullet"/>
      </w:pPr>
      <w:r w:rsidRPr="00683E90">
        <w:t>Conditions for assessment must include access to all tools, equipment, materials and documentation required, including relevant procedures, product and manufacturing specifications associated with this unit.</w:t>
      </w:r>
    </w:p>
    <w:p w:rsidR="00000000" w:rsidRPr="00683E90" w:rsidP="00683E90">
      <w:pPr>
        <w:pStyle w:val="ListBullet"/>
      </w:pPr>
      <w:r w:rsidRPr="00683E90">
        <w:t>Assessment process</w:t>
      </w:r>
      <w:r w:rsidRPr="00683E90">
        <w:t xml:space="preserve">es and techniques must be appropriate to the language, literacy and numeracy </w:t>
      </w:r>
      <w:r w:rsidRPr="00683E90">
        <w:t>requirements of the work being performed and the needs of the candidate.</w:t>
      </w:r>
    </w:p>
    <w:p w:rsidR="00000000" w:rsidRPr="00683E90" w:rsidP="00683E90">
      <w:pPr>
        <w:pStyle w:val="AllowPageBreak"/>
      </w:pPr>
    </w:p>
    <w:p w:rsidR="00000000" w:rsidRPr="00683E90" w:rsidP="00683E90">
      <w:pPr>
        <w:pStyle w:val="Heading1"/>
      </w:pPr>
      <w:bookmarkStart w:id="15" w:name="O_846464"/>
      <w:bookmarkEnd w:id="15"/>
      <w:r w:rsidRPr="00683E90">
        <w:t>Links</w:t>
      </w:r>
    </w:p>
    <w:p w:rsidR="00000000" w:rsidRPr="00683E90" w:rsidP="00355F38">
      <w:pPr>
        <w:pStyle w:val="BodyText"/>
      </w:pPr>
      <w:r w:rsidRPr="00683E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2778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83E90" w:rsidP="00683E90"/>
    <w:sectPr w:rsidSect="00683E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90" w:rsidRPr="00355F38" w:rsidP="00355F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F38" w:rsidP="00683E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55F38" w:rsidP="00683E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5F38" w:rsidP="00683E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90" w:rsidP="00683E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5F38">
      <w:t>Approved</w:t>
    </w:r>
    <w:r w:rsidR="00355F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5F3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5F38">
      <w:rPr>
        <w:noProof/>
      </w:rPr>
      <w:t>6</w:t>
    </w:r>
    <w:r>
      <w:rPr>
        <w:noProof/>
      </w:rPr>
      <w:fldChar w:fldCharType="end"/>
    </w:r>
  </w:p>
  <w:p w:rsidR="00683E90" w:rsidP="00683E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5F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5F38">
      <w:t>Skills Insight</w:t>
    </w:r>
    <w:r w:rsidR="00355F38">
      <w:fldChar w:fldCharType="end"/>
    </w:r>
  </w:p>
  <w:p w:rsidR="00683E90" w:rsidP="00683E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F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E90" w:rsidRPr="00355F38" w:rsidP="00355F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F38" w:rsidRPr="002D2AF8" w:rsidP="00683E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MSFFP2007 Identify materials used in furnishing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5F38" w:rsidP="00683E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E90" w:rsidRPr="002D2AF8" w:rsidP="00683E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5F38">
      <w:t>MSFFP2007 Identify materials used in furnishing production</w:t>
    </w:r>
    <w:r w:rsidR="00355F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5F38">
      <w:rPr>
        <w:noProof/>
      </w:rPr>
      <w:t>2 March 2025</w:t>
    </w:r>
    <w:r>
      <w:fldChar w:fldCharType="end"/>
    </w:r>
  </w:p>
  <w:p w:rsidR="00683E90" w:rsidP="00683E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3EC2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424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4227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E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E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E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E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E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E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E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E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E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E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E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E90"/>
  </w:style>
  <w:style w:type="character" w:customStyle="1" w:styleId="Heading1Char">
    <w:name w:val="Heading 1 Char"/>
    <w:basedOn w:val="DefaultParagraphFont"/>
    <w:link w:val="Heading1"/>
    <w:rsid w:val="00683E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E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E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E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E90"/>
    <w:rPr>
      <w:b/>
      <w:spacing w:val="0"/>
    </w:rPr>
  </w:style>
  <w:style w:type="paragraph" w:styleId="ListBullet2">
    <w:name w:val="List Bullet 2"/>
    <w:basedOn w:val="List2"/>
    <w:rsid w:val="00683E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3E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E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E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E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E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E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E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E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E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E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E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E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E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E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E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E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E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E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E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E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E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E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E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E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E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E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E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E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E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E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E90"/>
    <w:rPr>
      <w:i/>
    </w:rPr>
  </w:style>
  <w:style w:type="paragraph" w:styleId="Caption">
    <w:name w:val="caption"/>
    <w:basedOn w:val="BodyText"/>
    <w:next w:val="Normal"/>
    <w:qFormat/>
    <w:rsid w:val="00683E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E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E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E90"/>
  </w:style>
  <w:style w:type="paragraph" w:styleId="TableofFigures">
    <w:name w:val="table of figures"/>
    <w:basedOn w:val="Normal"/>
    <w:next w:val="Normal"/>
    <w:semiHidden/>
    <w:rsid w:val="00683E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E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3E90"/>
    <w:rPr>
      <w:rFonts w:ascii="Wingdings" w:hAnsi="Wingdings"/>
    </w:rPr>
  </w:style>
  <w:style w:type="paragraph" w:customStyle="1" w:styleId="TableHeading">
    <w:name w:val="Table Heading"/>
    <w:basedOn w:val="HeadingBase"/>
    <w:rsid w:val="00683E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E90"/>
    <w:rPr>
      <w:color w:val="0033CC"/>
      <w:u w:val="none"/>
    </w:rPr>
  </w:style>
  <w:style w:type="paragraph" w:customStyle="1" w:styleId="BodyTextRight">
    <w:name w:val="Body Text Right"/>
    <w:basedOn w:val="BodyText"/>
    <w:rsid w:val="00683E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E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E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E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E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E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E90"/>
    <w:rPr>
      <w:sz w:val="32"/>
    </w:rPr>
  </w:style>
  <w:style w:type="paragraph" w:customStyle="1" w:styleId="HeadingProcedure">
    <w:name w:val="Heading Procedure"/>
    <w:basedOn w:val="HeadingBase"/>
    <w:next w:val="Normal"/>
    <w:rsid w:val="00683E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E90"/>
    <w:pPr>
      <w:spacing w:before="60" w:after="60"/>
    </w:pPr>
  </w:style>
  <w:style w:type="paragraph" w:styleId="ListContinue">
    <w:name w:val="List Continue"/>
    <w:basedOn w:val="List"/>
    <w:rsid w:val="00683E90"/>
    <w:pPr>
      <w:ind w:firstLine="0"/>
    </w:pPr>
  </w:style>
  <w:style w:type="paragraph" w:customStyle="1" w:styleId="ListNote">
    <w:name w:val="List Note"/>
    <w:basedOn w:val="List"/>
    <w:rsid w:val="00683E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E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E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E90"/>
    <w:rPr>
      <w:rFonts w:ascii="Courier New" w:hAnsi="Courier New"/>
    </w:rPr>
  </w:style>
  <w:style w:type="paragraph" w:customStyle="1" w:styleId="NoteBullet">
    <w:name w:val="Note Bullet"/>
    <w:basedOn w:val="Note"/>
    <w:rsid w:val="00683E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E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E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E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E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3E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E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E90"/>
    <w:rPr>
      <w:b/>
      <w:smallCaps/>
    </w:rPr>
  </w:style>
  <w:style w:type="paragraph" w:customStyle="1" w:styleId="TableListNumber">
    <w:name w:val="Table List Number"/>
    <w:basedOn w:val="ListNumber"/>
    <w:rsid w:val="00683E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E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E90"/>
    <w:pPr>
      <w:numPr>
        <w:numId w:val="9"/>
      </w:numPr>
    </w:pPr>
  </w:style>
  <w:style w:type="paragraph" w:customStyle="1" w:styleId="ListAlpha2">
    <w:name w:val="List Alpha 2"/>
    <w:basedOn w:val="List2"/>
    <w:rsid w:val="00683E90"/>
    <w:pPr>
      <w:numPr>
        <w:numId w:val="8"/>
      </w:numPr>
    </w:pPr>
  </w:style>
  <w:style w:type="paragraph" w:styleId="List2">
    <w:name w:val="List 2"/>
    <w:basedOn w:val="BodyText"/>
    <w:rsid w:val="00683E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E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E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E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E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E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3E90"/>
    <w:pPr>
      <w:numPr>
        <w:numId w:val="4"/>
      </w:numPr>
    </w:pPr>
  </w:style>
  <w:style w:type="paragraph" w:styleId="ListContinue2">
    <w:name w:val="List Continue 2"/>
    <w:basedOn w:val="List2"/>
    <w:rsid w:val="00683E90"/>
    <w:pPr>
      <w:ind w:firstLine="0"/>
    </w:pPr>
  </w:style>
  <w:style w:type="paragraph" w:styleId="ListContinue3">
    <w:name w:val="List Continue 3"/>
    <w:basedOn w:val="List3"/>
    <w:rsid w:val="00683E90"/>
    <w:pPr>
      <w:ind w:left="1021" w:firstLine="0"/>
    </w:pPr>
  </w:style>
  <w:style w:type="paragraph" w:styleId="ListContinue4">
    <w:name w:val="List Continue 4"/>
    <w:basedOn w:val="List4"/>
    <w:rsid w:val="00683E90"/>
    <w:pPr>
      <w:ind w:firstLine="0"/>
    </w:pPr>
  </w:style>
  <w:style w:type="paragraph" w:styleId="ListContinue5">
    <w:name w:val="List Continue 5"/>
    <w:basedOn w:val="List5"/>
    <w:rsid w:val="00683E90"/>
    <w:pPr>
      <w:ind w:firstLine="0"/>
    </w:pPr>
  </w:style>
  <w:style w:type="paragraph" w:styleId="ListNumber3">
    <w:name w:val="List Number 3"/>
    <w:basedOn w:val="List3"/>
    <w:rsid w:val="00683E90"/>
    <w:pPr>
      <w:numPr>
        <w:numId w:val="5"/>
      </w:numPr>
    </w:pPr>
  </w:style>
  <w:style w:type="paragraph" w:styleId="ListNumber4">
    <w:name w:val="List Number 4"/>
    <w:basedOn w:val="List4"/>
    <w:rsid w:val="00683E90"/>
    <w:pPr>
      <w:numPr>
        <w:numId w:val="6"/>
      </w:numPr>
    </w:pPr>
  </w:style>
  <w:style w:type="paragraph" w:styleId="ListNumber5">
    <w:name w:val="List Number 5"/>
    <w:basedOn w:val="List5"/>
    <w:rsid w:val="00683E90"/>
    <w:pPr>
      <w:numPr>
        <w:numId w:val="7"/>
      </w:numPr>
    </w:pPr>
  </w:style>
  <w:style w:type="paragraph" w:styleId="BlockText">
    <w:name w:val="Block Text"/>
    <w:basedOn w:val="Normal"/>
    <w:rsid w:val="00683E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E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E90"/>
    <w:rPr>
      <w:sz w:val="16"/>
      <w:vertAlign w:val="superscript"/>
    </w:rPr>
  </w:style>
  <w:style w:type="character" w:customStyle="1" w:styleId="Symbols">
    <w:name w:val="Symbols"/>
    <w:basedOn w:val="DefaultParagraphFont"/>
    <w:rsid w:val="00683E90"/>
    <w:rPr>
      <w:rFonts w:ascii="Symbol" w:hAnsi="Symbol"/>
    </w:rPr>
  </w:style>
  <w:style w:type="character" w:customStyle="1" w:styleId="MenuOptions">
    <w:name w:val="Menu Options"/>
    <w:basedOn w:val="DefaultParagraphFont"/>
    <w:rsid w:val="00683E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E90"/>
    <w:rPr>
      <w:b/>
    </w:rPr>
  </w:style>
  <w:style w:type="character" w:customStyle="1" w:styleId="Underlined">
    <w:name w:val="Underlined"/>
    <w:basedOn w:val="DefaultParagraphFont"/>
    <w:rsid w:val="00683E90"/>
    <w:rPr>
      <w:u w:val="single"/>
    </w:rPr>
  </w:style>
  <w:style w:type="paragraph" w:customStyle="1" w:styleId="TableBodyTextRight">
    <w:name w:val="Table Body Text Right"/>
    <w:basedOn w:val="TableBodyText"/>
    <w:rsid w:val="00683E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E90"/>
    <w:rPr>
      <w:sz w:val="18"/>
    </w:rPr>
  </w:style>
  <w:style w:type="paragraph" w:customStyle="1" w:styleId="BodySmallRight">
    <w:name w:val="Body Small Right"/>
    <w:basedOn w:val="BodyTextRight"/>
    <w:rsid w:val="00683E90"/>
    <w:rPr>
      <w:sz w:val="18"/>
      <w:szCs w:val="18"/>
    </w:rPr>
  </w:style>
  <w:style w:type="paragraph" w:customStyle="1" w:styleId="MarginEdition">
    <w:name w:val="Margin Edition"/>
    <w:basedOn w:val="MarginNote"/>
    <w:rsid w:val="00683E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E90"/>
    <w:rPr>
      <w:sz w:val="2"/>
      <w:szCs w:val="2"/>
    </w:rPr>
  </w:style>
  <w:style w:type="character" w:customStyle="1" w:styleId="Small">
    <w:name w:val="Small"/>
    <w:basedOn w:val="DefaultParagraphFont"/>
    <w:rsid w:val="00683E90"/>
    <w:rPr>
      <w:sz w:val="16"/>
    </w:rPr>
  </w:style>
  <w:style w:type="paragraph" w:customStyle="1" w:styleId="WideTable">
    <w:name w:val="Wide Table"/>
    <w:basedOn w:val="Normal"/>
    <w:rsid w:val="00683E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E90"/>
  </w:style>
  <w:style w:type="paragraph" w:styleId="Quote">
    <w:name w:val="Quote"/>
    <w:basedOn w:val="Heading1"/>
    <w:link w:val="QuoteChar"/>
    <w:qFormat/>
    <w:rsid w:val="00683E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E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E90"/>
    <w:pPr>
      <w:pageBreakBefore/>
    </w:pPr>
  </w:style>
  <w:style w:type="paragraph" w:customStyle="1" w:styleId="Border">
    <w:name w:val="Border"/>
    <w:basedOn w:val="Normal"/>
    <w:qFormat/>
    <w:rsid w:val="00683E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E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E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E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E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E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E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E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E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E90"/>
    <w:rPr>
      <w:u w:val="single"/>
    </w:rPr>
  </w:style>
  <w:style w:type="character" w:customStyle="1" w:styleId="BoldandItalics">
    <w:name w:val="Bold and Italics"/>
    <w:qFormat/>
    <w:rsid w:val="00683E90"/>
    <w:rPr>
      <w:b/>
      <w:i/>
      <w:u w:val="none"/>
    </w:rPr>
  </w:style>
  <w:style w:type="paragraph" w:styleId="BalloonText">
    <w:name w:val="Balloon Text"/>
    <w:basedOn w:val="Normal"/>
    <w:link w:val="BalloonTextChar"/>
    <w:rsid w:val="00683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E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E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E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E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E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E90"/>
    <w:pPr>
      <w:spacing w:before="0" w:after="0"/>
    </w:pPr>
  </w:style>
  <w:style w:type="paragraph" w:customStyle="1" w:styleId="BodyTextBold">
    <w:name w:val="Body Text Bold"/>
    <w:basedOn w:val="BodyText"/>
    <w:qFormat/>
    <w:rsid w:val="00683E90"/>
    <w:rPr>
      <w:b/>
    </w:rPr>
  </w:style>
  <w:style w:type="character" w:styleId="Hyperlink">
    <w:name w:val="Hyperlink"/>
    <w:basedOn w:val="DefaultParagraphFont"/>
    <w:uiPriority w:val="99"/>
    <w:unhideWhenUsed/>
    <w:rsid w:val="00355F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961</Words>
  <Characters>6317</Characters>
  <Application>Microsoft Office Word</Application>
  <DocSecurity>0</DocSecurity>
  <Lines>287</Lines>
  <Paragraphs>191</Paragraphs>
  <ScaleCrop>false</ScaleCrop>
  <Company>Author-it Software Corporation Ltd.</Company>
  <LinksUpToDate>false</LinksUpToDate>
  <CharactersWithSpaces>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MSFFP2007 Identify materials used in furnishing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2025-03-01T23:35:00Z</dcterms:created>
  <dcterms:modified xsi:type="dcterms:W3CDTF">2025-03-01T23:35:00Z</dcterms:modified>
</cp:coreProperties>
</file>