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7E7" w:rsidP="00F557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MSFFP2007 Identify materials used in furnishing production</w:t>
      </w:r>
      <w:r>
        <w:fldChar w:fldCharType="end"/>
      </w:r>
    </w:p>
    <w:p w:rsidR="00F557E7" w:rsidP="00F557E7">
      <w:pPr>
        <w:pStyle w:val="Version"/>
        <w:sectPr w:rsidSect="00DC54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C5403" w:rsidP="00DC5403">
      <w:pPr>
        <w:pStyle w:val="SuperHeading"/>
      </w:pPr>
      <w:r w:rsidRPr="00DC5403">
        <w:t>Assessment Requirements for MSFFP2007 Identify materials used in furnishing production</w:t>
      </w:r>
    </w:p>
    <w:p w:rsidR="00000000" w:rsidRPr="00DC5403" w:rsidP="00DC5403">
      <w:pPr>
        <w:pStyle w:val="Heading1"/>
      </w:pPr>
      <w:bookmarkStart w:id="1" w:name="O_846458"/>
      <w:bookmarkEnd w:id="1"/>
      <w:r w:rsidRPr="00DC5403">
        <w:t>Modification History</w:t>
      </w:r>
    </w:p>
    <w:p w:rsidR="00000000" w:rsidRPr="00DC5403" w:rsidP="00F557E7">
      <w:pPr>
        <w:pStyle w:val="BodyText"/>
      </w:pPr>
      <w:r w:rsidRPr="00DC5403">
        <w:t>Release 1. New unit</w:t>
      </w:r>
    </w:p>
    <w:p w:rsidR="00000000" w:rsidRPr="00DC5403" w:rsidP="00DC5403">
      <w:pPr>
        <w:pStyle w:val="Heading1"/>
      </w:pPr>
      <w:bookmarkStart w:id="2" w:name="O_846459"/>
      <w:bookmarkEnd w:id="2"/>
      <w:r w:rsidRPr="00DC5403">
        <w:t>Performance Evidence</w:t>
      </w:r>
    </w:p>
    <w:p w:rsidR="00000000" w:rsidRPr="00DC5403" w:rsidP="00F557E7">
      <w:pPr>
        <w:pStyle w:val="BodyText"/>
      </w:pPr>
      <w:r w:rsidRPr="00DC5403">
        <w:t>Evidence required to demonstrate competence in this unit must be relevant to and satisfy the requirements of the elements and performance criteria and include:</w:t>
      </w:r>
    </w:p>
    <w:p w:rsidR="00000000" w:rsidRPr="00DC5403" w:rsidP="00DC5403">
      <w:pPr>
        <w:pStyle w:val="ListBullet"/>
      </w:pPr>
      <w:r w:rsidRPr="00DC5403">
        <w:t xml:space="preserve">following work instructions, procedures and safe work practices </w:t>
      </w:r>
    </w:p>
    <w:p w:rsidR="00000000" w:rsidRPr="00DC5403" w:rsidP="00DC5403">
      <w:pPr>
        <w:pStyle w:val="ListBullet"/>
      </w:pPr>
      <w:r w:rsidRPr="00DC5403">
        <w:t>identifying and interpreting p</w:t>
      </w:r>
      <w:r w:rsidRPr="00DC5403">
        <w:t>roject sheets, specifications, drawings and other relevant information in identifying a range of materials used in furniture production</w:t>
      </w:r>
    </w:p>
    <w:p w:rsidR="00000000" w:rsidRPr="00DC5403" w:rsidP="00DC5403">
      <w:pPr>
        <w:pStyle w:val="ListBullet"/>
      </w:pPr>
      <w:r w:rsidRPr="00DC5403">
        <w:t>identifying a minimum of three (3) different types of material used within the furnishing industry, including their char</w:t>
      </w:r>
      <w:r w:rsidRPr="00DC5403">
        <w:t>acteristics, physical properties and performance characteristics</w:t>
      </w:r>
    </w:p>
    <w:p w:rsidR="00000000" w:rsidRPr="00DC5403" w:rsidP="00DC5403">
      <w:pPr>
        <w:pStyle w:val="ListBullet"/>
      </w:pPr>
      <w:r w:rsidRPr="00DC5403">
        <w:t>identifying common faults, problems and surface defects of materials</w:t>
      </w:r>
    </w:p>
    <w:p w:rsidR="00000000" w:rsidRPr="00DC5403" w:rsidP="00DC5403">
      <w:pPr>
        <w:pStyle w:val="ListBullet"/>
      </w:pPr>
      <w:r w:rsidRPr="00DC5403">
        <w:t>maintaining accurate records.</w:t>
      </w:r>
    </w:p>
    <w:p w:rsidR="00000000" w:rsidRPr="00DC5403" w:rsidP="00DC5403">
      <w:pPr>
        <w:pStyle w:val="AllowPageBreak"/>
      </w:pPr>
    </w:p>
    <w:p w:rsidR="00000000" w:rsidRPr="00DC5403" w:rsidP="00DC5403">
      <w:pPr>
        <w:pStyle w:val="Heading1"/>
      </w:pPr>
      <w:bookmarkStart w:id="3" w:name="O_846460"/>
      <w:bookmarkEnd w:id="3"/>
      <w:r w:rsidRPr="00DC5403">
        <w:t>Knowledge Evidence</w:t>
      </w:r>
    </w:p>
    <w:p w:rsidR="00000000" w:rsidRPr="00DC5403" w:rsidP="00F557E7">
      <w:pPr>
        <w:pStyle w:val="BodyText"/>
      </w:pPr>
      <w:r w:rsidRPr="00DC5403">
        <w:t xml:space="preserve">Evidence required to demonstrate the required knowledge </w:t>
      </w:r>
      <w:r w:rsidRPr="00DC5403">
        <w:t>for this unit must be relevant to and satisfy the requirements of the elements and performance criteria and include knowledge of:</w:t>
      </w:r>
    </w:p>
    <w:p w:rsidR="00000000" w:rsidRPr="00DC5403" w:rsidP="00DC5403">
      <w:pPr>
        <w:pStyle w:val="ListBullet"/>
      </w:pPr>
      <w:r w:rsidRPr="00DC5403">
        <w:t>safe work practices and procedures and use of PPE</w:t>
      </w:r>
    </w:p>
    <w:p w:rsidR="00000000" w:rsidRPr="00DC5403" w:rsidP="00DC5403">
      <w:pPr>
        <w:pStyle w:val="ListBullet"/>
      </w:pPr>
      <w:r w:rsidRPr="00DC5403">
        <w:t>generic and common trade names of materials used in furniture production</w:t>
      </w:r>
    </w:p>
    <w:p w:rsidR="00000000" w:rsidRPr="00DC5403" w:rsidP="00DC5403">
      <w:pPr>
        <w:pStyle w:val="ListBullet"/>
      </w:pPr>
      <w:r w:rsidRPr="00DC5403">
        <w:t>ha</w:t>
      </w:r>
      <w:r w:rsidRPr="00DC5403">
        <w:t>ndling procedures for materials</w:t>
      </w:r>
    </w:p>
    <w:p w:rsidR="00000000" w:rsidRPr="00DC5403" w:rsidP="00DC5403">
      <w:pPr>
        <w:pStyle w:val="ListBullet"/>
      </w:pPr>
      <w:r w:rsidRPr="00DC5403">
        <w:t>material characteristics on a range of materials</w:t>
      </w:r>
    </w:p>
    <w:p w:rsidR="00000000" w:rsidRPr="00DC5403" w:rsidP="00DC5403">
      <w:pPr>
        <w:pStyle w:val="ListBullet"/>
      </w:pPr>
      <w:r w:rsidRPr="00DC5403">
        <w:t>performance characteristics</w:t>
      </w:r>
    </w:p>
    <w:p w:rsidR="00000000" w:rsidRPr="00DC5403" w:rsidP="00DC5403">
      <w:pPr>
        <w:pStyle w:val="ListBullet"/>
      </w:pPr>
      <w:r w:rsidRPr="00DC5403">
        <w:t>common faults, problems and defects</w:t>
      </w:r>
    </w:p>
    <w:p w:rsidR="00000000" w:rsidRPr="00DC5403" w:rsidP="00DC5403">
      <w:pPr>
        <w:pStyle w:val="ListBullet"/>
      </w:pPr>
      <w:r w:rsidRPr="00DC5403">
        <w:t>quality standards and practices</w:t>
      </w:r>
    </w:p>
    <w:p w:rsidR="00000000" w:rsidRPr="00DC5403" w:rsidP="00DC5403">
      <w:pPr>
        <w:pStyle w:val="ListBullet"/>
      </w:pPr>
      <w:r w:rsidRPr="00DC5403">
        <w:t>safety and environmental aspects of relevant production and assembly processes</w:t>
      </w:r>
    </w:p>
    <w:p w:rsidR="00000000" w:rsidRPr="00DC5403" w:rsidP="00DC5403">
      <w:pPr>
        <w:pStyle w:val="ListBullet"/>
      </w:pPr>
      <w:r w:rsidRPr="00DC5403">
        <w:t>relevant federal and state or territory legislative or regulatory requirements</w:t>
      </w:r>
    </w:p>
    <w:p w:rsidR="00000000" w:rsidRPr="00DC5403" w:rsidP="00DC5403">
      <w:pPr>
        <w:pStyle w:val="ListBullet"/>
      </w:pPr>
      <w:r w:rsidRPr="00DC5403">
        <w:t>recording and reporting procedures.</w:t>
      </w:r>
    </w:p>
    <w:p w:rsidR="00000000" w:rsidRPr="00DC5403" w:rsidP="00DC5403">
      <w:pPr>
        <w:pStyle w:val="AllowPageBreak"/>
      </w:pPr>
    </w:p>
    <w:p w:rsidR="00000000" w:rsidRPr="00DC5403" w:rsidP="00DC5403">
      <w:pPr>
        <w:pStyle w:val="Heading1"/>
      </w:pPr>
      <w:bookmarkStart w:id="4" w:name="O_846461"/>
      <w:bookmarkEnd w:id="4"/>
      <w:r w:rsidRPr="00DC5403">
        <w:t>Assessment Conditions</w:t>
      </w:r>
    </w:p>
    <w:p w:rsidR="00000000" w:rsidRPr="00DC5403" w:rsidP="00DC5403">
      <w:pPr>
        <w:pStyle w:val="ListBullet"/>
      </w:pPr>
      <w:r w:rsidRPr="00DC5403">
        <w:t>Assessors must:</w:t>
      </w:r>
    </w:p>
    <w:p w:rsidR="00000000" w:rsidRPr="00DC5403" w:rsidP="00DC5403">
      <w:pPr>
        <w:pStyle w:val="ListBullet2"/>
      </w:pPr>
      <w:r w:rsidRPr="00DC5403">
        <w:t>satisfy the assessor competency requirements that are in place at the time of the as</w:t>
      </w:r>
      <w:r w:rsidRPr="00DC5403">
        <w:t>sessment as set by the VET regulator</w:t>
      </w:r>
    </w:p>
    <w:p w:rsidR="00000000" w:rsidRPr="00DC5403" w:rsidP="00DC5403">
      <w:pPr>
        <w:pStyle w:val="ListBullet2"/>
      </w:pPr>
      <w:r w:rsidRPr="00DC5403">
        <w:t>have vocational competency in identifying materials used in furniture production, at least to the level being assessed, with relevant industry knowledge and experience</w:t>
      </w:r>
    </w:p>
    <w:p w:rsidR="00000000" w:rsidRPr="00DC5403" w:rsidP="00DC5403">
      <w:pPr>
        <w:pStyle w:val="ListBullet"/>
      </w:pPr>
      <w:r w:rsidRPr="00DC5403">
        <w:t>Assessment must occur in a sufficiently rigorous s</w:t>
      </w:r>
      <w:r w:rsidRPr="00DC5403">
        <w:t>imulated environment that reflects realistic workplace situations.</w:t>
      </w:r>
    </w:p>
    <w:p w:rsidR="00000000" w:rsidRPr="00DC5403" w:rsidP="00DC5403">
      <w:pPr>
        <w:pStyle w:val="ListBullet"/>
      </w:pPr>
      <w:r w:rsidRPr="00DC5403">
        <w:t>Conditions for assessment must include access to all tools, equipment, materials and documentation required, including relevant procedures, product and manufacturing specifications associat</w:t>
      </w:r>
      <w:r w:rsidRPr="00DC5403">
        <w:t>ed with this unit.</w:t>
      </w:r>
    </w:p>
    <w:p w:rsidR="00000000" w:rsidRPr="00DC5403" w:rsidP="00DC5403">
      <w:pPr>
        <w:pStyle w:val="ListBullet"/>
      </w:pPr>
      <w:r w:rsidRPr="00DC5403">
        <w:t>Assessment processes and techniques must be appropriate to the language, literacy and numeracy requirements of the work being performed and the needs of the candidate.</w:t>
      </w:r>
    </w:p>
    <w:p w:rsidR="00000000" w:rsidRPr="00DC5403" w:rsidP="00DC5403">
      <w:pPr>
        <w:pStyle w:val="AllowPageBreak"/>
      </w:pPr>
    </w:p>
    <w:p w:rsidR="00000000" w:rsidRPr="00DC5403" w:rsidP="00DC5403">
      <w:pPr>
        <w:pStyle w:val="Heading1"/>
      </w:pPr>
      <w:bookmarkStart w:id="5" w:name="O_846464"/>
      <w:bookmarkEnd w:id="5"/>
      <w:r w:rsidRPr="00DC5403">
        <w:t>Links</w:t>
      </w:r>
    </w:p>
    <w:p w:rsidR="00000000" w:rsidRPr="00DC5403" w:rsidP="00F557E7">
      <w:pPr>
        <w:pStyle w:val="BodyText"/>
      </w:pPr>
      <w:r w:rsidRPr="00DC5403">
        <w:t>Companion Volume implementation guides are fou</w:t>
      </w:r>
      <w:r w:rsidRPr="00DC5403">
        <w:t xml:space="preserve">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A9717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C5403" w:rsidP="00DC5403"/>
    <w:sectPr w:rsidSect="00DC54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03" w:rsidRPr="00F557E7" w:rsidP="00F557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E7" w:rsidP="00DC54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7E7" w:rsidP="00DC54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57E7" w:rsidP="00DC54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C5403" w:rsidRPr="00F557E7" w:rsidP="00F557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54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7E7" w:rsidRPr="002D2AF8" w:rsidP="00DC54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MSFFP2007 Identify materials used in furnishing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F557E7" w:rsidP="00DC54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F03F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271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C65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4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C54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C54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C54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C54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C54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C54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C54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C54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C54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C54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C5403"/>
  </w:style>
  <w:style w:type="character" w:customStyle="1" w:styleId="Heading1Char">
    <w:name w:val="Heading 1 Char"/>
    <w:basedOn w:val="DefaultParagraphFont"/>
    <w:link w:val="Heading1"/>
    <w:rsid w:val="00DC54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C54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C54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C54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C540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C54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C54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C54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C54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C54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C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C54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C5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C54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C54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C54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C54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C54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C54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C54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C54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C54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C54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C54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C54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C54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C54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C5403"/>
    <w:rPr>
      <w:b/>
      <w:spacing w:val="0"/>
    </w:rPr>
  </w:style>
  <w:style w:type="paragraph" w:customStyle="1" w:styleId="SuperTitle">
    <w:name w:val="SuperTitle"/>
    <w:basedOn w:val="Title"/>
    <w:rsid w:val="00DC54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C54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C54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C54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C54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C54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C54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C54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C54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C54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C54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C540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C5403"/>
    <w:rPr>
      <w:i/>
    </w:rPr>
  </w:style>
  <w:style w:type="paragraph" w:styleId="Caption">
    <w:name w:val="caption"/>
    <w:basedOn w:val="BodyText"/>
    <w:next w:val="Normal"/>
    <w:qFormat/>
    <w:rsid w:val="00DC54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C54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C54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C5403"/>
  </w:style>
  <w:style w:type="paragraph" w:styleId="TableofFigures">
    <w:name w:val="table of figures"/>
    <w:basedOn w:val="Normal"/>
    <w:next w:val="Normal"/>
    <w:semiHidden/>
    <w:rsid w:val="00DC54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C54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C5403"/>
    <w:rPr>
      <w:rFonts w:ascii="Wingdings" w:hAnsi="Wingdings"/>
    </w:rPr>
  </w:style>
  <w:style w:type="paragraph" w:customStyle="1" w:styleId="TableHeading">
    <w:name w:val="Table Heading"/>
    <w:basedOn w:val="HeadingBase"/>
    <w:rsid w:val="00DC54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C5403"/>
    <w:rPr>
      <w:color w:val="0033CC"/>
      <w:u w:val="none"/>
    </w:rPr>
  </w:style>
  <w:style w:type="paragraph" w:customStyle="1" w:styleId="BodyTextRight">
    <w:name w:val="Body Text Right"/>
    <w:basedOn w:val="BodyText"/>
    <w:rsid w:val="00DC54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C54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C54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C54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C54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C54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C5403"/>
    <w:rPr>
      <w:sz w:val="32"/>
    </w:rPr>
  </w:style>
  <w:style w:type="paragraph" w:customStyle="1" w:styleId="HeadingProcedure">
    <w:name w:val="Heading Procedure"/>
    <w:basedOn w:val="HeadingBase"/>
    <w:next w:val="Normal"/>
    <w:rsid w:val="00DC54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C5403"/>
    <w:pPr>
      <w:spacing w:before="60" w:after="60"/>
    </w:pPr>
  </w:style>
  <w:style w:type="paragraph" w:styleId="ListContinue">
    <w:name w:val="List Continue"/>
    <w:basedOn w:val="List"/>
    <w:rsid w:val="00DC5403"/>
    <w:pPr>
      <w:ind w:firstLine="0"/>
    </w:pPr>
  </w:style>
  <w:style w:type="paragraph" w:customStyle="1" w:styleId="ListNote">
    <w:name w:val="List Note"/>
    <w:basedOn w:val="List"/>
    <w:rsid w:val="00DC54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C54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C54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C5403"/>
    <w:rPr>
      <w:rFonts w:ascii="Courier New" w:hAnsi="Courier New"/>
    </w:rPr>
  </w:style>
  <w:style w:type="paragraph" w:customStyle="1" w:styleId="NoteBullet">
    <w:name w:val="Note Bullet"/>
    <w:basedOn w:val="Note"/>
    <w:rsid w:val="00DC54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C54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C54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C54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C54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C54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C54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C5403"/>
    <w:rPr>
      <w:b/>
      <w:smallCaps/>
    </w:rPr>
  </w:style>
  <w:style w:type="paragraph" w:customStyle="1" w:styleId="TableListNumber">
    <w:name w:val="Table List Number"/>
    <w:basedOn w:val="ListNumber"/>
    <w:rsid w:val="00DC54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C54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C5403"/>
    <w:pPr>
      <w:numPr>
        <w:numId w:val="9"/>
      </w:numPr>
    </w:pPr>
  </w:style>
  <w:style w:type="paragraph" w:customStyle="1" w:styleId="ListAlpha2">
    <w:name w:val="List Alpha 2"/>
    <w:basedOn w:val="List2"/>
    <w:rsid w:val="00DC5403"/>
    <w:pPr>
      <w:numPr>
        <w:numId w:val="8"/>
      </w:numPr>
    </w:pPr>
  </w:style>
  <w:style w:type="paragraph" w:styleId="List2">
    <w:name w:val="List 2"/>
    <w:basedOn w:val="BodyText"/>
    <w:rsid w:val="00DC54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C54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C54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C54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C54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C54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C5403"/>
    <w:pPr>
      <w:numPr>
        <w:numId w:val="4"/>
      </w:numPr>
    </w:pPr>
  </w:style>
  <w:style w:type="paragraph" w:styleId="ListContinue2">
    <w:name w:val="List Continue 2"/>
    <w:basedOn w:val="List2"/>
    <w:rsid w:val="00DC5403"/>
    <w:pPr>
      <w:ind w:firstLine="0"/>
    </w:pPr>
  </w:style>
  <w:style w:type="paragraph" w:styleId="ListContinue3">
    <w:name w:val="List Continue 3"/>
    <w:basedOn w:val="List3"/>
    <w:rsid w:val="00DC5403"/>
    <w:pPr>
      <w:ind w:left="1021" w:firstLine="0"/>
    </w:pPr>
  </w:style>
  <w:style w:type="paragraph" w:styleId="ListContinue4">
    <w:name w:val="List Continue 4"/>
    <w:basedOn w:val="List4"/>
    <w:rsid w:val="00DC5403"/>
    <w:pPr>
      <w:ind w:firstLine="0"/>
    </w:pPr>
  </w:style>
  <w:style w:type="paragraph" w:styleId="ListContinue5">
    <w:name w:val="List Continue 5"/>
    <w:basedOn w:val="List5"/>
    <w:rsid w:val="00DC5403"/>
    <w:pPr>
      <w:ind w:firstLine="0"/>
    </w:pPr>
  </w:style>
  <w:style w:type="paragraph" w:styleId="ListNumber3">
    <w:name w:val="List Number 3"/>
    <w:basedOn w:val="List3"/>
    <w:rsid w:val="00DC5403"/>
    <w:pPr>
      <w:numPr>
        <w:numId w:val="5"/>
      </w:numPr>
    </w:pPr>
  </w:style>
  <w:style w:type="paragraph" w:styleId="ListNumber4">
    <w:name w:val="List Number 4"/>
    <w:basedOn w:val="List4"/>
    <w:rsid w:val="00DC5403"/>
    <w:pPr>
      <w:numPr>
        <w:numId w:val="6"/>
      </w:numPr>
    </w:pPr>
  </w:style>
  <w:style w:type="paragraph" w:styleId="ListNumber5">
    <w:name w:val="List Number 5"/>
    <w:basedOn w:val="List5"/>
    <w:rsid w:val="00DC5403"/>
    <w:pPr>
      <w:numPr>
        <w:numId w:val="7"/>
      </w:numPr>
    </w:pPr>
  </w:style>
  <w:style w:type="paragraph" w:styleId="BlockText">
    <w:name w:val="Block Text"/>
    <w:basedOn w:val="Normal"/>
    <w:rsid w:val="00DC54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C54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C5403"/>
    <w:rPr>
      <w:sz w:val="16"/>
      <w:vertAlign w:val="superscript"/>
    </w:rPr>
  </w:style>
  <w:style w:type="character" w:customStyle="1" w:styleId="Symbols">
    <w:name w:val="Symbols"/>
    <w:basedOn w:val="DefaultParagraphFont"/>
    <w:rsid w:val="00DC5403"/>
    <w:rPr>
      <w:rFonts w:ascii="Symbol" w:hAnsi="Symbol"/>
    </w:rPr>
  </w:style>
  <w:style w:type="character" w:customStyle="1" w:styleId="MenuOptions">
    <w:name w:val="Menu Options"/>
    <w:basedOn w:val="DefaultParagraphFont"/>
    <w:rsid w:val="00DC54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C5403"/>
    <w:rPr>
      <w:b/>
    </w:rPr>
  </w:style>
  <w:style w:type="character" w:customStyle="1" w:styleId="Underlined">
    <w:name w:val="Underlined"/>
    <w:basedOn w:val="DefaultParagraphFont"/>
    <w:rsid w:val="00DC5403"/>
    <w:rPr>
      <w:u w:val="single"/>
    </w:rPr>
  </w:style>
  <w:style w:type="paragraph" w:customStyle="1" w:styleId="TableBodyTextRight">
    <w:name w:val="Table Body Text Right"/>
    <w:basedOn w:val="TableBodyText"/>
    <w:rsid w:val="00DC54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C5403"/>
    <w:rPr>
      <w:sz w:val="18"/>
    </w:rPr>
  </w:style>
  <w:style w:type="paragraph" w:customStyle="1" w:styleId="BodySmallRight">
    <w:name w:val="Body Small Right"/>
    <w:basedOn w:val="BodyTextRight"/>
    <w:rsid w:val="00DC5403"/>
    <w:rPr>
      <w:sz w:val="18"/>
      <w:szCs w:val="18"/>
    </w:rPr>
  </w:style>
  <w:style w:type="paragraph" w:customStyle="1" w:styleId="MarginEdition">
    <w:name w:val="Margin Edition"/>
    <w:basedOn w:val="MarginNote"/>
    <w:rsid w:val="00DC54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C5403"/>
    <w:rPr>
      <w:sz w:val="2"/>
      <w:szCs w:val="2"/>
    </w:rPr>
  </w:style>
  <w:style w:type="character" w:customStyle="1" w:styleId="Small">
    <w:name w:val="Small"/>
    <w:basedOn w:val="DefaultParagraphFont"/>
    <w:rsid w:val="00DC5403"/>
    <w:rPr>
      <w:sz w:val="16"/>
    </w:rPr>
  </w:style>
  <w:style w:type="paragraph" w:customStyle="1" w:styleId="WideTable">
    <w:name w:val="Wide Table"/>
    <w:basedOn w:val="Normal"/>
    <w:rsid w:val="00DC54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C5403"/>
  </w:style>
  <w:style w:type="paragraph" w:styleId="Quote">
    <w:name w:val="Quote"/>
    <w:basedOn w:val="Heading1"/>
    <w:link w:val="QuoteChar"/>
    <w:qFormat/>
    <w:rsid w:val="00DC54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C54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C5403"/>
    <w:pPr>
      <w:pageBreakBefore/>
    </w:pPr>
  </w:style>
  <w:style w:type="paragraph" w:customStyle="1" w:styleId="Border">
    <w:name w:val="Border"/>
    <w:basedOn w:val="Normal"/>
    <w:qFormat/>
    <w:rsid w:val="00DC54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C54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54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54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C54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C54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C54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C54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C54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C5403"/>
    <w:rPr>
      <w:u w:val="single"/>
    </w:rPr>
  </w:style>
  <w:style w:type="character" w:customStyle="1" w:styleId="BoldandItalics">
    <w:name w:val="Bold and Italics"/>
    <w:qFormat/>
    <w:rsid w:val="00DC5403"/>
    <w:rPr>
      <w:b/>
      <w:i/>
      <w:u w:val="none"/>
    </w:rPr>
  </w:style>
  <w:style w:type="paragraph" w:styleId="BalloonText">
    <w:name w:val="Balloon Text"/>
    <w:basedOn w:val="Normal"/>
    <w:link w:val="BalloonTextChar"/>
    <w:rsid w:val="00DC54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C54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C54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C54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C54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C54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C5403"/>
    <w:pPr>
      <w:spacing w:before="0" w:after="0"/>
    </w:pPr>
  </w:style>
  <w:style w:type="paragraph" w:customStyle="1" w:styleId="BodyTextBold">
    <w:name w:val="Body Text Bold"/>
    <w:basedOn w:val="BodyText"/>
    <w:qFormat/>
    <w:rsid w:val="00DC5403"/>
    <w:rPr>
      <w:b/>
    </w:rPr>
  </w:style>
  <w:style w:type="character" w:styleId="Hyperlink">
    <w:name w:val="Hyperlink"/>
    <w:basedOn w:val="DefaultParagraphFont"/>
    <w:uiPriority w:val="99"/>
    <w:unhideWhenUsed/>
    <w:rsid w:val="00F557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357</Words>
  <Characters>2412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MSFFP2007 Identify materials used in furnishing production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2022-06-03T07:24:00Z</dcterms:created>
  <dcterms:modified xsi:type="dcterms:W3CDTF">2022-06-03T07:24:00Z</dcterms:modified>
</cp:coreProperties>
</file>