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F9D" w:rsidP="00E02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MSFFP2005 Join furnishing materials</w:t>
      </w:r>
      <w:r>
        <w:fldChar w:fldCharType="end"/>
      </w:r>
    </w:p>
    <w:p w:rsidR="00E02F9D" w:rsidP="00E02F9D">
      <w:pPr>
        <w:pStyle w:val="Version"/>
        <w:sectPr w:rsidSect="00776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205" w:rsidP="00776205">
      <w:pPr>
        <w:pStyle w:val="SuperHeading"/>
      </w:pPr>
      <w:r w:rsidRPr="00776205">
        <w:t>MSFFP2005 Join furnishing materials</w:t>
      </w:r>
    </w:p>
    <w:p w:rsidR="00000000" w:rsidRPr="00776205" w:rsidP="00776205">
      <w:pPr>
        <w:pStyle w:val="Heading1"/>
      </w:pPr>
      <w:bookmarkStart w:id="1" w:name="O_846410"/>
      <w:bookmarkEnd w:id="1"/>
      <w:r w:rsidRPr="00776205">
        <w:t>Modification History</w:t>
      </w:r>
    </w:p>
    <w:p w:rsidR="00000000" w:rsidRPr="00776205" w:rsidP="00E02F9D">
      <w:pPr>
        <w:pStyle w:val="BodyText"/>
      </w:pPr>
      <w:r w:rsidRPr="00776205">
        <w:t>Release 1. New unit</w:t>
      </w:r>
    </w:p>
    <w:p w:rsidR="00000000" w:rsidRPr="00776205" w:rsidP="00776205">
      <w:pPr>
        <w:pStyle w:val="Heading1"/>
      </w:pPr>
      <w:bookmarkStart w:id="2" w:name="O_846411"/>
      <w:bookmarkEnd w:id="2"/>
      <w:r w:rsidRPr="00776205">
        <w:t>Application</w:t>
      </w:r>
    </w:p>
    <w:p w:rsidR="00000000" w:rsidRPr="00776205" w:rsidP="00E02F9D">
      <w:pPr>
        <w:pStyle w:val="BodyText"/>
      </w:pPr>
      <w:r w:rsidRPr="00776205">
        <w:t>This unit covers the competency required to join furnishing materials using a variety of joining techniques.</w:t>
      </w:r>
    </w:p>
    <w:p w:rsidR="00000000" w:rsidRPr="00776205" w:rsidP="00E02F9D">
      <w:pPr>
        <w:pStyle w:val="BodyText"/>
      </w:pPr>
      <w:r w:rsidRPr="00776205">
        <w:t>It is designed for use in a pre-employment skills introduction program and i</w:t>
      </w:r>
      <w:r w:rsidRPr="00776205">
        <w:t>s suitable for use in institutional-based vocational programs. Skills development will take place under direct supervision.</w:t>
      </w:r>
    </w:p>
    <w:p w:rsidR="00000000" w:rsidRPr="00776205" w:rsidP="00E02F9D">
      <w:pPr>
        <w:pStyle w:val="BodyText"/>
      </w:pPr>
      <w:r w:rsidRPr="00776205">
        <w:t>This unit is not to be used in a traineeship or apprenticeship training program or associated qualifications. It is only to be used</w:t>
      </w:r>
      <w:r w:rsidRPr="00776205">
        <w:t xml:space="preserve"> in pre-employment programs and carries no credit towards apprenticeship/trade and other qualification types in manufacturing and furnishings.</w:t>
      </w:r>
    </w:p>
    <w:p w:rsidR="00000000" w:rsidRPr="00776205" w:rsidP="00E02F9D">
      <w:pPr>
        <w:pStyle w:val="BodyText"/>
      </w:pPr>
      <w:r w:rsidRPr="00776205">
        <w:t>No licensing, legislative or certification requirements apply to this unit at the time of publication.</w:t>
      </w:r>
    </w:p>
    <w:p w:rsidR="00000000" w:rsidRPr="00776205" w:rsidP="00776205">
      <w:pPr>
        <w:pStyle w:val="Heading1"/>
      </w:pPr>
      <w:bookmarkStart w:id="3" w:name="O_846412"/>
      <w:bookmarkEnd w:id="3"/>
      <w:r w:rsidRPr="00776205">
        <w:t>Pre-requisite Unit</w:t>
      </w:r>
    </w:p>
    <w:p w:rsidR="00000000" w:rsidRPr="00776205" w:rsidP="00E02F9D">
      <w:pPr>
        <w:pStyle w:val="BodyText"/>
      </w:pPr>
      <w:r w:rsidRPr="00776205">
        <w:t>Nil</w:t>
      </w:r>
    </w:p>
    <w:p w:rsidR="00000000" w:rsidRPr="00776205" w:rsidP="00776205">
      <w:pPr>
        <w:pStyle w:val="Heading1"/>
      </w:pPr>
      <w:bookmarkStart w:id="4" w:name="O_846413"/>
      <w:bookmarkEnd w:id="4"/>
      <w:r w:rsidRPr="00776205">
        <w:t>Competency Field</w:t>
      </w:r>
    </w:p>
    <w:p w:rsidR="00000000" w:rsidRPr="00776205" w:rsidP="00776205">
      <w:pPr>
        <w:pStyle w:val="Heading1"/>
      </w:pPr>
      <w:bookmarkStart w:id="5" w:name="O_846414"/>
      <w:bookmarkEnd w:id="5"/>
      <w:r w:rsidRPr="00776205">
        <w:t>Unit Sector</w:t>
      </w:r>
    </w:p>
    <w:p w:rsidR="00000000" w:rsidRPr="00776205" w:rsidP="00E02F9D">
      <w:pPr>
        <w:pStyle w:val="BodyText"/>
      </w:pPr>
      <w:r w:rsidRPr="00776205">
        <w:t>Furniture Making Pathways</w:t>
      </w:r>
    </w:p>
    <w:p w:rsidR="00000000" w:rsidRPr="00776205" w:rsidP="00776205">
      <w:pPr>
        <w:pStyle w:val="Heading1"/>
      </w:pPr>
      <w:bookmarkStart w:id="6" w:name="O_846415"/>
      <w:bookmarkEnd w:id="6"/>
      <w:r w:rsidRPr="007762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BodyText"/>
            </w:pPr>
            <w:r w:rsidRPr="00776205">
              <w:t>Performance criteria describe the performanc</w:t>
            </w:r>
            <w:r w:rsidRPr="00776205">
              <w:t>e needed to demonstrate achievement of the element.</w:t>
            </w:r>
          </w:p>
        </w:tc>
      </w:tr>
    </w:tbl>
    <w:p w:rsidR="00000000" w:rsidRPr="00776205" w:rsidP="007762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 xml:space="preserve">Determine job </w:t>
            </w:r>
            <w:r w:rsidRPr="00776205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 xml:space="preserve">Identify job requirements, including process, materials, finish and quantity, from specifications, drawings, </w:t>
            </w:r>
            <w:r w:rsidRPr="00776205">
              <w:t>designs, project sheets or work instructions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BodyText"/>
            </w:pPr>
            <w:r w:rsidRPr="00776205">
              <w:t>Identify the workplace, health and safety (WHS) practices and procedures to be used</w:t>
            </w:r>
          </w:p>
        </w:tc>
      </w:tr>
    </w:tbl>
    <w:p w:rsidR="00000000" w:rsidRPr="00776205" w:rsidP="007762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Develop a work plan to logically sequence each stage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Determine the procedures for checking quality at each stage of the process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Select a suitable work area for the task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BodyText"/>
            </w:pPr>
            <w:r w:rsidRPr="00776205">
              <w:t>Identify and check tools and equipment for the application for safe and effective operation</w:t>
            </w:r>
          </w:p>
        </w:tc>
      </w:tr>
    </w:tbl>
    <w:p w:rsidR="00000000" w:rsidRPr="00776205" w:rsidP="007762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Lay out and prepare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 xml:space="preserve">Select and check materials for defects following work instructions 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Select and prepare suitable joining processes and methods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BodyText"/>
            </w:pPr>
            <w:r w:rsidRPr="00776205">
              <w:t>Prepare and lay out materials for joining</w:t>
            </w:r>
          </w:p>
        </w:tc>
      </w:tr>
    </w:tbl>
    <w:p w:rsidR="00000000" w:rsidRPr="00776205" w:rsidP="007762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Join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Comply with work, health and safety (WHS) requirements at all times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Use appropriate personal protective equipment (PPE) in accordance with procedures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Measure, mark and cut to size materials in accordance with requirements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Apply adhesives according to work procedures and/or manufacturer instructions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Joi</w:t>
            </w:r>
            <w:r w:rsidRPr="00776205">
              <w:t>n materials and complete final trim and finishing to specifications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BodyText"/>
            </w:pPr>
            <w:r w:rsidRPr="00776205">
              <w:t>Check work against quality requirements</w:t>
            </w:r>
          </w:p>
        </w:tc>
      </w:tr>
    </w:tbl>
    <w:p w:rsidR="00000000" w:rsidRPr="00776205" w:rsidP="007762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 xml:space="preserve">Check work area and maintain </w:t>
            </w:r>
            <w:r w:rsidRPr="00776205">
              <w:t>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 xml:space="preserve">Clean equipment and inspect for serviceable condition and store and report faulty and/or defective equipment in </w:t>
            </w:r>
            <w:r w:rsidRPr="00776205">
              <w:t xml:space="preserve">accordance with procedures 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 xml:space="preserve">Store or dispose of materials according to procedures </w:t>
            </w:r>
          </w:p>
        </w:tc>
      </w:tr>
      <w:tr w:rsidTr="0077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BodyText"/>
            </w:pPr>
            <w:r w:rsidRPr="00776205">
              <w:t xml:space="preserve">Clean and maintain work area </w:t>
            </w:r>
          </w:p>
        </w:tc>
      </w:tr>
    </w:tbl>
    <w:p w:rsidR="00000000" w:rsidRPr="00776205" w:rsidP="00776205">
      <w:pPr>
        <w:pStyle w:val="BodyText"/>
      </w:pPr>
    </w:p>
    <w:p w:rsidR="00000000" w:rsidRPr="00776205" w:rsidP="00776205">
      <w:pPr>
        <w:pStyle w:val="AllowPageBreak"/>
      </w:pPr>
    </w:p>
    <w:p w:rsidR="00000000" w:rsidRPr="00776205" w:rsidP="00776205">
      <w:pPr>
        <w:pStyle w:val="Heading1"/>
      </w:pPr>
      <w:bookmarkStart w:id="7" w:name="O_846416"/>
      <w:bookmarkEnd w:id="7"/>
      <w:r w:rsidRPr="00776205">
        <w:t>Foundation Skills</w:t>
      </w:r>
    </w:p>
    <w:p w:rsidR="00000000" w:rsidRPr="00776205" w:rsidP="00E02F9D">
      <w:pPr>
        <w:pStyle w:val="BodyText"/>
      </w:pPr>
      <w:r w:rsidRPr="00776205">
        <w:t>This section describes those required skills (reading, writing, oral communication and numeracy) that are essential to workplace performance in this unit of competency.</w:t>
      </w:r>
    </w:p>
    <w:p w:rsidR="00000000" w:rsidRPr="00776205" w:rsidP="00E02F9D">
      <w:pPr>
        <w:pStyle w:val="BodyText"/>
      </w:pPr>
      <w:r w:rsidRPr="00776205">
        <w:t>Foundation skills essential to performance are explicit in t</w:t>
      </w:r>
      <w:r w:rsidRPr="00776205">
        <w:t>he performance criteria of this unit of competency.</w:t>
      </w:r>
    </w:p>
    <w:p w:rsidR="00000000" w:rsidRPr="00776205" w:rsidP="00776205">
      <w:pPr>
        <w:pStyle w:val="Heading1"/>
      </w:pPr>
      <w:bookmarkStart w:id="8" w:name="O_846417"/>
      <w:bookmarkEnd w:id="8"/>
      <w:r w:rsidRPr="0077620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E02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t>This field allows for different work environments and conditions that may affect performance. Essential operating conditions that may be present (depending on the work</w:t>
            </w:r>
            <w:r w:rsidRPr="00776205">
              <w:t xml:space="preserve"> situation, needs of the candidate, accessibility of the item, and local industry and regional contexts) are included.</w:t>
            </w:r>
          </w:p>
        </w:tc>
      </w:tr>
      <w:tr w:rsidTr="00E02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ListBullet"/>
            </w:pPr>
            <w:r w:rsidRPr="00776205">
              <w:t>safety glasses</w:t>
            </w:r>
          </w:p>
          <w:p w:rsidR="00000000" w:rsidRPr="00776205" w:rsidP="00776205">
            <w:pPr>
              <w:pStyle w:val="ListBullet"/>
            </w:pPr>
            <w:r w:rsidRPr="00776205">
              <w:t>face and head protection</w:t>
            </w:r>
          </w:p>
          <w:p w:rsidR="00000000" w:rsidRPr="00776205" w:rsidP="00776205">
            <w:pPr>
              <w:pStyle w:val="ListBullet"/>
            </w:pPr>
            <w:r w:rsidRPr="00776205">
              <w:t>protective footwear</w:t>
            </w:r>
          </w:p>
          <w:p w:rsidR="00000000" w:rsidRPr="00776205" w:rsidP="00776205">
            <w:pPr>
              <w:pStyle w:val="ListBullet"/>
            </w:pPr>
            <w:r w:rsidRPr="00776205">
              <w:t>protective clothing</w:t>
            </w:r>
          </w:p>
          <w:p w:rsidR="00000000" w:rsidRPr="00776205" w:rsidP="00776205">
            <w:pPr>
              <w:pStyle w:val="ListBullet"/>
            </w:pPr>
            <w:r w:rsidRPr="00776205">
              <w:t>respiratory protection</w:t>
            </w:r>
          </w:p>
          <w:p w:rsidR="00000000" w:rsidRPr="00776205" w:rsidP="00776205">
            <w:pPr>
              <w:pStyle w:val="ListBullet"/>
            </w:pPr>
            <w:r w:rsidRPr="00776205">
              <w:t>ear protection</w:t>
            </w:r>
          </w:p>
          <w:p w:rsidR="00000000" w:rsidRPr="00776205" w:rsidP="00776205">
            <w:pPr>
              <w:pStyle w:val="ListBullet"/>
            </w:pPr>
            <w:r w:rsidRPr="00776205">
              <w:t>gloves</w:t>
            </w:r>
          </w:p>
          <w:p w:rsidR="00000000" w:rsidP="00776205">
            <w:pPr>
              <w:pStyle w:val="BodyText"/>
              <w:rPr>
                <w:lang w:val="en-NZ"/>
              </w:rPr>
            </w:pPr>
          </w:p>
        </w:tc>
      </w:tr>
      <w:tr w:rsidTr="00E02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rPr>
                <w:rStyle w:val="SpecialBold"/>
              </w:rPr>
              <w:t>Joining methods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ListBullet"/>
            </w:pPr>
            <w:r w:rsidRPr="00776205">
              <w:t>butt</w:t>
            </w:r>
          </w:p>
          <w:p w:rsidR="00000000" w:rsidRPr="00776205" w:rsidP="00776205">
            <w:pPr>
              <w:pStyle w:val="ListBullet"/>
            </w:pPr>
            <w:r w:rsidRPr="00776205">
              <w:t>dowel</w:t>
            </w:r>
          </w:p>
          <w:p w:rsidR="00000000" w:rsidRPr="00776205" w:rsidP="00776205">
            <w:pPr>
              <w:pStyle w:val="ListBullet"/>
            </w:pPr>
            <w:r w:rsidRPr="00776205">
              <w:t>biscuit joint</w:t>
            </w:r>
          </w:p>
          <w:p w:rsidR="00000000" w:rsidRPr="00776205" w:rsidP="00776205">
            <w:pPr>
              <w:pStyle w:val="ListBullet"/>
            </w:pPr>
            <w:r w:rsidRPr="00776205">
              <w:t>domino</w:t>
            </w:r>
          </w:p>
          <w:p w:rsidR="00000000" w:rsidRPr="00776205" w:rsidP="00776205">
            <w:pPr>
              <w:pStyle w:val="ListBullet"/>
            </w:pPr>
            <w:r w:rsidRPr="00776205">
              <w:t>matched joint</w:t>
            </w:r>
          </w:p>
          <w:p w:rsidR="00000000" w:rsidRPr="00776205" w:rsidP="00776205">
            <w:pPr>
              <w:pStyle w:val="ListBullet"/>
            </w:pPr>
            <w:r w:rsidRPr="00776205">
              <w:t>rebate joint</w:t>
            </w:r>
          </w:p>
          <w:p w:rsidR="00000000" w:rsidP="00776205">
            <w:pPr>
              <w:pStyle w:val="BodyText"/>
              <w:rPr>
                <w:lang w:val="en-NZ"/>
              </w:rPr>
            </w:pPr>
          </w:p>
        </w:tc>
      </w:tr>
      <w:tr w:rsidTr="00E02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rPr>
                <w:rStyle w:val="SpecialBold"/>
              </w:rPr>
              <w:t>Machinery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ListBullet"/>
            </w:pPr>
            <w:r w:rsidRPr="00776205">
              <w:t>docking saw</w:t>
            </w:r>
          </w:p>
          <w:p w:rsidR="00000000" w:rsidRPr="00776205" w:rsidP="00776205">
            <w:pPr>
              <w:pStyle w:val="ListBullet"/>
            </w:pPr>
            <w:r w:rsidRPr="00776205">
              <w:t>rip saw</w:t>
            </w:r>
          </w:p>
          <w:p w:rsidR="00000000" w:rsidRPr="00776205" w:rsidP="00776205">
            <w:pPr>
              <w:pStyle w:val="ListBullet"/>
            </w:pPr>
            <w:r w:rsidRPr="00776205">
              <w:t>sanders</w:t>
            </w:r>
          </w:p>
          <w:p w:rsidR="00000000" w:rsidRPr="00776205" w:rsidP="00776205">
            <w:pPr>
              <w:pStyle w:val="ListBullet"/>
            </w:pPr>
            <w:r w:rsidRPr="00776205">
              <w:t>vertical and horizontal drills</w:t>
            </w:r>
          </w:p>
          <w:p w:rsidR="00000000" w:rsidRPr="00776205" w:rsidP="00776205">
            <w:pPr>
              <w:pStyle w:val="ListBullet"/>
            </w:pPr>
            <w:r w:rsidRPr="00776205">
              <w:t>biscuit machine</w:t>
            </w:r>
          </w:p>
          <w:p w:rsidR="00000000" w:rsidRPr="00776205" w:rsidP="00776205">
            <w:pPr>
              <w:pStyle w:val="ListBullet"/>
            </w:pPr>
            <w:r w:rsidRPr="00776205">
              <w:t xml:space="preserve">domino machine </w:t>
            </w:r>
          </w:p>
          <w:p w:rsidR="00000000" w:rsidP="00776205">
            <w:pPr>
              <w:pStyle w:val="BodyText"/>
              <w:rPr>
                <w:lang w:val="en-NZ"/>
              </w:rPr>
            </w:pPr>
          </w:p>
        </w:tc>
      </w:tr>
      <w:tr w:rsidTr="00E02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ListBullet"/>
            </w:pPr>
            <w:r w:rsidRPr="00776205">
              <w:t>measuring tapes and rulers</w:t>
            </w:r>
          </w:p>
          <w:p w:rsidR="00000000" w:rsidRPr="00776205" w:rsidP="00776205">
            <w:pPr>
              <w:pStyle w:val="ListBullet"/>
            </w:pPr>
            <w:r w:rsidRPr="00776205">
              <w:t>hammers</w:t>
            </w:r>
          </w:p>
          <w:p w:rsidR="00000000" w:rsidRPr="00776205" w:rsidP="00776205">
            <w:pPr>
              <w:pStyle w:val="ListBullet"/>
            </w:pPr>
            <w:r w:rsidRPr="00776205">
              <w:t>mallets</w:t>
            </w:r>
          </w:p>
          <w:p w:rsidR="00000000" w:rsidRPr="00776205" w:rsidP="00776205">
            <w:pPr>
              <w:pStyle w:val="ListBullet"/>
            </w:pPr>
            <w:r w:rsidRPr="00776205">
              <w:t>squares</w:t>
            </w:r>
          </w:p>
          <w:p w:rsidR="00000000" w:rsidRPr="00776205" w:rsidP="00776205">
            <w:pPr>
              <w:pStyle w:val="ListBullet"/>
            </w:pPr>
            <w:r w:rsidRPr="00776205">
              <w:t>bevels</w:t>
            </w:r>
          </w:p>
          <w:p w:rsidR="00000000" w:rsidRPr="00776205" w:rsidP="00776205">
            <w:pPr>
              <w:pStyle w:val="ListBullet"/>
            </w:pPr>
            <w:r w:rsidRPr="00776205">
              <w:t>chisels</w:t>
            </w:r>
          </w:p>
          <w:p w:rsidR="00000000" w:rsidRPr="00776205" w:rsidP="00776205">
            <w:pPr>
              <w:pStyle w:val="ListBullet"/>
            </w:pPr>
            <w:r w:rsidRPr="00776205">
              <w:t>planes</w:t>
            </w:r>
          </w:p>
          <w:p w:rsidR="00000000" w:rsidRPr="00776205" w:rsidP="00776205">
            <w:pPr>
              <w:pStyle w:val="ListBullet"/>
            </w:pPr>
            <w:r w:rsidRPr="00776205">
              <w:t>hand saws</w:t>
            </w:r>
          </w:p>
          <w:p w:rsidR="00000000" w:rsidRPr="00776205" w:rsidP="00776205">
            <w:pPr>
              <w:pStyle w:val="ListBullet"/>
            </w:pPr>
            <w:r w:rsidRPr="00776205">
              <w:t>power drills</w:t>
            </w:r>
          </w:p>
          <w:p w:rsidR="00000000" w:rsidRPr="00776205" w:rsidP="00776205">
            <w:pPr>
              <w:pStyle w:val="ListBullet"/>
            </w:pPr>
            <w:r w:rsidRPr="00776205">
              <w:t>biscuit machine</w:t>
            </w:r>
          </w:p>
          <w:p w:rsidR="00000000" w:rsidRPr="00776205" w:rsidP="00776205">
            <w:pPr>
              <w:pStyle w:val="ListBullet"/>
            </w:pPr>
            <w:r w:rsidRPr="00776205">
              <w:t>domino machine</w:t>
            </w:r>
          </w:p>
          <w:p w:rsidR="00000000" w:rsidRPr="00776205" w:rsidP="00776205">
            <w:pPr>
              <w:pStyle w:val="ListBullet"/>
            </w:pPr>
            <w:r w:rsidRPr="00776205">
              <w:t>dowel jigs</w:t>
            </w:r>
          </w:p>
          <w:p w:rsidR="00000000" w:rsidRPr="00776205" w:rsidP="00776205">
            <w:pPr>
              <w:pStyle w:val="ListBullet"/>
            </w:pPr>
            <w:r w:rsidRPr="00776205">
              <w:t>clamps and cramps</w:t>
            </w:r>
          </w:p>
          <w:p w:rsidR="00000000" w:rsidRPr="00776205" w:rsidP="00776205">
            <w:pPr>
              <w:pStyle w:val="ListBullet"/>
            </w:pPr>
            <w:r w:rsidRPr="00776205">
              <w:t>abrasives</w:t>
            </w:r>
          </w:p>
          <w:p w:rsidR="00000000" w:rsidRPr="00776205" w:rsidP="00776205">
            <w:pPr>
              <w:pStyle w:val="ListBullet"/>
            </w:pPr>
            <w:r w:rsidRPr="00776205">
              <w:t>cleaning materials</w:t>
            </w:r>
          </w:p>
          <w:p w:rsidR="00000000" w:rsidP="00776205">
            <w:pPr>
              <w:pStyle w:val="BodyText"/>
              <w:rPr>
                <w:lang w:val="en-NZ"/>
              </w:rPr>
            </w:pPr>
          </w:p>
        </w:tc>
      </w:tr>
      <w:tr w:rsidTr="00E02F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05">
            <w:pPr>
              <w:pStyle w:val="BodyText"/>
              <w:rPr>
                <w:lang w:val="en-NZ"/>
              </w:rPr>
            </w:pPr>
            <w:r w:rsidRPr="00776205">
              <w:rPr>
                <w:rStyle w:val="SpecialBold"/>
              </w:rPr>
              <w:t>Materials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05" w:rsidP="00776205">
            <w:pPr>
              <w:pStyle w:val="ListBullet"/>
            </w:pPr>
            <w:r w:rsidRPr="00776205">
              <w:t>timber softwoods and hardwoods</w:t>
            </w:r>
          </w:p>
          <w:p w:rsidR="00000000" w:rsidRPr="00776205" w:rsidP="00776205">
            <w:pPr>
              <w:pStyle w:val="ListBullet"/>
            </w:pPr>
            <w:r w:rsidRPr="00776205">
              <w:t>composites</w:t>
            </w:r>
          </w:p>
          <w:p w:rsidR="00000000" w:rsidRPr="00776205" w:rsidP="00776205">
            <w:pPr>
              <w:pStyle w:val="ListBullet"/>
            </w:pPr>
            <w:r w:rsidRPr="00776205">
              <w:t>plastic</w:t>
            </w:r>
          </w:p>
          <w:p w:rsidR="00000000" w:rsidRPr="00776205" w:rsidP="00776205">
            <w:pPr>
              <w:pStyle w:val="ListBullet"/>
            </w:pPr>
            <w:r w:rsidRPr="00776205">
              <w:t>adhesives</w:t>
            </w:r>
          </w:p>
          <w:p w:rsidR="00000000" w:rsidRPr="00776205" w:rsidP="00776205">
            <w:pPr>
              <w:pStyle w:val="BodyText"/>
            </w:pPr>
          </w:p>
        </w:tc>
      </w:tr>
    </w:tbl>
    <w:p w:rsidR="00000000" w:rsidRPr="00776205" w:rsidP="00776205">
      <w:pPr>
        <w:pStyle w:val="BodyText"/>
      </w:pPr>
    </w:p>
    <w:p w:rsidR="00000000" w:rsidRPr="00776205" w:rsidP="00776205">
      <w:pPr>
        <w:pStyle w:val="AllowPageBreak"/>
      </w:pPr>
    </w:p>
    <w:p w:rsidR="00000000" w:rsidRPr="00776205" w:rsidP="00776205">
      <w:pPr>
        <w:pStyle w:val="Heading1"/>
      </w:pPr>
      <w:bookmarkStart w:id="9" w:name="O_846418"/>
      <w:bookmarkEnd w:id="9"/>
      <w:r w:rsidRPr="00776205">
        <w:t>Unit Mapping Information</w:t>
      </w:r>
    </w:p>
    <w:p w:rsidR="00000000" w:rsidRPr="00776205" w:rsidP="00E02F9D">
      <w:pPr>
        <w:pStyle w:val="BodyText"/>
      </w:pPr>
      <w:r w:rsidRPr="00776205">
        <w:t xml:space="preserve">New unit </w:t>
      </w:r>
    </w:p>
    <w:p w:rsidR="00000000" w:rsidRPr="00776205" w:rsidP="00776205">
      <w:pPr>
        <w:pStyle w:val="Heading1"/>
      </w:pPr>
      <w:bookmarkStart w:id="10" w:name="O_846425"/>
      <w:bookmarkEnd w:id="10"/>
      <w:r w:rsidRPr="00776205">
        <w:t>Links</w:t>
      </w:r>
    </w:p>
    <w:p w:rsidR="00000000" w:rsidRPr="00776205" w:rsidP="00E02F9D">
      <w:pPr>
        <w:pStyle w:val="BodyText"/>
      </w:pPr>
      <w:r w:rsidRPr="007762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C577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76205" w:rsidP="00776205"/>
    <w:sectPr w:rsidSect="00776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05" w:rsidRPr="00E02F9D" w:rsidP="00E02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9D" w:rsidP="00776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F9D" w:rsidP="00776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2F9D" w:rsidP="00776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205" w:rsidRPr="00E02F9D" w:rsidP="00E02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9D" w:rsidRPr="002D2AF8" w:rsidP="00776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MSFFP2005 Join furnishing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02F9D" w:rsidP="00776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64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668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205"/>
  </w:style>
  <w:style w:type="character" w:customStyle="1" w:styleId="Heading1Char">
    <w:name w:val="Heading 1 Char"/>
    <w:basedOn w:val="DefaultParagraphFont"/>
    <w:link w:val="Heading1"/>
    <w:rsid w:val="00776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2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205"/>
    <w:rPr>
      <w:b/>
      <w:spacing w:val="0"/>
    </w:rPr>
  </w:style>
  <w:style w:type="paragraph" w:customStyle="1" w:styleId="SuperHeading">
    <w:name w:val="SuperHeading"/>
    <w:basedOn w:val="Normal"/>
    <w:rsid w:val="00776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2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205"/>
    <w:rPr>
      <w:i/>
    </w:rPr>
  </w:style>
  <w:style w:type="paragraph" w:styleId="Caption">
    <w:name w:val="caption"/>
    <w:basedOn w:val="BodyText"/>
    <w:next w:val="Normal"/>
    <w:qFormat/>
    <w:rsid w:val="00776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205"/>
  </w:style>
  <w:style w:type="paragraph" w:styleId="TableofFigures">
    <w:name w:val="table of figures"/>
    <w:basedOn w:val="Normal"/>
    <w:next w:val="Normal"/>
    <w:semiHidden/>
    <w:rsid w:val="00776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2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205"/>
    <w:rPr>
      <w:rFonts w:ascii="Wingdings" w:hAnsi="Wingdings"/>
    </w:rPr>
  </w:style>
  <w:style w:type="paragraph" w:customStyle="1" w:styleId="TableHeading">
    <w:name w:val="Table Heading"/>
    <w:basedOn w:val="HeadingBase"/>
    <w:rsid w:val="00776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205"/>
    <w:rPr>
      <w:color w:val="0033CC"/>
      <w:u w:val="none"/>
    </w:rPr>
  </w:style>
  <w:style w:type="paragraph" w:customStyle="1" w:styleId="BodyTextRight">
    <w:name w:val="Body Text Right"/>
    <w:basedOn w:val="BodyText"/>
    <w:rsid w:val="00776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205"/>
    <w:rPr>
      <w:sz w:val="32"/>
    </w:rPr>
  </w:style>
  <w:style w:type="paragraph" w:customStyle="1" w:styleId="HeadingProcedure">
    <w:name w:val="Heading Procedure"/>
    <w:basedOn w:val="HeadingBase"/>
    <w:next w:val="Normal"/>
    <w:rsid w:val="00776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205"/>
    <w:pPr>
      <w:spacing w:before="60" w:after="60"/>
    </w:pPr>
  </w:style>
  <w:style w:type="paragraph" w:styleId="ListContinue">
    <w:name w:val="List Continue"/>
    <w:basedOn w:val="List"/>
    <w:rsid w:val="00776205"/>
    <w:pPr>
      <w:ind w:firstLine="0"/>
    </w:pPr>
  </w:style>
  <w:style w:type="paragraph" w:customStyle="1" w:styleId="ListNote">
    <w:name w:val="List Note"/>
    <w:basedOn w:val="List"/>
    <w:rsid w:val="00776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205"/>
    <w:rPr>
      <w:rFonts w:ascii="Courier New" w:hAnsi="Courier New"/>
    </w:rPr>
  </w:style>
  <w:style w:type="paragraph" w:customStyle="1" w:styleId="NoteBullet">
    <w:name w:val="Note Bullet"/>
    <w:basedOn w:val="Note"/>
    <w:rsid w:val="00776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2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205"/>
    <w:rPr>
      <w:b/>
      <w:smallCaps/>
    </w:rPr>
  </w:style>
  <w:style w:type="paragraph" w:customStyle="1" w:styleId="TableListNumber">
    <w:name w:val="Table List Number"/>
    <w:basedOn w:val="ListNumber"/>
    <w:rsid w:val="00776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205"/>
    <w:pPr>
      <w:numPr>
        <w:numId w:val="8"/>
      </w:numPr>
    </w:pPr>
  </w:style>
  <w:style w:type="paragraph" w:customStyle="1" w:styleId="ListAlpha2">
    <w:name w:val="List Alpha 2"/>
    <w:basedOn w:val="List2"/>
    <w:rsid w:val="00776205"/>
    <w:pPr>
      <w:numPr>
        <w:numId w:val="7"/>
      </w:numPr>
    </w:pPr>
  </w:style>
  <w:style w:type="paragraph" w:styleId="List2">
    <w:name w:val="List 2"/>
    <w:basedOn w:val="BodyText"/>
    <w:rsid w:val="00776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2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2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205"/>
    <w:pPr>
      <w:numPr>
        <w:numId w:val="3"/>
      </w:numPr>
    </w:pPr>
  </w:style>
  <w:style w:type="paragraph" w:styleId="ListContinue2">
    <w:name w:val="List Continue 2"/>
    <w:basedOn w:val="List2"/>
    <w:rsid w:val="00776205"/>
    <w:pPr>
      <w:ind w:firstLine="0"/>
    </w:pPr>
  </w:style>
  <w:style w:type="paragraph" w:styleId="ListContinue3">
    <w:name w:val="List Continue 3"/>
    <w:basedOn w:val="List3"/>
    <w:rsid w:val="00776205"/>
    <w:pPr>
      <w:ind w:left="1021" w:firstLine="0"/>
    </w:pPr>
  </w:style>
  <w:style w:type="paragraph" w:styleId="ListContinue4">
    <w:name w:val="List Continue 4"/>
    <w:basedOn w:val="List4"/>
    <w:rsid w:val="00776205"/>
    <w:pPr>
      <w:ind w:firstLine="0"/>
    </w:pPr>
  </w:style>
  <w:style w:type="paragraph" w:styleId="ListContinue5">
    <w:name w:val="List Continue 5"/>
    <w:basedOn w:val="List5"/>
    <w:rsid w:val="00776205"/>
    <w:pPr>
      <w:ind w:firstLine="0"/>
    </w:pPr>
  </w:style>
  <w:style w:type="paragraph" w:styleId="ListNumber3">
    <w:name w:val="List Number 3"/>
    <w:basedOn w:val="List3"/>
    <w:rsid w:val="00776205"/>
    <w:pPr>
      <w:numPr>
        <w:numId w:val="4"/>
      </w:numPr>
    </w:pPr>
  </w:style>
  <w:style w:type="paragraph" w:styleId="ListNumber4">
    <w:name w:val="List Number 4"/>
    <w:basedOn w:val="List4"/>
    <w:rsid w:val="00776205"/>
    <w:pPr>
      <w:numPr>
        <w:numId w:val="5"/>
      </w:numPr>
    </w:pPr>
  </w:style>
  <w:style w:type="paragraph" w:styleId="ListNumber5">
    <w:name w:val="List Number 5"/>
    <w:basedOn w:val="List5"/>
    <w:rsid w:val="00776205"/>
    <w:pPr>
      <w:numPr>
        <w:numId w:val="6"/>
      </w:numPr>
    </w:pPr>
  </w:style>
  <w:style w:type="paragraph" w:styleId="BlockText">
    <w:name w:val="Block Text"/>
    <w:basedOn w:val="Normal"/>
    <w:rsid w:val="00776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205"/>
    <w:rPr>
      <w:sz w:val="16"/>
      <w:vertAlign w:val="superscript"/>
    </w:rPr>
  </w:style>
  <w:style w:type="character" w:customStyle="1" w:styleId="Symbols">
    <w:name w:val="Symbols"/>
    <w:basedOn w:val="DefaultParagraphFont"/>
    <w:rsid w:val="00776205"/>
    <w:rPr>
      <w:rFonts w:ascii="Symbol" w:hAnsi="Symbol"/>
    </w:rPr>
  </w:style>
  <w:style w:type="character" w:customStyle="1" w:styleId="MenuOptions">
    <w:name w:val="Menu Options"/>
    <w:basedOn w:val="DefaultParagraphFont"/>
    <w:rsid w:val="00776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205"/>
    <w:rPr>
      <w:b/>
    </w:rPr>
  </w:style>
  <w:style w:type="character" w:customStyle="1" w:styleId="Underlined">
    <w:name w:val="Underlined"/>
    <w:basedOn w:val="DefaultParagraphFont"/>
    <w:rsid w:val="00776205"/>
    <w:rPr>
      <w:u w:val="single"/>
    </w:rPr>
  </w:style>
  <w:style w:type="paragraph" w:customStyle="1" w:styleId="TableBodyTextRight">
    <w:name w:val="Table Body Text Right"/>
    <w:basedOn w:val="TableBodyText"/>
    <w:rsid w:val="00776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205"/>
    <w:rPr>
      <w:sz w:val="18"/>
    </w:rPr>
  </w:style>
  <w:style w:type="paragraph" w:customStyle="1" w:styleId="BodySmallRight">
    <w:name w:val="Body Small Right"/>
    <w:basedOn w:val="BodyTextRight"/>
    <w:rsid w:val="00776205"/>
    <w:rPr>
      <w:sz w:val="18"/>
      <w:szCs w:val="18"/>
    </w:rPr>
  </w:style>
  <w:style w:type="paragraph" w:customStyle="1" w:styleId="MarginEdition">
    <w:name w:val="Margin Edition"/>
    <w:basedOn w:val="MarginNote"/>
    <w:rsid w:val="00776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205"/>
    <w:rPr>
      <w:sz w:val="2"/>
      <w:szCs w:val="2"/>
    </w:rPr>
  </w:style>
  <w:style w:type="character" w:customStyle="1" w:styleId="Small">
    <w:name w:val="Small"/>
    <w:basedOn w:val="DefaultParagraphFont"/>
    <w:rsid w:val="00776205"/>
    <w:rPr>
      <w:sz w:val="16"/>
    </w:rPr>
  </w:style>
  <w:style w:type="paragraph" w:customStyle="1" w:styleId="WideTable">
    <w:name w:val="Wide Table"/>
    <w:basedOn w:val="Normal"/>
    <w:rsid w:val="00776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205"/>
  </w:style>
  <w:style w:type="paragraph" w:styleId="Quote">
    <w:name w:val="Quote"/>
    <w:basedOn w:val="Heading1"/>
    <w:link w:val="QuoteChar"/>
    <w:qFormat/>
    <w:rsid w:val="00776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205"/>
    <w:pPr>
      <w:pageBreakBefore/>
    </w:pPr>
  </w:style>
  <w:style w:type="paragraph" w:customStyle="1" w:styleId="Border">
    <w:name w:val="Border"/>
    <w:basedOn w:val="Normal"/>
    <w:qFormat/>
    <w:rsid w:val="00776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205"/>
    <w:rPr>
      <w:u w:val="single"/>
    </w:rPr>
  </w:style>
  <w:style w:type="character" w:customStyle="1" w:styleId="BoldandItalics">
    <w:name w:val="Bold and Italics"/>
    <w:qFormat/>
    <w:rsid w:val="00776205"/>
    <w:rPr>
      <w:b/>
      <w:i/>
      <w:u w:val="none"/>
    </w:rPr>
  </w:style>
  <w:style w:type="paragraph" w:styleId="BalloonText">
    <w:name w:val="Balloon Text"/>
    <w:basedOn w:val="Normal"/>
    <w:link w:val="BalloonTextChar"/>
    <w:rsid w:val="00776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205"/>
    <w:pPr>
      <w:spacing w:before="0" w:after="0"/>
    </w:pPr>
  </w:style>
  <w:style w:type="paragraph" w:customStyle="1" w:styleId="BodyTextBold">
    <w:name w:val="Body Text Bold"/>
    <w:basedOn w:val="BodyText"/>
    <w:qFormat/>
    <w:rsid w:val="00776205"/>
    <w:rPr>
      <w:b/>
    </w:rPr>
  </w:style>
  <w:style w:type="character" w:styleId="Hyperlink">
    <w:name w:val="Hyperlink"/>
    <w:basedOn w:val="DefaultParagraphFont"/>
    <w:uiPriority w:val="99"/>
    <w:unhideWhenUsed/>
    <w:rsid w:val="00E02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3789</Characters>
  <Application>Microsoft Office Word</Application>
  <DocSecurity>0</DocSecurity>
  <Lines>222</Lines>
  <Paragraphs>137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MSFFP2005 Join furnishing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2022-06-03T07:39:00Z</dcterms:created>
  <dcterms:modified xsi:type="dcterms:W3CDTF">2022-06-03T07:39:00Z</dcterms:modified>
</cp:coreProperties>
</file>