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42B" w:rsidP="00ED7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MSFFP2002 Develop a career plan for the furnishing industry</w:t>
      </w:r>
      <w:r>
        <w:fldChar w:fldCharType="end"/>
      </w:r>
    </w:p>
    <w:p w:rsidR="00ED742B" w:rsidP="00ED742B">
      <w:pPr>
        <w:pStyle w:val="Version"/>
        <w:sectPr w:rsidSect="00593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DD7" w:rsidP="00593DD7">
      <w:pPr>
        <w:pStyle w:val="SuperHeading"/>
      </w:pPr>
      <w:r w:rsidRPr="00593DD7">
        <w:t>Assessment Requirements for MSFFP2002 Develop a career plan for the furnishing industry</w:t>
      </w:r>
    </w:p>
    <w:p w:rsidR="00000000" w:rsidRPr="00593DD7" w:rsidP="00593DD7">
      <w:pPr>
        <w:pStyle w:val="Heading1"/>
      </w:pPr>
      <w:bookmarkStart w:id="1" w:name="O_846363"/>
      <w:bookmarkEnd w:id="1"/>
      <w:r w:rsidRPr="00593DD7">
        <w:t>Modification History</w:t>
      </w:r>
    </w:p>
    <w:p w:rsidR="00000000" w:rsidRPr="00593DD7" w:rsidP="00ED742B">
      <w:pPr>
        <w:pStyle w:val="BodyText"/>
      </w:pPr>
      <w:r w:rsidRPr="00593DD7">
        <w:t>Release 1. New unit</w:t>
      </w:r>
    </w:p>
    <w:p w:rsidR="00000000" w:rsidRPr="00593DD7" w:rsidP="00593DD7">
      <w:pPr>
        <w:pStyle w:val="Heading1"/>
      </w:pPr>
      <w:bookmarkStart w:id="2" w:name="O_846364"/>
      <w:bookmarkEnd w:id="2"/>
      <w:r w:rsidRPr="00593DD7">
        <w:t>Performance Evidence</w:t>
      </w:r>
    </w:p>
    <w:p w:rsidR="00000000" w:rsidRPr="00593DD7" w:rsidP="00ED742B">
      <w:pPr>
        <w:pStyle w:val="BodyText"/>
      </w:pPr>
      <w:r w:rsidRPr="00593DD7">
        <w:t>Evidence required to demonstrate competence in this unit must be relevant to and satisfy the requirements of the elements and performance criteria and include:</w:t>
      </w:r>
    </w:p>
    <w:p w:rsidR="00000000" w:rsidRPr="00593DD7" w:rsidP="00593DD7">
      <w:pPr>
        <w:pStyle w:val="ListBullet"/>
      </w:pPr>
      <w:r w:rsidRPr="00593DD7">
        <w:t>researching occupations and employment opportunities in furnishing industry sectors</w:t>
      </w:r>
    </w:p>
    <w:p w:rsidR="00000000" w:rsidRPr="00593DD7" w:rsidP="00593DD7">
      <w:pPr>
        <w:pStyle w:val="ListBullet"/>
      </w:pPr>
      <w:r w:rsidRPr="00593DD7">
        <w:t>researching</w:t>
      </w:r>
      <w:r w:rsidRPr="00593DD7">
        <w:t xml:space="preserve"> types of enterprises that employ furnishing personnel with all levels of qualifications</w:t>
      </w:r>
    </w:p>
    <w:p w:rsidR="00000000" w:rsidRPr="00593DD7" w:rsidP="00593DD7">
      <w:pPr>
        <w:pStyle w:val="ListBullet"/>
      </w:pPr>
      <w:r w:rsidRPr="00593DD7">
        <w:t>developing a personal career plan that describes own skills and interests.</w:t>
      </w:r>
    </w:p>
    <w:p w:rsidR="00000000" w:rsidRPr="00593DD7" w:rsidP="00593DD7">
      <w:pPr>
        <w:pStyle w:val="AllowPageBreak"/>
      </w:pPr>
    </w:p>
    <w:p w:rsidR="00000000" w:rsidRPr="00593DD7" w:rsidP="00593DD7">
      <w:pPr>
        <w:pStyle w:val="Heading1"/>
      </w:pPr>
      <w:bookmarkStart w:id="3" w:name="O_846365"/>
      <w:bookmarkEnd w:id="3"/>
      <w:r w:rsidRPr="00593DD7">
        <w:t>Knowledge Evidence</w:t>
      </w:r>
    </w:p>
    <w:p w:rsidR="00000000" w:rsidRPr="00593DD7" w:rsidP="00ED742B">
      <w:pPr>
        <w:pStyle w:val="BodyText"/>
      </w:pPr>
      <w:r w:rsidRPr="00593DD7">
        <w:t xml:space="preserve">Evidence required to demonstrate the required knowledge </w:t>
      </w:r>
      <w:r w:rsidRPr="00593DD7">
        <w:t>for this unit must be relevant to and satisfy the requirements of the elements and performance criteria and include knowledge of the:</w:t>
      </w:r>
    </w:p>
    <w:p w:rsidR="00000000" w:rsidRPr="00593DD7" w:rsidP="00593DD7">
      <w:pPr>
        <w:pStyle w:val="ListBullet"/>
      </w:pPr>
      <w:r w:rsidRPr="00593DD7">
        <w:t>variety of furnishing industries sectors</w:t>
      </w:r>
    </w:p>
    <w:p w:rsidR="00000000" w:rsidRPr="00593DD7" w:rsidP="00593DD7">
      <w:pPr>
        <w:pStyle w:val="ListBullet"/>
      </w:pPr>
      <w:r w:rsidRPr="00593DD7">
        <w:t>industries that employ furnishing people</w:t>
      </w:r>
    </w:p>
    <w:p w:rsidR="00000000" w:rsidRPr="00593DD7" w:rsidP="00593DD7">
      <w:pPr>
        <w:pStyle w:val="ListBullet"/>
      </w:pPr>
      <w:r w:rsidRPr="00593DD7">
        <w:t>jobs/work in the furnishing industry</w:t>
      </w:r>
    </w:p>
    <w:p w:rsidR="00000000" w:rsidRPr="00593DD7" w:rsidP="00593DD7">
      <w:pPr>
        <w:pStyle w:val="ListBullet"/>
      </w:pPr>
      <w:r w:rsidRPr="00593DD7">
        <w:t>ty</w:t>
      </w:r>
      <w:r w:rsidRPr="00593DD7">
        <w:t>pes of learning institutions that support skills development in furnishing and allied industries.</w:t>
      </w:r>
    </w:p>
    <w:p w:rsidR="00000000" w:rsidRPr="00593DD7" w:rsidP="00593DD7">
      <w:pPr>
        <w:pStyle w:val="AllowPageBreak"/>
      </w:pPr>
    </w:p>
    <w:p w:rsidR="00000000" w:rsidRPr="00593DD7" w:rsidP="00593DD7">
      <w:pPr>
        <w:pStyle w:val="Heading1"/>
      </w:pPr>
      <w:bookmarkStart w:id="4" w:name="O_846366"/>
      <w:bookmarkEnd w:id="4"/>
      <w:r w:rsidRPr="00593DD7">
        <w:t>Assessment Conditions</w:t>
      </w:r>
    </w:p>
    <w:p w:rsidR="00000000" w:rsidRPr="00593DD7" w:rsidP="00593DD7">
      <w:pPr>
        <w:pStyle w:val="ListBullet"/>
      </w:pPr>
      <w:r w:rsidRPr="00593DD7">
        <w:t>Assessors must:</w:t>
      </w:r>
    </w:p>
    <w:p w:rsidR="00000000" w:rsidRPr="00593DD7" w:rsidP="00593DD7">
      <w:pPr>
        <w:pStyle w:val="ListBullet2"/>
      </w:pPr>
      <w:r w:rsidRPr="00593DD7">
        <w:t>satisfy the assessor competency requirements that are in place at the time of the assessment as set b</w:t>
      </w:r>
      <w:r w:rsidRPr="00593DD7">
        <w:t>y the VET regulator</w:t>
      </w:r>
    </w:p>
    <w:p w:rsidR="00000000" w:rsidRPr="00593DD7" w:rsidP="00593DD7">
      <w:pPr>
        <w:pStyle w:val="ListBullet2"/>
      </w:pPr>
      <w:r w:rsidRPr="00593DD7">
        <w:t>have vocational competency in developing a career plan for furnishing and manufacturing industry at least to the level being assessed with relevant industry knowledge and experience.</w:t>
      </w:r>
    </w:p>
    <w:p w:rsidR="00000000" w:rsidRPr="00593DD7" w:rsidP="00593DD7">
      <w:pPr>
        <w:pStyle w:val="ListBullet"/>
      </w:pPr>
      <w:r w:rsidRPr="00593DD7">
        <w:t>Assessment must occur in a sufficiently rigorous simulated environment that reflects realistic workplace situations.</w:t>
      </w:r>
    </w:p>
    <w:p w:rsidR="00000000" w:rsidRPr="00593DD7" w:rsidP="00593DD7">
      <w:pPr>
        <w:pStyle w:val="ListBullet"/>
      </w:pPr>
      <w:r w:rsidRPr="00593DD7">
        <w:t>Conditions for assessment must include access to research materials and documentation required.</w:t>
      </w:r>
    </w:p>
    <w:p w:rsidR="00000000" w:rsidRPr="00593DD7" w:rsidP="00593DD7">
      <w:pPr>
        <w:pStyle w:val="ListBullet"/>
      </w:pPr>
      <w:r w:rsidRPr="00593DD7">
        <w:t>Assessment processes and techniques must be</w:t>
      </w:r>
      <w:r w:rsidRPr="00593DD7">
        <w:t xml:space="preserve"> appropriate to the language, literacy and numeracy requirements of the work being performed and the needs of the candidate.</w:t>
      </w:r>
    </w:p>
    <w:p w:rsidR="00000000" w:rsidRPr="00593DD7" w:rsidP="00593DD7">
      <w:pPr>
        <w:pStyle w:val="AllowPageBreak"/>
      </w:pPr>
    </w:p>
    <w:p w:rsidR="00000000" w:rsidRPr="00593DD7" w:rsidP="00593DD7">
      <w:pPr>
        <w:pStyle w:val="Heading1"/>
      </w:pPr>
      <w:bookmarkStart w:id="5" w:name="O_846369"/>
      <w:bookmarkEnd w:id="5"/>
      <w:r w:rsidRPr="00593DD7">
        <w:t>Links</w:t>
      </w:r>
    </w:p>
    <w:p w:rsidR="00000000" w:rsidRPr="00593DD7" w:rsidP="00ED742B">
      <w:pPr>
        <w:pStyle w:val="BodyText"/>
      </w:pPr>
      <w:r w:rsidRPr="00593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47E1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3DD7" w:rsidP="00593DD7"/>
    <w:sectPr w:rsidSect="00593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D7" w:rsidRPr="00ED742B" w:rsidP="00ED7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2B" w:rsidP="00593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42B" w:rsidP="00593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742B" w:rsidP="00593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DD7" w:rsidRPr="00ED742B" w:rsidP="00ED7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2B" w:rsidRPr="002D2AF8" w:rsidP="00593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MSFFP2002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D742B" w:rsidP="00593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4D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A6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D0E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DD7"/>
  </w:style>
  <w:style w:type="character" w:customStyle="1" w:styleId="Heading1Char">
    <w:name w:val="Heading 1 Char"/>
    <w:basedOn w:val="DefaultParagraphFont"/>
    <w:link w:val="Heading1"/>
    <w:rsid w:val="00593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D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D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DD7"/>
    <w:rPr>
      <w:b/>
      <w:spacing w:val="0"/>
    </w:rPr>
  </w:style>
  <w:style w:type="paragraph" w:customStyle="1" w:styleId="SuperTitle">
    <w:name w:val="SuperTitle"/>
    <w:basedOn w:val="Title"/>
    <w:rsid w:val="00593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DD7"/>
    <w:rPr>
      <w:i/>
    </w:rPr>
  </w:style>
  <w:style w:type="paragraph" w:styleId="Caption">
    <w:name w:val="caption"/>
    <w:basedOn w:val="BodyText"/>
    <w:next w:val="Normal"/>
    <w:qFormat/>
    <w:rsid w:val="00593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DD7"/>
  </w:style>
  <w:style w:type="paragraph" w:styleId="TableofFigures">
    <w:name w:val="table of figures"/>
    <w:basedOn w:val="Normal"/>
    <w:next w:val="Normal"/>
    <w:semiHidden/>
    <w:rsid w:val="00593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DD7"/>
    <w:rPr>
      <w:rFonts w:ascii="Wingdings" w:hAnsi="Wingdings"/>
    </w:rPr>
  </w:style>
  <w:style w:type="paragraph" w:customStyle="1" w:styleId="TableHeading">
    <w:name w:val="Table Heading"/>
    <w:basedOn w:val="HeadingBase"/>
    <w:rsid w:val="00593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DD7"/>
    <w:rPr>
      <w:color w:val="0033CC"/>
      <w:u w:val="none"/>
    </w:rPr>
  </w:style>
  <w:style w:type="paragraph" w:customStyle="1" w:styleId="BodyTextRight">
    <w:name w:val="Body Text Right"/>
    <w:basedOn w:val="BodyText"/>
    <w:rsid w:val="00593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DD7"/>
    <w:rPr>
      <w:sz w:val="32"/>
    </w:rPr>
  </w:style>
  <w:style w:type="paragraph" w:customStyle="1" w:styleId="HeadingProcedure">
    <w:name w:val="Heading Procedure"/>
    <w:basedOn w:val="HeadingBase"/>
    <w:next w:val="Normal"/>
    <w:rsid w:val="00593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DD7"/>
    <w:pPr>
      <w:spacing w:before="60" w:after="60"/>
    </w:pPr>
  </w:style>
  <w:style w:type="paragraph" w:styleId="ListContinue">
    <w:name w:val="List Continue"/>
    <w:basedOn w:val="List"/>
    <w:rsid w:val="00593DD7"/>
    <w:pPr>
      <w:ind w:firstLine="0"/>
    </w:pPr>
  </w:style>
  <w:style w:type="paragraph" w:customStyle="1" w:styleId="ListNote">
    <w:name w:val="List Note"/>
    <w:basedOn w:val="List"/>
    <w:rsid w:val="00593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DD7"/>
    <w:rPr>
      <w:rFonts w:ascii="Courier New" w:hAnsi="Courier New"/>
    </w:rPr>
  </w:style>
  <w:style w:type="paragraph" w:customStyle="1" w:styleId="NoteBullet">
    <w:name w:val="Note Bullet"/>
    <w:basedOn w:val="Note"/>
    <w:rsid w:val="00593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DD7"/>
    <w:rPr>
      <w:b/>
      <w:smallCaps/>
    </w:rPr>
  </w:style>
  <w:style w:type="paragraph" w:customStyle="1" w:styleId="TableListNumber">
    <w:name w:val="Table List Number"/>
    <w:basedOn w:val="ListNumber"/>
    <w:rsid w:val="00593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DD7"/>
    <w:pPr>
      <w:numPr>
        <w:numId w:val="9"/>
      </w:numPr>
    </w:pPr>
  </w:style>
  <w:style w:type="paragraph" w:customStyle="1" w:styleId="ListAlpha2">
    <w:name w:val="List Alpha 2"/>
    <w:basedOn w:val="List2"/>
    <w:rsid w:val="00593DD7"/>
    <w:pPr>
      <w:numPr>
        <w:numId w:val="8"/>
      </w:numPr>
    </w:pPr>
  </w:style>
  <w:style w:type="paragraph" w:styleId="List2">
    <w:name w:val="List 2"/>
    <w:basedOn w:val="BodyText"/>
    <w:rsid w:val="00593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DD7"/>
    <w:pPr>
      <w:numPr>
        <w:numId w:val="4"/>
      </w:numPr>
    </w:pPr>
  </w:style>
  <w:style w:type="paragraph" w:styleId="ListContinue2">
    <w:name w:val="List Continue 2"/>
    <w:basedOn w:val="List2"/>
    <w:rsid w:val="00593DD7"/>
    <w:pPr>
      <w:ind w:firstLine="0"/>
    </w:pPr>
  </w:style>
  <w:style w:type="paragraph" w:styleId="ListContinue3">
    <w:name w:val="List Continue 3"/>
    <w:basedOn w:val="List3"/>
    <w:rsid w:val="00593DD7"/>
    <w:pPr>
      <w:ind w:left="1021" w:firstLine="0"/>
    </w:pPr>
  </w:style>
  <w:style w:type="paragraph" w:styleId="ListContinue4">
    <w:name w:val="List Continue 4"/>
    <w:basedOn w:val="List4"/>
    <w:rsid w:val="00593DD7"/>
    <w:pPr>
      <w:ind w:firstLine="0"/>
    </w:pPr>
  </w:style>
  <w:style w:type="paragraph" w:styleId="ListContinue5">
    <w:name w:val="List Continue 5"/>
    <w:basedOn w:val="List5"/>
    <w:rsid w:val="00593DD7"/>
    <w:pPr>
      <w:ind w:firstLine="0"/>
    </w:pPr>
  </w:style>
  <w:style w:type="paragraph" w:styleId="ListNumber3">
    <w:name w:val="List Number 3"/>
    <w:basedOn w:val="List3"/>
    <w:rsid w:val="00593DD7"/>
    <w:pPr>
      <w:numPr>
        <w:numId w:val="5"/>
      </w:numPr>
    </w:pPr>
  </w:style>
  <w:style w:type="paragraph" w:styleId="ListNumber4">
    <w:name w:val="List Number 4"/>
    <w:basedOn w:val="List4"/>
    <w:rsid w:val="00593DD7"/>
    <w:pPr>
      <w:numPr>
        <w:numId w:val="6"/>
      </w:numPr>
    </w:pPr>
  </w:style>
  <w:style w:type="paragraph" w:styleId="ListNumber5">
    <w:name w:val="List Number 5"/>
    <w:basedOn w:val="List5"/>
    <w:rsid w:val="00593DD7"/>
    <w:pPr>
      <w:numPr>
        <w:numId w:val="7"/>
      </w:numPr>
    </w:pPr>
  </w:style>
  <w:style w:type="paragraph" w:styleId="BlockText">
    <w:name w:val="Block Text"/>
    <w:basedOn w:val="Normal"/>
    <w:rsid w:val="00593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DD7"/>
    <w:rPr>
      <w:sz w:val="16"/>
      <w:vertAlign w:val="superscript"/>
    </w:rPr>
  </w:style>
  <w:style w:type="character" w:customStyle="1" w:styleId="Symbols">
    <w:name w:val="Symbols"/>
    <w:basedOn w:val="DefaultParagraphFont"/>
    <w:rsid w:val="00593DD7"/>
    <w:rPr>
      <w:rFonts w:ascii="Symbol" w:hAnsi="Symbol"/>
    </w:rPr>
  </w:style>
  <w:style w:type="character" w:customStyle="1" w:styleId="MenuOptions">
    <w:name w:val="Menu Options"/>
    <w:basedOn w:val="DefaultParagraphFont"/>
    <w:rsid w:val="00593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DD7"/>
    <w:rPr>
      <w:b/>
    </w:rPr>
  </w:style>
  <w:style w:type="character" w:customStyle="1" w:styleId="Underlined">
    <w:name w:val="Underlined"/>
    <w:basedOn w:val="DefaultParagraphFont"/>
    <w:rsid w:val="00593DD7"/>
    <w:rPr>
      <w:u w:val="single"/>
    </w:rPr>
  </w:style>
  <w:style w:type="paragraph" w:customStyle="1" w:styleId="TableBodyTextRight">
    <w:name w:val="Table Body Text Right"/>
    <w:basedOn w:val="TableBodyText"/>
    <w:rsid w:val="00593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DD7"/>
    <w:rPr>
      <w:sz w:val="18"/>
    </w:rPr>
  </w:style>
  <w:style w:type="paragraph" w:customStyle="1" w:styleId="BodySmallRight">
    <w:name w:val="Body Small Right"/>
    <w:basedOn w:val="BodyTextRight"/>
    <w:rsid w:val="00593DD7"/>
    <w:rPr>
      <w:sz w:val="18"/>
      <w:szCs w:val="18"/>
    </w:rPr>
  </w:style>
  <w:style w:type="paragraph" w:customStyle="1" w:styleId="MarginEdition">
    <w:name w:val="Margin Edition"/>
    <w:basedOn w:val="MarginNote"/>
    <w:rsid w:val="00593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DD7"/>
    <w:rPr>
      <w:sz w:val="2"/>
      <w:szCs w:val="2"/>
    </w:rPr>
  </w:style>
  <w:style w:type="character" w:customStyle="1" w:styleId="Small">
    <w:name w:val="Small"/>
    <w:basedOn w:val="DefaultParagraphFont"/>
    <w:rsid w:val="00593DD7"/>
    <w:rPr>
      <w:sz w:val="16"/>
    </w:rPr>
  </w:style>
  <w:style w:type="paragraph" w:customStyle="1" w:styleId="WideTable">
    <w:name w:val="Wide Table"/>
    <w:basedOn w:val="Normal"/>
    <w:rsid w:val="00593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DD7"/>
  </w:style>
  <w:style w:type="paragraph" w:styleId="Quote">
    <w:name w:val="Quote"/>
    <w:basedOn w:val="Heading1"/>
    <w:link w:val="QuoteChar"/>
    <w:qFormat/>
    <w:rsid w:val="00593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DD7"/>
    <w:pPr>
      <w:pageBreakBefore/>
    </w:pPr>
  </w:style>
  <w:style w:type="paragraph" w:customStyle="1" w:styleId="Border">
    <w:name w:val="Border"/>
    <w:basedOn w:val="Normal"/>
    <w:qFormat/>
    <w:rsid w:val="00593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DD7"/>
    <w:rPr>
      <w:u w:val="single"/>
    </w:rPr>
  </w:style>
  <w:style w:type="character" w:customStyle="1" w:styleId="BoldandItalics">
    <w:name w:val="Bold and Italics"/>
    <w:qFormat/>
    <w:rsid w:val="00593DD7"/>
    <w:rPr>
      <w:b/>
      <w:i/>
      <w:u w:val="none"/>
    </w:rPr>
  </w:style>
  <w:style w:type="paragraph" w:styleId="BalloonText">
    <w:name w:val="Balloon Text"/>
    <w:basedOn w:val="Normal"/>
    <w:link w:val="BalloonTextChar"/>
    <w:rsid w:val="00593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DD7"/>
    <w:pPr>
      <w:spacing w:before="0" w:after="0"/>
    </w:pPr>
  </w:style>
  <w:style w:type="paragraph" w:customStyle="1" w:styleId="BodyTextBold">
    <w:name w:val="Body Text Bold"/>
    <w:basedOn w:val="BodyText"/>
    <w:qFormat/>
    <w:rsid w:val="00593DD7"/>
    <w:rPr>
      <w:b/>
    </w:rPr>
  </w:style>
  <w:style w:type="character" w:styleId="Hyperlink">
    <w:name w:val="Hyperlink"/>
    <w:basedOn w:val="DefaultParagraphFont"/>
    <w:uiPriority w:val="99"/>
    <w:unhideWhenUsed/>
    <w:rsid w:val="00ED7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1861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MSFFP2002 Develop a career plan for the furnishing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2022-06-03T07:51:00Z</dcterms:created>
  <dcterms:modified xsi:type="dcterms:W3CDTF">2022-06-03T07:51:00Z</dcterms:modified>
</cp:coreProperties>
</file>