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2F88" w:rsidP="001B2F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MSFFP2001 Undertake a basic furniture making project</w:t>
      </w:r>
      <w:r>
        <w:fldChar w:fldCharType="end"/>
      </w:r>
    </w:p>
    <w:p w:rsidR="001B2F88" w:rsidP="001B2F88">
      <w:pPr>
        <w:pStyle w:val="Version"/>
        <w:sectPr w:rsidSect="007E71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71E1" w:rsidP="007E71E1">
      <w:pPr>
        <w:pStyle w:val="SuperHeading"/>
      </w:pPr>
      <w:r w:rsidRPr="007E71E1">
        <w:t>Assessment Requirements for MSFFP2001 Undertake a basic furniture making project</w:t>
      </w:r>
    </w:p>
    <w:p w:rsidR="00000000" w:rsidRPr="007E71E1" w:rsidP="007E71E1">
      <w:pPr>
        <w:pStyle w:val="Heading1"/>
      </w:pPr>
      <w:bookmarkStart w:id="1" w:name="O_846344"/>
      <w:bookmarkEnd w:id="1"/>
      <w:r w:rsidRPr="007E71E1">
        <w:t>Modification History</w:t>
      </w:r>
    </w:p>
    <w:p w:rsidR="00000000" w:rsidRPr="007E71E1" w:rsidP="001B2F88">
      <w:pPr>
        <w:pStyle w:val="BodyText"/>
      </w:pPr>
      <w:r w:rsidRPr="007E71E1">
        <w:t>Release 1. New unit</w:t>
      </w:r>
    </w:p>
    <w:p w:rsidR="00000000" w:rsidRPr="007E71E1" w:rsidP="007E71E1">
      <w:pPr>
        <w:pStyle w:val="Heading1"/>
      </w:pPr>
      <w:bookmarkStart w:id="2" w:name="O_846345"/>
      <w:bookmarkEnd w:id="2"/>
      <w:r w:rsidRPr="007E71E1">
        <w:t>Performance Evidence</w:t>
      </w:r>
    </w:p>
    <w:p w:rsidR="00000000" w:rsidRPr="007E71E1" w:rsidP="001B2F88">
      <w:pPr>
        <w:pStyle w:val="BodyText"/>
      </w:pPr>
      <w:r w:rsidRPr="007E71E1">
        <w:t>Evidence required to demonstrate competence in this unit must be relevant to and satisfy the requirements of the elements and performance criteria and include:</w:t>
      </w:r>
    </w:p>
    <w:p w:rsidR="00000000" w:rsidRPr="007E71E1" w:rsidP="007E71E1">
      <w:pPr>
        <w:pStyle w:val="ListBullet"/>
      </w:pPr>
      <w:r w:rsidRPr="007E71E1">
        <w:t xml:space="preserve">following work instructions, procedures and safe work practices </w:t>
      </w:r>
    </w:p>
    <w:p w:rsidR="00000000" w:rsidRPr="007E71E1" w:rsidP="007E71E1">
      <w:pPr>
        <w:pStyle w:val="ListBullet"/>
      </w:pPr>
      <w:r w:rsidRPr="007E71E1">
        <w:t>applying safe handling require</w:t>
      </w:r>
      <w:r w:rsidRPr="007E71E1">
        <w:t xml:space="preserve">ments for equipment, products and materials, including the use of PPE </w:t>
      </w:r>
    </w:p>
    <w:p w:rsidR="00000000" w:rsidRPr="007E71E1" w:rsidP="007E71E1">
      <w:pPr>
        <w:pStyle w:val="ListBullet"/>
      </w:pPr>
      <w:r w:rsidRPr="007E71E1">
        <w:t>selecting furnishing materials for the project</w:t>
      </w:r>
    </w:p>
    <w:p w:rsidR="00000000" w:rsidRPr="007E71E1" w:rsidP="007E71E1">
      <w:pPr>
        <w:pStyle w:val="ListBullet"/>
      </w:pPr>
      <w:r w:rsidRPr="007E71E1">
        <w:t>selecting furnishing components for the project</w:t>
      </w:r>
    </w:p>
    <w:p w:rsidR="00000000" w:rsidRPr="007E71E1" w:rsidP="007E71E1">
      <w:pPr>
        <w:pStyle w:val="ListBullet"/>
      </w:pPr>
      <w:r w:rsidRPr="007E71E1">
        <w:t>determining appropriate joining methods for furnishing materials and components</w:t>
      </w:r>
    </w:p>
    <w:p w:rsidR="00000000" w:rsidRPr="007E71E1" w:rsidP="007E71E1">
      <w:pPr>
        <w:pStyle w:val="ListBullet"/>
      </w:pPr>
      <w:r w:rsidRPr="007E71E1">
        <w:t xml:space="preserve">producing </w:t>
      </w:r>
      <w:r w:rsidRPr="007E71E1">
        <w:t>drawings of an assembled project and its components</w:t>
      </w:r>
    </w:p>
    <w:p w:rsidR="00000000" w:rsidRPr="007E71E1" w:rsidP="007E71E1">
      <w:pPr>
        <w:pStyle w:val="ListBullet"/>
      </w:pPr>
      <w:r w:rsidRPr="007E71E1">
        <w:t>planning the manufacture of a furnishing project, including all necessary calculations</w:t>
      </w:r>
    </w:p>
    <w:p w:rsidR="00000000" w:rsidRPr="007E71E1" w:rsidP="007E71E1">
      <w:pPr>
        <w:pStyle w:val="ListBullet"/>
      </w:pPr>
      <w:r w:rsidRPr="007E71E1">
        <w:t>producing components according to created drawing requirements</w:t>
      </w:r>
    </w:p>
    <w:p w:rsidR="00000000" w:rsidRPr="007E71E1" w:rsidP="007E71E1">
      <w:pPr>
        <w:pStyle w:val="ListBullet"/>
      </w:pPr>
      <w:r w:rsidRPr="007E71E1">
        <w:t>assembling project, including using tools and equipmen</w:t>
      </w:r>
      <w:r w:rsidRPr="007E71E1">
        <w:t>t in a safe and effective manner</w:t>
      </w:r>
    </w:p>
    <w:p w:rsidR="00000000" w:rsidRPr="007E71E1" w:rsidP="007E71E1">
      <w:pPr>
        <w:pStyle w:val="ListBullet"/>
      </w:pPr>
      <w:r w:rsidRPr="007E71E1">
        <w:t>inspecting finished project against quality requirements</w:t>
      </w:r>
    </w:p>
    <w:p w:rsidR="00000000" w:rsidRPr="007E71E1" w:rsidP="007E71E1">
      <w:pPr>
        <w:pStyle w:val="ListBullet"/>
      </w:pPr>
      <w:r w:rsidRPr="007E71E1">
        <w:t>tidying/cleaning work area as appropriate</w:t>
      </w:r>
    </w:p>
    <w:p w:rsidR="00000000" w:rsidRPr="007E71E1" w:rsidP="007E71E1">
      <w:pPr>
        <w:pStyle w:val="ListBullet"/>
      </w:pPr>
      <w:r w:rsidRPr="007E71E1">
        <w:t>returning tools, equipment and project items to designated storage areas and/or conditions.</w:t>
      </w:r>
    </w:p>
    <w:p w:rsidR="00000000" w:rsidRPr="007E71E1" w:rsidP="007E71E1">
      <w:pPr>
        <w:pStyle w:val="AllowPageBreak"/>
      </w:pPr>
    </w:p>
    <w:p w:rsidR="00000000" w:rsidRPr="007E71E1" w:rsidP="007E71E1">
      <w:pPr>
        <w:pStyle w:val="Heading1"/>
      </w:pPr>
      <w:bookmarkStart w:id="3" w:name="O_846346"/>
      <w:bookmarkEnd w:id="3"/>
      <w:r w:rsidRPr="007E71E1">
        <w:t>Knowledge Evide</w:t>
      </w:r>
      <w:r w:rsidRPr="007E71E1">
        <w:t>nce</w:t>
      </w:r>
    </w:p>
    <w:p w:rsidR="00000000" w:rsidRPr="007E71E1" w:rsidP="001B2F88">
      <w:pPr>
        <w:pStyle w:val="BodyText"/>
      </w:pPr>
      <w:r w:rsidRPr="007E71E1">
        <w:t>Evidence required to demonstrate the required knowledge for this unit must be relevant to and satisfy the requirements of the elements and performance criteria and include knowledge of:</w:t>
      </w:r>
    </w:p>
    <w:p w:rsidR="00000000" w:rsidRPr="007E71E1" w:rsidP="007E71E1">
      <w:pPr>
        <w:pStyle w:val="ListBullet"/>
      </w:pPr>
      <w:r w:rsidRPr="007E71E1">
        <w:t>safe work practices and procedures in a furniture making environm</w:t>
      </w:r>
      <w:r w:rsidRPr="007E71E1">
        <w:t>ent and use of PPE</w:t>
      </w:r>
    </w:p>
    <w:p w:rsidR="00000000" w:rsidRPr="007E71E1" w:rsidP="007E71E1">
      <w:pPr>
        <w:pStyle w:val="ListBullet"/>
      </w:pPr>
      <w:r w:rsidRPr="007E71E1">
        <w:t>sources of information on furnishing materials and components</w:t>
      </w:r>
    </w:p>
    <w:p w:rsidR="00000000" w:rsidRPr="007E71E1" w:rsidP="007E71E1">
      <w:pPr>
        <w:pStyle w:val="ListBullet"/>
      </w:pPr>
      <w:r w:rsidRPr="007E71E1">
        <w:t>sources of information on furnishing projects</w:t>
      </w:r>
    </w:p>
    <w:p w:rsidR="00000000" w:rsidRPr="007E71E1" w:rsidP="007E71E1">
      <w:pPr>
        <w:pStyle w:val="ListBullet"/>
      </w:pPr>
      <w:r w:rsidRPr="007E71E1">
        <w:t>furnishing drawing practices</w:t>
      </w:r>
    </w:p>
    <w:p w:rsidR="00000000" w:rsidRPr="007E71E1" w:rsidP="007E71E1">
      <w:pPr>
        <w:pStyle w:val="ListBullet"/>
      </w:pPr>
      <w:r w:rsidRPr="007E71E1">
        <w:t>methods of joining timber and engineered board</w:t>
      </w:r>
    </w:p>
    <w:p w:rsidR="00000000" w:rsidRPr="007E71E1" w:rsidP="007E71E1">
      <w:pPr>
        <w:pStyle w:val="ListBullet"/>
      </w:pPr>
      <w:r w:rsidRPr="007E71E1">
        <w:t>need for drawings that others can follow.</w:t>
      </w:r>
    </w:p>
    <w:p w:rsidR="00000000" w:rsidRPr="007E71E1" w:rsidP="007E71E1">
      <w:pPr>
        <w:pStyle w:val="AllowPageBreak"/>
      </w:pPr>
    </w:p>
    <w:p w:rsidR="00000000" w:rsidRPr="007E71E1" w:rsidP="007E71E1">
      <w:pPr>
        <w:pStyle w:val="Heading1"/>
      </w:pPr>
      <w:bookmarkStart w:id="4" w:name="O_846347"/>
      <w:bookmarkEnd w:id="4"/>
      <w:r w:rsidRPr="007E71E1">
        <w:t>Assessment Conditions</w:t>
      </w:r>
    </w:p>
    <w:p w:rsidR="00000000" w:rsidRPr="007E71E1" w:rsidP="007E71E1">
      <w:pPr>
        <w:pStyle w:val="ListBullet"/>
      </w:pPr>
      <w:r w:rsidRPr="007E71E1">
        <w:t>Assessors must:</w:t>
      </w:r>
    </w:p>
    <w:p w:rsidR="00000000" w:rsidRPr="007E71E1" w:rsidP="007E71E1">
      <w:pPr>
        <w:pStyle w:val="ListBullet2"/>
      </w:pPr>
      <w:r w:rsidRPr="007E71E1">
        <w:t>satisfy the assessor competency requirements that are in place at the time of the assessment as set by the VET regulator</w:t>
      </w:r>
    </w:p>
    <w:p w:rsidR="00000000" w:rsidRPr="007E71E1" w:rsidP="007E71E1">
      <w:pPr>
        <w:pStyle w:val="ListBullet2"/>
      </w:pPr>
      <w:r w:rsidRPr="007E71E1">
        <w:t xml:space="preserve">have vocational competency in undertaking a basic furniture making project at least to </w:t>
      </w:r>
      <w:r w:rsidRPr="007E71E1">
        <w:t>the level being assessed with relevant industry knowledge and experience.</w:t>
      </w:r>
    </w:p>
    <w:p w:rsidR="00000000" w:rsidRPr="007E71E1" w:rsidP="007E71E1">
      <w:pPr>
        <w:pStyle w:val="ListBullet"/>
      </w:pPr>
      <w:r w:rsidRPr="007E71E1">
        <w:t>Assessment must occur in a sufficiently rigorous simulated environment that reflects realistic workplace situations.</w:t>
      </w:r>
    </w:p>
    <w:p w:rsidR="00000000" w:rsidRPr="007E71E1" w:rsidP="007E71E1">
      <w:pPr>
        <w:pStyle w:val="ListBullet"/>
      </w:pPr>
      <w:r w:rsidRPr="007E71E1">
        <w:t>Conditions for assessment must include access to all tools, equi</w:t>
      </w:r>
      <w:r w:rsidRPr="007E71E1">
        <w:t>pment, materials and documentation required to complete the project.</w:t>
      </w:r>
    </w:p>
    <w:p w:rsidR="00000000" w:rsidRPr="007E71E1" w:rsidP="007E71E1">
      <w:pPr>
        <w:pStyle w:val="ListBullet"/>
      </w:pPr>
      <w:r w:rsidRPr="007E71E1">
        <w:t xml:space="preserve">Project should include the use of a number of materials, tools, joining methods and complexity expected of a learner entering the furnishing industry. </w:t>
      </w:r>
    </w:p>
    <w:p w:rsidR="00000000" w:rsidRPr="007E71E1" w:rsidP="007E71E1">
      <w:pPr>
        <w:pStyle w:val="ListBullet"/>
      </w:pPr>
      <w:r w:rsidRPr="007E71E1">
        <w:t>Assessment processes and techniques</w:t>
      </w:r>
      <w:r w:rsidRPr="007E71E1">
        <w:t xml:space="preserve"> must be appropriate to the language, literacy and numeracy requirements of the work being performed and the needs of the candidate.</w:t>
      </w:r>
    </w:p>
    <w:p w:rsidR="00000000" w:rsidRPr="007E71E1" w:rsidP="007E71E1">
      <w:pPr>
        <w:pStyle w:val="AllowPageBreak"/>
      </w:pPr>
    </w:p>
    <w:p w:rsidR="00000000" w:rsidRPr="007E71E1" w:rsidP="007E71E1">
      <w:pPr>
        <w:pStyle w:val="Heading1"/>
      </w:pPr>
      <w:bookmarkStart w:id="5" w:name="O_846350"/>
      <w:bookmarkEnd w:id="5"/>
      <w:r w:rsidRPr="007E71E1">
        <w:t>Links</w:t>
      </w:r>
    </w:p>
    <w:p w:rsidR="00000000" w:rsidRPr="007E71E1" w:rsidP="001B2F88">
      <w:pPr>
        <w:pStyle w:val="BodyText"/>
      </w:pPr>
      <w:r w:rsidRPr="007E71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8057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E71E1" w:rsidP="007E71E1"/>
    <w:sectPr w:rsidSect="007E71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1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1E1" w:rsidRPr="001B2F88" w:rsidP="001B2F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1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F88" w:rsidP="007E71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2F88" w:rsidP="007E71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B2F88" w:rsidP="007E71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1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F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71E1" w:rsidRPr="001B2F88" w:rsidP="001B2F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1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F88" w:rsidRPr="002D2AF8" w:rsidP="007E71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MSFFP2001 Undertake a basic furniture making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1B2F88" w:rsidP="007E71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BA44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3A4E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9023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1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71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71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71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71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71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71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71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71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71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71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71E1"/>
  </w:style>
  <w:style w:type="character" w:customStyle="1" w:styleId="Heading1Char">
    <w:name w:val="Heading 1 Char"/>
    <w:basedOn w:val="DefaultParagraphFont"/>
    <w:link w:val="Heading1"/>
    <w:rsid w:val="007E71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71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71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71E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E71E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71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71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71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71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71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71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71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71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71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71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71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71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71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71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71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71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71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71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71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71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71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71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71E1"/>
    <w:rPr>
      <w:b/>
      <w:spacing w:val="0"/>
    </w:rPr>
  </w:style>
  <w:style w:type="paragraph" w:customStyle="1" w:styleId="SuperTitle">
    <w:name w:val="SuperTitle"/>
    <w:basedOn w:val="Title"/>
    <w:rsid w:val="007E71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71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71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71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71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71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71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71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71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71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71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71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71E1"/>
    <w:rPr>
      <w:i/>
    </w:rPr>
  </w:style>
  <w:style w:type="paragraph" w:styleId="Caption">
    <w:name w:val="caption"/>
    <w:basedOn w:val="BodyText"/>
    <w:next w:val="Normal"/>
    <w:qFormat/>
    <w:rsid w:val="007E71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71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71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71E1"/>
  </w:style>
  <w:style w:type="paragraph" w:styleId="TableofFigures">
    <w:name w:val="table of figures"/>
    <w:basedOn w:val="Normal"/>
    <w:next w:val="Normal"/>
    <w:semiHidden/>
    <w:rsid w:val="007E71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71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71E1"/>
    <w:rPr>
      <w:rFonts w:ascii="Wingdings" w:hAnsi="Wingdings"/>
    </w:rPr>
  </w:style>
  <w:style w:type="paragraph" w:customStyle="1" w:styleId="TableHeading">
    <w:name w:val="Table Heading"/>
    <w:basedOn w:val="HeadingBase"/>
    <w:rsid w:val="007E71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71E1"/>
    <w:rPr>
      <w:color w:val="0033CC"/>
      <w:u w:val="none"/>
    </w:rPr>
  </w:style>
  <w:style w:type="paragraph" w:customStyle="1" w:styleId="BodyTextRight">
    <w:name w:val="Body Text Right"/>
    <w:basedOn w:val="BodyText"/>
    <w:rsid w:val="007E71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71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71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71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71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71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71E1"/>
    <w:rPr>
      <w:sz w:val="32"/>
    </w:rPr>
  </w:style>
  <w:style w:type="paragraph" w:customStyle="1" w:styleId="HeadingProcedure">
    <w:name w:val="Heading Procedure"/>
    <w:basedOn w:val="HeadingBase"/>
    <w:next w:val="Normal"/>
    <w:rsid w:val="007E71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71E1"/>
    <w:pPr>
      <w:spacing w:before="60" w:after="60"/>
    </w:pPr>
  </w:style>
  <w:style w:type="paragraph" w:styleId="ListContinue">
    <w:name w:val="List Continue"/>
    <w:basedOn w:val="List"/>
    <w:rsid w:val="007E71E1"/>
    <w:pPr>
      <w:ind w:firstLine="0"/>
    </w:pPr>
  </w:style>
  <w:style w:type="paragraph" w:customStyle="1" w:styleId="ListNote">
    <w:name w:val="List Note"/>
    <w:basedOn w:val="List"/>
    <w:rsid w:val="007E71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71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71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71E1"/>
    <w:rPr>
      <w:rFonts w:ascii="Courier New" w:hAnsi="Courier New"/>
    </w:rPr>
  </w:style>
  <w:style w:type="paragraph" w:customStyle="1" w:styleId="NoteBullet">
    <w:name w:val="Note Bullet"/>
    <w:basedOn w:val="Note"/>
    <w:rsid w:val="007E71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71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71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71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71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71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71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71E1"/>
    <w:rPr>
      <w:b/>
      <w:smallCaps/>
    </w:rPr>
  </w:style>
  <w:style w:type="paragraph" w:customStyle="1" w:styleId="TableListNumber">
    <w:name w:val="Table List Number"/>
    <w:basedOn w:val="ListNumber"/>
    <w:rsid w:val="007E71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71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71E1"/>
    <w:pPr>
      <w:numPr>
        <w:numId w:val="9"/>
      </w:numPr>
    </w:pPr>
  </w:style>
  <w:style w:type="paragraph" w:customStyle="1" w:styleId="ListAlpha2">
    <w:name w:val="List Alpha 2"/>
    <w:basedOn w:val="List2"/>
    <w:rsid w:val="007E71E1"/>
    <w:pPr>
      <w:numPr>
        <w:numId w:val="8"/>
      </w:numPr>
    </w:pPr>
  </w:style>
  <w:style w:type="paragraph" w:styleId="List2">
    <w:name w:val="List 2"/>
    <w:basedOn w:val="BodyText"/>
    <w:rsid w:val="007E71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71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71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71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71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71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71E1"/>
    <w:pPr>
      <w:numPr>
        <w:numId w:val="4"/>
      </w:numPr>
    </w:pPr>
  </w:style>
  <w:style w:type="paragraph" w:styleId="ListContinue2">
    <w:name w:val="List Continue 2"/>
    <w:basedOn w:val="List2"/>
    <w:rsid w:val="007E71E1"/>
    <w:pPr>
      <w:ind w:firstLine="0"/>
    </w:pPr>
  </w:style>
  <w:style w:type="paragraph" w:styleId="ListContinue3">
    <w:name w:val="List Continue 3"/>
    <w:basedOn w:val="List3"/>
    <w:rsid w:val="007E71E1"/>
    <w:pPr>
      <w:ind w:left="1021" w:firstLine="0"/>
    </w:pPr>
  </w:style>
  <w:style w:type="paragraph" w:styleId="ListContinue4">
    <w:name w:val="List Continue 4"/>
    <w:basedOn w:val="List4"/>
    <w:rsid w:val="007E71E1"/>
    <w:pPr>
      <w:ind w:firstLine="0"/>
    </w:pPr>
  </w:style>
  <w:style w:type="paragraph" w:styleId="ListContinue5">
    <w:name w:val="List Continue 5"/>
    <w:basedOn w:val="List5"/>
    <w:rsid w:val="007E71E1"/>
    <w:pPr>
      <w:ind w:firstLine="0"/>
    </w:pPr>
  </w:style>
  <w:style w:type="paragraph" w:styleId="ListNumber3">
    <w:name w:val="List Number 3"/>
    <w:basedOn w:val="List3"/>
    <w:rsid w:val="007E71E1"/>
    <w:pPr>
      <w:numPr>
        <w:numId w:val="5"/>
      </w:numPr>
    </w:pPr>
  </w:style>
  <w:style w:type="paragraph" w:styleId="ListNumber4">
    <w:name w:val="List Number 4"/>
    <w:basedOn w:val="List4"/>
    <w:rsid w:val="007E71E1"/>
    <w:pPr>
      <w:numPr>
        <w:numId w:val="6"/>
      </w:numPr>
    </w:pPr>
  </w:style>
  <w:style w:type="paragraph" w:styleId="ListNumber5">
    <w:name w:val="List Number 5"/>
    <w:basedOn w:val="List5"/>
    <w:rsid w:val="007E71E1"/>
    <w:pPr>
      <w:numPr>
        <w:numId w:val="7"/>
      </w:numPr>
    </w:pPr>
  </w:style>
  <w:style w:type="paragraph" w:styleId="BlockText">
    <w:name w:val="Block Text"/>
    <w:basedOn w:val="Normal"/>
    <w:rsid w:val="007E71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71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71E1"/>
    <w:rPr>
      <w:sz w:val="16"/>
      <w:vertAlign w:val="superscript"/>
    </w:rPr>
  </w:style>
  <w:style w:type="character" w:customStyle="1" w:styleId="Symbols">
    <w:name w:val="Symbols"/>
    <w:basedOn w:val="DefaultParagraphFont"/>
    <w:rsid w:val="007E71E1"/>
    <w:rPr>
      <w:rFonts w:ascii="Symbol" w:hAnsi="Symbol"/>
    </w:rPr>
  </w:style>
  <w:style w:type="character" w:customStyle="1" w:styleId="MenuOptions">
    <w:name w:val="Menu Options"/>
    <w:basedOn w:val="DefaultParagraphFont"/>
    <w:rsid w:val="007E71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71E1"/>
    <w:rPr>
      <w:b/>
    </w:rPr>
  </w:style>
  <w:style w:type="character" w:customStyle="1" w:styleId="Underlined">
    <w:name w:val="Underlined"/>
    <w:basedOn w:val="DefaultParagraphFont"/>
    <w:rsid w:val="007E71E1"/>
    <w:rPr>
      <w:u w:val="single"/>
    </w:rPr>
  </w:style>
  <w:style w:type="paragraph" w:customStyle="1" w:styleId="TableBodyTextRight">
    <w:name w:val="Table Body Text Right"/>
    <w:basedOn w:val="TableBodyText"/>
    <w:rsid w:val="007E71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71E1"/>
    <w:rPr>
      <w:sz w:val="18"/>
    </w:rPr>
  </w:style>
  <w:style w:type="paragraph" w:customStyle="1" w:styleId="BodySmallRight">
    <w:name w:val="Body Small Right"/>
    <w:basedOn w:val="BodyTextRight"/>
    <w:rsid w:val="007E71E1"/>
    <w:rPr>
      <w:sz w:val="18"/>
      <w:szCs w:val="18"/>
    </w:rPr>
  </w:style>
  <w:style w:type="paragraph" w:customStyle="1" w:styleId="MarginEdition">
    <w:name w:val="Margin Edition"/>
    <w:basedOn w:val="MarginNote"/>
    <w:rsid w:val="007E71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71E1"/>
    <w:rPr>
      <w:sz w:val="2"/>
      <w:szCs w:val="2"/>
    </w:rPr>
  </w:style>
  <w:style w:type="character" w:customStyle="1" w:styleId="Small">
    <w:name w:val="Small"/>
    <w:basedOn w:val="DefaultParagraphFont"/>
    <w:rsid w:val="007E71E1"/>
    <w:rPr>
      <w:sz w:val="16"/>
    </w:rPr>
  </w:style>
  <w:style w:type="paragraph" w:customStyle="1" w:styleId="WideTable">
    <w:name w:val="Wide Table"/>
    <w:basedOn w:val="Normal"/>
    <w:rsid w:val="007E71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71E1"/>
  </w:style>
  <w:style w:type="paragraph" w:styleId="Quote">
    <w:name w:val="Quote"/>
    <w:basedOn w:val="Heading1"/>
    <w:link w:val="QuoteChar"/>
    <w:qFormat/>
    <w:rsid w:val="007E71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71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71E1"/>
    <w:pPr>
      <w:pageBreakBefore/>
    </w:pPr>
  </w:style>
  <w:style w:type="paragraph" w:customStyle="1" w:styleId="Border">
    <w:name w:val="Border"/>
    <w:basedOn w:val="Normal"/>
    <w:qFormat/>
    <w:rsid w:val="007E71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71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1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1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71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71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71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71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71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71E1"/>
    <w:rPr>
      <w:u w:val="single"/>
    </w:rPr>
  </w:style>
  <w:style w:type="character" w:customStyle="1" w:styleId="BoldandItalics">
    <w:name w:val="Bold and Italics"/>
    <w:qFormat/>
    <w:rsid w:val="007E71E1"/>
    <w:rPr>
      <w:b/>
      <w:i/>
      <w:u w:val="none"/>
    </w:rPr>
  </w:style>
  <w:style w:type="paragraph" w:styleId="BalloonText">
    <w:name w:val="Balloon Text"/>
    <w:basedOn w:val="Normal"/>
    <w:link w:val="BalloonTextChar"/>
    <w:rsid w:val="007E71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71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71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71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71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71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71E1"/>
    <w:pPr>
      <w:spacing w:before="0" w:after="0"/>
    </w:pPr>
  </w:style>
  <w:style w:type="paragraph" w:customStyle="1" w:styleId="BodyTextBold">
    <w:name w:val="Body Text Bold"/>
    <w:basedOn w:val="BodyText"/>
    <w:qFormat/>
    <w:rsid w:val="007E71E1"/>
    <w:rPr>
      <w:b/>
    </w:rPr>
  </w:style>
  <w:style w:type="character" w:styleId="Hyperlink">
    <w:name w:val="Hyperlink"/>
    <w:basedOn w:val="DefaultParagraphFont"/>
    <w:uiPriority w:val="99"/>
    <w:unhideWhenUsed/>
    <w:rsid w:val="001B2F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394</Words>
  <Characters>2563</Characters>
  <Application>Microsoft Office Word</Application>
  <DocSecurity>0</DocSecurity>
  <Lines>56</Lines>
  <Paragraphs>44</Paragraphs>
  <ScaleCrop>false</ScaleCrop>
  <Company>Author-it Software Corporation Ltd.</Company>
  <LinksUpToDate>false</LinksUpToDate>
  <CharactersWithSpaces>2913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MSFFP2001 Undertake a basic furniture making project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2022-06-03T08:08:00Z</dcterms:created>
  <dcterms:modified xsi:type="dcterms:W3CDTF">2022-06-03T08:08:00Z</dcterms:modified>
</cp:coreProperties>
</file>