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4BB" w:rsidP="009134BB">
      <w:pPr>
        <w:pStyle w:val="Title"/>
      </w:pPr>
      <w:r>
        <w:fldChar w:fldCharType="begin"/>
      </w:r>
      <w:r>
        <w:instrText xml:space="preserve"> TITLE   \* MERGEFORMAT </w:instrText>
      </w:r>
      <w:r>
        <w:fldChar w:fldCharType="separate"/>
      </w:r>
      <w:r>
        <w:t>MSFFM4003 Produce curved and shaped components for custom furniture</w:t>
      </w:r>
      <w:r>
        <w:fldChar w:fldCharType="end"/>
      </w:r>
    </w:p>
    <w:p w:rsidR="009134BB" w:rsidP="009134BB">
      <w:pPr>
        <w:pStyle w:val="Version"/>
        <w:sectPr w:rsidSect="00873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CB9" w:rsidP="00873CB9">
      <w:pPr>
        <w:pStyle w:val="SuperHeading"/>
      </w:pPr>
      <w:r w:rsidRPr="00873CB9">
        <w:t>MSFFM4003 Produce curved and shaped components for custom furniture</w:t>
      </w:r>
    </w:p>
    <w:p w:rsidR="00000000" w:rsidRPr="00873CB9" w:rsidP="00873CB9">
      <w:pPr>
        <w:pStyle w:val="Heading1"/>
      </w:pPr>
      <w:bookmarkStart w:id="1" w:name="O_635287"/>
      <w:bookmarkEnd w:id="1"/>
      <w:r w:rsidRPr="00873CB9">
        <w:t>Modification History</w:t>
      </w:r>
    </w:p>
    <w:p w:rsidR="00000000" w:rsidRPr="00873CB9" w:rsidP="009134BB">
      <w:pPr>
        <w:pStyle w:val="BodyText"/>
      </w:pPr>
      <w:r w:rsidRPr="00873CB9">
        <w:t>Release 1 - New unit of competency</w:t>
      </w:r>
    </w:p>
    <w:p w:rsidR="00000000" w:rsidRPr="00873CB9" w:rsidP="00873CB9">
      <w:pPr>
        <w:pStyle w:val="Heading1"/>
      </w:pPr>
      <w:bookmarkStart w:id="2" w:name="O_635295"/>
      <w:bookmarkEnd w:id="2"/>
      <w:r w:rsidRPr="00873CB9">
        <w:t>Application</w:t>
      </w:r>
    </w:p>
    <w:p w:rsidR="00000000" w:rsidRPr="00873CB9" w:rsidP="009134BB">
      <w:pPr>
        <w:pStyle w:val="BodyText"/>
      </w:pPr>
      <w:r w:rsidRPr="00873CB9">
        <w:t>This unit of competency covers production of curved and shaped componen</w:t>
      </w:r>
      <w:r w:rsidRPr="00873CB9">
        <w:t>ts for custom furniture in a wide variety of furniture maker operations. It applies to a work room and on-site environment and involves application of skills and knowledge at a highly skilled craftsman or artisan level.</w:t>
      </w:r>
    </w:p>
    <w:p w:rsidR="00000000" w:rsidRPr="00873CB9" w:rsidP="009134BB">
      <w:pPr>
        <w:pStyle w:val="BodyText"/>
      </w:pPr>
      <w:r w:rsidRPr="00873CB9">
        <w:t>No licensing, legislative or certif</w:t>
      </w:r>
      <w:r w:rsidRPr="00873CB9">
        <w:t>ication requirements apply to this unit at the time of publication.</w:t>
      </w:r>
    </w:p>
    <w:p w:rsidR="00000000" w:rsidRPr="00873CB9" w:rsidP="00873CB9">
      <w:pPr>
        <w:pStyle w:val="Heading1"/>
      </w:pPr>
      <w:bookmarkStart w:id="3" w:name="O_635294"/>
      <w:bookmarkEnd w:id="3"/>
      <w:r w:rsidRPr="00873CB9">
        <w:t>Pre-requisite Unit</w:t>
      </w:r>
    </w:p>
    <w:p w:rsidR="00000000" w:rsidRPr="00873CB9" w:rsidP="00873CB9">
      <w:pPr>
        <w:pStyle w:val="Heading1"/>
      </w:pPr>
      <w:bookmarkStart w:id="4" w:name="O_635293"/>
      <w:bookmarkEnd w:id="4"/>
      <w:r w:rsidRPr="00873CB9">
        <w:t>Competency Field</w:t>
      </w:r>
    </w:p>
    <w:p w:rsidR="00000000" w:rsidRPr="00873CB9" w:rsidP="00873CB9">
      <w:pPr>
        <w:pStyle w:val="Heading1"/>
      </w:pPr>
      <w:bookmarkStart w:id="5" w:name="O_635292"/>
      <w:bookmarkEnd w:id="5"/>
      <w:r w:rsidRPr="00873CB9">
        <w:t>Unit Sector</w:t>
      </w:r>
    </w:p>
    <w:p w:rsidR="00000000" w:rsidRPr="00873CB9" w:rsidP="009134BB">
      <w:pPr>
        <w:pStyle w:val="BodyText"/>
      </w:pPr>
      <w:r w:rsidRPr="00873CB9">
        <w:t>Furniture Making</w:t>
      </w:r>
    </w:p>
    <w:p w:rsidR="00000000" w:rsidRPr="00873CB9" w:rsidP="00873CB9">
      <w:pPr>
        <w:pStyle w:val="Heading1"/>
      </w:pPr>
      <w:bookmarkStart w:id="6" w:name="O_635291"/>
      <w:bookmarkEnd w:id="6"/>
      <w:r w:rsidRPr="00873CB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73CB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Elements describe the e</w:t>
            </w:r>
            <w:r w:rsidRPr="00873CB9">
              <w:t>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Performance criteria describe the performance needed to demonstrate achievement of the element.</w:t>
            </w:r>
          </w:p>
        </w:tc>
      </w:tr>
      <w:tr w:rsidTr="00873CB9">
        <w:tblPrEx>
          <w:tblW w:w="9286" w:type="dxa"/>
          <w:tblLayout w:type="fixed"/>
          <w:tblCellMar>
            <w:left w:w="62" w:type="dxa"/>
            <w:right w:w="62" w:type="dxa"/>
          </w:tblCellMar>
          <w:tblLook w:val="0000"/>
        </w:tblPrEx>
        <w:trPr>
          <w:trHeight w:val="819"/>
        </w:trPr>
        <w:tc>
          <w:tcPr>
            <w:tcW w:w="57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w:t>
            </w:r>
          </w:p>
        </w:tc>
        <w:tc>
          <w:tcPr>
            <w:tcW w:w="2185"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Prepare for work</w:t>
            </w: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1.1</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Applicable work health and safety (WHS), legislative and organisational requirements relevant to the production of curved and shaped components for custom furniture are verified and complied with</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1.2</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Instructions or plans are read and interpreted to ide</w:t>
            </w:r>
            <w:r w:rsidRPr="00873CB9">
              <w:t>ntify process required to complete work tasks</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1.3</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Production materials are identified, evaluated and selected</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1.4</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Tools and equipment are selected and checked prior to use to ensure that they are appropriate for the work, serviceable and in a safe condition</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1.5</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Techniques for bending, forming and shaping components are identified, evaluated and selected for the par</w:t>
            </w:r>
            <w:r w:rsidRPr="00873CB9">
              <w:t>ticular applications</w:t>
            </w:r>
          </w:p>
        </w:tc>
      </w:tr>
      <w:tr w:rsidTr="00873CB9">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1.6</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Sequence of work is planned, including the starting point, to ensure efficiency and quality of construction</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1.7</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Quality checking procedures are developed and documented for each step in the production process</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2</w:t>
            </w:r>
          </w:p>
        </w:tc>
        <w:tc>
          <w:tcPr>
            <w:tcW w:w="2185"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Complete construction</w:t>
            </w: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2.1</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Component specifications are set out according to work instructions and materials marked according to industry practices</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2.2</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Tools, machines and equipment are used in accordance with safety requirements and manufacturer specifi</w:t>
            </w:r>
            <w:r w:rsidRPr="00873CB9">
              <w:t>cations</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2.3</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Material bending, forming and shaping are undertaken in accordance with the production plan</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2.4</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Components are checked against specified tolerances, fit and accuracy</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3</w:t>
            </w:r>
          </w:p>
        </w:tc>
        <w:tc>
          <w:tcPr>
            <w:tcW w:w="2185"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Finalise the work sequence</w:t>
            </w: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3.1</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The product is prepared for finishing in accordance with the design specification</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3.2</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Carving tools are cleaned, maintained and stored in accordance with manufacturer specification</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3.3</w:t>
            </w:r>
          </w:p>
        </w:tc>
        <w:tc>
          <w:tcPr>
            <w:tcW w:w="5844"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Work area is cleared and waste removed</w:t>
            </w:r>
          </w:p>
        </w:tc>
      </w:tr>
      <w:tr w:rsidTr="00873CB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3.4</w:t>
            </w:r>
          </w:p>
        </w:tc>
        <w:tc>
          <w:tcPr>
            <w:tcW w:w="5844" w:type="dxa"/>
            <w:tcBorders>
              <w:top w:val="nil"/>
              <w:left w:val="nil"/>
              <w:bottom w:val="nil"/>
              <w:right w:val="nil"/>
            </w:tcBorders>
            <w:tcMar>
              <w:top w:w="0" w:type="dxa"/>
              <w:left w:w="62" w:type="dxa"/>
              <w:bottom w:w="0" w:type="dxa"/>
              <w:right w:w="62" w:type="dxa"/>
            </w:tcMar>
          </w:tcPr>
          <w:p w:rsidR="00000000" w:rsidRPr="00873CB9" w:rsidP="00873CB9">
            <w:pPr>
              <w:pStyle w:val="BodyText"/>
            </w:pPr>
            <w:r w:rsidRPr="00873CB9">
              <w:t>Workplace documentation and/or reports are completed</w:t>
            </w:r>
          </w:p>
        </w:tc>
      </w:tr>
    </w:tbl>
    <w:p w:rsidR="00000000" w:rsidRPr="00873CB9" w:rsidP="00873CB9">
      <w:pPr>
        <w:pStyle w:val="BodyText"/>
      </w:pPr>
    </w:p>
    <w:p w:rsidR="00000000" w:rsidRPr="00873CB9" w:rsidP="00873CB9">
      <w:pPr>
        <w:pStyle w:val="AllowPageBreak"/>
      </w:pPr>
    </w:p>
    <w:p w:rsidR="00000000" w:rsidRPr="00873CB9" w:rsidP="00873CB9">
      <w:pPr>
        <w:pStyle w:val="Heading1"/>
      </w:pPr>
      <w:bookmarkStart w:id="7" w:name="O_635290"/>
      <w:bookmarkEnd w:id="7"/>
      <w:r w:rsidRPr="00873CB9">
        <w:t>Foundation Skills</w:t>
      </w:r>
    </w:p>
    <w:p w:rsidR="00000000" w:rsidRPr="00873CB9" w:rsidP="009134BB">
      <w:pPr>
        <w:pStyle w:val="BodyText"/>
      </w:pPr>
      <w:r w:rsidRPr="00873CB9">
        <w:t>Foundation skills essential to performance are explicit in the performance criteria of this unit of competency. Detail on appropriate performance levels for each furn</w:t>
      </w:r>
      <w:r w:rsidRPr="00873CB9">
        <w:t>ishing unit of competency in reading, writing, oral communication and numeracy utilising the Australian Core Skills Framework (ACSF) are provided in the Furnishing Training Package Implementation Guide.</w:t>
      </w:r>
    </w:p>
    <w:p w:rsidR="00000000" w:rsidRPr="00873CB9" w:rsidP="00873CB9">
      <w:pPr>
        <w:pStyle w:val="Heading1"/>
      </w:pPr>
      <w:bookmarkStart w:id="8" w:name="O_635289"/>
      <w:bookmarkEnd w:id="8"/>
      <w:r w:rsidRPr="00873CB9">
        <w:t>Range of Conditions</w:t>
      </w:r>
    </w:p>
    <w:tbl>
      <w:tblPr>
        <w:tblW w:w="0" w:type="auto"/>
        <w:tblLayout w:type="fixed"/>
        <w:tblCellMar>
          <w:left w:w="62" w:type="dxa"/>
          <w:right w:w="62" w:type="dxa"/>
        </w:tblCellMar>
        <w:tblLook w:val="0000"/>
      </w:tblPr>
      <w:tblGrid>
        <w:gridCol w:w="2760"/>
        <w:gridCol w:w="6312"/>
      </w:tblGrid>
      <w:tr w:rsidTr="00873C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t>Specifies differ</w:t>
            </w:r>
            <w:r w:rsidRPr="00873CB9">
              <w:t>ent work environments and conditions that may affect performance. Essential operating conditions that may be present (depending on the work situation, needs of the candidate, accessibility of the item, and local industry and regional contexts) are included</w:t>
            </w:r>
            <w:r w:rsidRPr="00873CB9">
              <w:t xml:space="preserve">. </w:t>
            </w:r>
            <w:r w:rsidRPr="00873CB9">
              <w:t>Range is restricted to essential operating conditions and any other variables essential to the work environment.</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Curved components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curved timber components produced by:</w:t>
            </w:r>
          </w:p>
          <w:p w:rsidR="00000000" w:rsidRPr="00873CB9" w:rsidP="00873CB9">
            <w:pPr>
              <w:pStyle w:val="ListBullet2"/>
            </w:pPr>
            <w:r w:rsidRPr="00873CB9">
              <w:t xml:space="preserve">laminating </w:t>
            </w:r>
          </w:p>
          <w:p w:rsidR="00000000" w:rsidRPr="00873CB9" w:rsidP="00873CB9">
            <w:pPr>
              <w:pStyle w:val="ListBullet2"/>
            </w:pPr>
            <w:r w:rsidRPr="00873CB9">
              <w:t xml:space="preserve">coopering </w:t>
            </w:r>
          </w:p>
          <w:p w:rsidR="00000000" w:rsidRPr="00873CB9" w:rsidP="00873CB9">
            <w:pPr>
              <w:pStyle w:val="ListBullet2"/>
            </w:pPr>
            <w:r w:rsidRPr="00873CB9">
              <w:t xml:space="preserve">steam bending </w:t>
            </w:r>
          </w:p>
          <w:p w:rsidR="00000000" w:rsidP="00873CB9">
            <w:pPr>
              <w:pStyle w:val="ListBullet2"/>
              <w:rPr>
                <w:lang w:val="en-NZ"/>
              </w:rPr>
            </w:pPr>
            <w:r w:rsidRPr="00873CB9">
              <w:t>saw kerfing</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Shaped components include:</w:t>
            </w:r>
          </w:p>
        </w:tc>
        <w:tc>
          <w:tcPr>
            <w:tcW w:w="6312" w:type="dxa"/>
            <w:tcBorders>
              <w:top w:val="nil"/>
              <w:left w:val="nil"/>
              <w:bottom w:val="nil"/>
              <w:right w:val="nil"/>
            </w:tcBorders>
            <w:tcMar>
              <w:top w:w="0" w:type="dxa"/>
              <w:left w:w="62" w:type="dxa"/>
              <w:bottom w:w="0" w:type="dxa"/>
              <w:right w:w="62" w:type="dxa"/>
            </w:tcMar>
          </w:tcPr>
          <w:p w:rsidR="00000000" w:rsidP="00873CB9">
            <w:pPr>
              <w:pStyle w:val="ListBullet"/>
              <w:rPr>
                <w:lang w:val="en-NZ"/>
              </w:rPr>
            </w:pPr>
            <w:r w:rsidRPr="00873CB9">
              <w:t>timber shaped by hand or static machine tools</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workplace instructions regarding techniques, materials, tools and equipment required in the production of curved and shaped components for custom furniture</w:t>
            </w:r>
          </w:p>
          <w:p w:rsidR="00000000" w:rsidRPr="00873CB9" w:rsidP="00873CB9">
            <w:pPr>
              <w:pStyle w:val="ListBullet"/>
            </w:pPr>
            <w:r w:rsidRPr="00873CB9">
              <w:t>wo</w:t>
            </w:r>
            <w:r w:rsidRPr="00873CB9">
              <w:t>rkplace procedures relating to the use and operation of tools and equipment</w:t>
            </w:r>
          </w:p>
          <w:p w:rsidR="00000000" w:rsidRPr="00873CB9" w:rsidP="00873CB9">
            <w:pPr>
              <w:pStyle w:val="ListBullet"/>
            </w:pPr>
            <w:r w:rsidRPr="00873CB9">
              <w:t>workplace instructions, including job sheets, plans, specifications, drawings and designs</w:t>
            </w:r>
          </w:p>
          <w:p w:rsidR="00000000" w:rsidRPr="00873CB9" w:rsidP="00873CB9">
            <w:pPr>
              <w:pStyle w:val="ListBullet"/>
            </w:pPr>
            <w:r w:rsidRPr="00873CB9">
              <w:t>workplace procedures relating to reporting and communications</w:t>
            </w:r>
          </w:p>
          <w:p w:rsidR="00000000" w:rsidP="00873CB9">
            <w:pPr>
              <w:pStyle w:val="ListBullet"/>
              <w:rPr>
                <w:lang w:val="en-NZ"/>
              </w:rPr>
            </w:pPr>
            <w:r w:rsidRPr="00873CB9">
              <w:t>manufacturer instructions fo</w:t>
            </w:r>
            <w:r w:rsidRPr="00873CB9">
              <w:t>r the use of equipment and materials</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 xml:space="preserve">timber </w:t>
            </w:r>
          </w:p>
          <w:p w:rsidR="00000000" w:rsidRPr="00873CB9" w:rsidP="00873CB9">
            <w:pPr>
              <w:pStyle w:val="ListBullet"/>
            </w:pPr>
            <w:r w:rsidRPr="00873CB9">
              <w:t xml:space="preserve">plywood </w:t>
            </w:r>
          </w:p>
          <w:p w:rsidR="00000000" w:rsidRPr="00873CB9" w:rsidP="00873CB9">
            <w:pPr>
              <w:pStyle w:val="ListBullet"/>
            </w:pPr>
            <w:r w:rsidRPr="00873CB9">
              <w:t xml:space="preserve">medium density fibreboard (MDF) </w:t>
            </w:r>
          </w:p>
          <w:p w:rsidR="00000000" w:rsidRPr="00873CB9" w:rsidP="00873CB9">
            <w:pPr>
              <w:pStyle w:val="ListBullet"/>
            </w:pPr>
            <w:r w:rsidRPr="00873CB9">
              <w:t xml:space="preserve">veneer </w:t>
            </w:r>
          </w:p>
          <w:p w:rsidR="00000000" w:rsidRPr="00873CB9" w:rsidP="00873CB9">
            <w:pPr>
              <w:pStyle w:val="ListBullet"/>
            </w:pPr>
            <w:r w:rsidRPr="00873CB9">
              <w:t xml:space="preserve">plastic laminate </w:t>
            </w:r>
          </w:p>
          <w:p w:rsidR="00000000" w:rsidRPr="00873CB9" w:rsidP="00873CB9">
            <w:pPr>
              <w:pStyle w:val="ListBullet"/>
            </w:pPr>
            <w:r w:rsidRPr="00873CB9">
              <w:t xml:space="preserve">sheet metal </w:t>
            </w:r>
          </w:p>
          <w:p w:rsidR="00000000" w:rsidRPr="00873CB9" w:rsidP="00873CB9">
            <w:pPr>
              <w:pStyle w:val="ListBullet"/>
            </w:pPr>
            <w:r w:rsidRPr="00873CB9">
              <w:t xml:space="preserve">adhesives </w:t>
            </w:r>
          </w:p>
          <w:p w:rsidR="00000000" w:rsidRPr="00873CB9" w:rsidP="00873CB9">
            <w:pPr>
              <w:pStyle w:val="ListBullet"/>
            </w:pPr>
            <w:r w:rsidRPr="00873CB9">
              <w:t xml:space="preserve">screws </w:t>
            </w:r>
          </w:p>
          <w:p w:rsidR="00000000" w:rsidRPr="00873CB9" w:rsidP="00873CB9">
            <w:pPr>
              <w:pStyle w:val="ListBullet"/>
            </w:pPr>
            <w:r w:rsidRPr="00873CB9">
              <w:t>nails</w:t>
            </w:r>
          </w:p>
          <w:p w:rsidR="00000000" w:rsidRPr="00873CB9" w:rsidP="00873CB9">
            <w:pPr>
              <w:pStyle w:val="ListBullet"/>
            </w:pPr>
            <w:r w:rsidRPr="00873CB9">
              <w:t xml:space="preserve">dowels </w:t>
            </w:r>
          </w:p>
          <w:p w:rsidR="00000000" w:rsidRPr="00873CB9" w:rsidP="00873CB9">
            <w:pPr>
              <w:pStyle w:val="ListBullet"/>
            </w:pPr>
            <w:r w:rsidRPr="00873CB9">
              <w:t>decorative finishes</w:t>
            </w:r>
          </w:p>
          <w:p w:rsidR="00000000" w:rsidRPr="00873CB9" w:rsidP="00873CB9">
            <w:pPr>
              <w:pStyle w:val="ListBullet"/>
            </w:pPr>
            <w:r w:rsidRPr="00873CB9">
              <w:t xml:space="preserve">abrasive paper </w:t>
            </w:r>
          </w:p>
          <w:p w:rsidR="00000000" w:rsidP="00873CB9">
            <w:pPr>
              <w:pStyle w:val="ListBullet"/>
              <w:rPr>
                <w:lang w:val="en-NZ"/>
              </w:rPr>
            </w:pPr>
            <w:r w:rsidRPr="00873CB9">
              <w:t>finishing materials</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 xml:space="preserve">measuring tapes or rules </w:t>
            </w:r>
          </w:p>
          <w:p w:rsidR="00000000" w:rsidRPr="00873CB9" w:rsidP="00873CB9">
            <w:pPr>
              <w:pStyle w:val="ListBullet"/>
            </w:pPr>
            <w:r w:rsidRPr="00873CB9">
              <w:t>hammers</w:t>
            </w:r>
          </w:p>
          <w:p w:rsidR="00000000" w:rsidRPr="00873CB9" w:rsidP="00873CB9">
            <w:pPr>
              <w:pStyle w:val="ListBullet"/>
            </w:pPr>
            <w:r w:rsidRPr="00873CB9">
              <w:t>mallets</w:t>
            </w:r>
          </w:p>
          <w:p w:rsidR="00000000" w:rsidRPr="00873CB9" w:rsidP="00873CB9">
            <w:pPr>
              <w:pStyle w:val="ListBullet"/>
            </w:pPr>
            <w:r w:rsidRPr="00873CB9">
              <w:t>squares</w:t>
            </w:r>
          </w:p>
          <w:p w:rsidR="00000000" w:rsidRPr="00873CB9" w:rsidP="00873CB9">
            <w:pPr>
              <w:pStyle w:val="ListBullet"/>
            </w:pPr>
            <w:r w:rsidRPr="00873CB9">
              <w:t>bevels</w:t>
            </w:r>
          </w:p>
          <w:p w:rsidR="00000000" w:rsidRPr="00873CB9" w:rsidP="00873CB9">
            <w:pPr>
              <w:pStyle w:val="ListBullet"/>
            </w:pPr>
            <w:r w:rsidRPr="00873CB9">
              <w:t>chisels</w:t>
            </w:r>
          </w:p>
          <w:p w:rsidR="00000000" w:rsidRPr="00873CB9" w:rsidP="00873CB9">
            <w:pPr>
              <w:pStyle w:val="ListBullet"/>
            </w:pPr>
            <w:r w:rsidRPr="00873CB9">
              <w:t>planes</w:t>
            </w:r>
          </w:p>
          <w:p w:rsidR="00000000" w:rsidRPr="00873CB9" w:rsidP="00873CB9">
            <w:pPr>
              <w:pStyle w:val="ListBullet"/>
            </w:pPr>
            <w:r w:rsidRPr="00873CB9">
              <w:t>hand and power saws</w:t>
            </w:r>
          </w:p>
          <w:p w:rsidR="00000000" w:rsidRPr="00873CB9" w:rsidP="00873CB9">
            <w:pPr>
              <w:pStyle w:val="ListBullet"/>
            </w:pPr>
            <w:r w:rsidRPr="00873CB9">
              <w:t xml:space="preserve">power drills/screwdrivers </w:t>
            </w:r>
          </w:p>
          <w:p w:rsidR="00000000" w:rsidRPr="00873CB9" w:rsidP="00873CB9">
            <w:pPr>
              <w:pStyle w:val="ListBullet"/>
            </w:pPr>
            <w:r w:rsidRPr="00873CB9">
              <w:t xml:space="preserve">pneumatic tools, compressor and spray equipment </w:t>
            </w:r>
          </w:p>
          <w:p w:rsidR="00000000" w:rsidRPr="00873CB9" w:rsidP="00873CB9">
            <w:pPr>
              <w:pStyle w:val="ListBullet"/>
            </w:pPr>
            <w:r w:rsidRPr="00873CB9">
              <w:t xml:space="preserve">clamps </w:t>
            </w:r>
          </w:p>
          <w:p w:rsidR="00000000" w:rsidRPr="00873CB9" w:rsidP="00873CB9">
            <w:pPr>
              <w:pStyle w:val="ListBullet"/>
            </w:pPr>
            <w:r w:rsidRPr="00873CB9">
              <w:t xml:space="preserve">screwdrivers </w:t>
            </w:r>
          </w:p>
          <w:p w:rsidR="00000000" w:rsidRPr="00873CB9" w:rsidP="00873CB9">
            <w:pPr>
              <w:pStyle w:val="ListBullet"/>
            </w:pPr>
            <w:r w:rsidRPr="00873CB9">
              <w:t xml:space="preserve">pincers </w:t>
            </w:r>
          </w:p>
          <w:p w:rsidR="00000000" w:rsidP="00873CB9">
            <w:pPr>
              <w:pStyle w:val="ListBullet"/>
              <w:rPr>
                <w:lang w:val="en-NZ"/>
              </w:rPr>
            </w:pPr>
            <w:r w:rsidRPr="00873CB9">
              <w:t>rasps</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 xml:space="preserve">band saws </w:t>
            </w:r>
          </w:p>
          <w:p w:rsidR="00000000" w:rsidRPr="00873CB9" w:rsidP="00873CB9">
            <w:pPr>
              <w:pStyle w:val="ListBullet"/>
            </w:pPr>
            <w:r w:rsidRPr="00873CB9">
              <w:t xml:space="preserve">cross-cut saws </w:t>
            </w:r>
          </w:p>
          <w:p w:rsidR="00000000" w:rsidRPr="00873CB9" w:rsidP="00873CB9">
            <w:pPr>
              <w:pStyle w:val="ListBullet"/>
            </w:pPr>
            <w:r w:rsidRPr="00873CB9">
              <w:t xml:space="preserve">mitre saws </w:t>
            </w:r>
          </w:p>
          <w:p w:rsidR="00000000" w:rsidRPr="00873CB9" w:rsidP="00873CB9">
            <w:pPr>
              <w:pStyle w:val="ListBullet"/>
            </w:pPr>
            <w:r w:rsidRPr="00873CB9">
              <w:t xml:space="preserve">panel and rip saws </w:t>
            </w:r>
          </w:p>
          <w:p w:rsidR="00000000" w:rsidRPr="00873CB9" w:rsidP="00873CB9">
            <w:pPr>
              <w:pStyle w:val="ListBullet"/>
            </w:pPr>
            <w:r w:rsidRPr="00873CB9">
              <w:t xml:space="preserve">surface planers </w:t>
            </w:r>
          </w:p>
          <w:p w:rsidR="00000000" w:rsidRPr="00873CB9" w:rsidP="00873CB9">
            <w:pPr>
              <w:pStyle w:val="ListBullet"/>
            </w:pPr>
            <w:r w:rsidRPr="00873CB9">
              <w:t xml:space="preserve">panel planers </w:t>
            </w:r>
          </w:p>
          <w:p w:rsidR="00000000" w:rsidRPr="00873CB9" w:rsidP="00873CB9">
            <w:pPr>
              <w:pStyle w:val="ListBullet"/>
            </w:pPr>
            <w:r w:rsidRPr="00873CB9">
              <w:t xml:space="preserve">belt sanders </w:t>
            </w:r>
          </w:p>
          <w:p w:rsidR="00000000" w:rsidRPr="00873CB9" w:rsidP="00873CB9">
            <w:pPr>
              <w:pStyle w:val="ListBullet"/>
            </w:pPr>
            <w:r w:rsidRPr="00873CB9">
              <w:t>horizontal borers</w:t>
            </w:r>
          </w:p>
          <w:p w:rsidR="00000000" w:rsidRPr="00873CB9" w:rsidP="00873CB9">
            <w:pPr>
              <w:pStyle w:val="ListBullet"/>
            </w:pPr>
            <w:r w:rsidRPr="00873CB9">
              <w:t xml:space="preserve">vertical drill presses </w:t>
            </w:r>
          </w:p>
          <w:p w:rsidR="00000000" w:rsidRPr="00873CB9" w:rsidP="00873CB9">
            <w:pPr>
              <w:pStyle w:val="ListBullet"/>
            </w:pPr>
            <w:r w:rsidRPr="00873CB9">
              <w:t xml:space="preserve">dove-tailers </w:t>
            </w:r>
          </w:p>
          <w:p w:rsidR="00000000" w:rsidRPr="00873CB9" w:rsidP="00873CB9">
            <w:pPr>
              <w:pStyle w:val="ListBullet"/>
            </w:pPr>
            <w:r w:rsidRPr="00873CB9">
              <w:t xml:space="preserve">pedestal grinders </w:t>
            </w:r>
          </w:p>
          <w:p w:rsidR="00000000" w:rsidRPr="00873CB9" w:rsidP="00873CB9">
            <w:pPr>
              <w:pStyle w:val="ListBullet"/>
            </w:pPr>
            <w:r w:rsidRPr="00873CB9">
              <w:t xml:space="preserve">wood-turning lathes </w:t>
            </w:r>
          </w:p>
          <w:p w:rsidR="00000000" w:rsidRPr="00873CB9" w:rsidP="00873CB9">
            <w:pPr>
              <w:pStyle w:val="ListBullet"/>
            </w:pPr>
            <w:r w:rsidRPr="00873CB9">
              <w:t xml:space="preserve">veneer guillotines </w:t>
            </w:r>
          </w:p>
          <w:p w:rsidR="00000000" w:rsidP="00873CB9">
            <w:pPr>
              <w:pStyle w:val="ListBullet"/>
              <w:rPr>
                <w:lang w:val="en-NZ"/>
              </w:rPr>
            </w:pPr>
            <w:r w:rsidRPr="00873CB9">
              <w:t xml:space="preserve">presses </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Material bending, forming and shaping techniques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 xml:space="preserve">steam ending </w:t>
            </w:r>
          </w:p>
          <w:p w:rsidR="00000000" w:rsidRPr="00873CB9" w:rsidP="00873CB9">
            <w:pPr>
              <w:pStyle w:val="ListBullet"/>
            </w:pPr>
            <w:r w:rsidRPr="00873CB9">
              <w:t xml:space="preserve">laminating </w:t>
            </w:r>
          </w:p>
          <w:p w:rsidR="00000000" w:rsidRPr="00873CB9" w:rsidP="00873CB9">
            <w:pPr>
              <w:pStyle w:val="ListBullet"/>
            </w:pPr>
            <w:r w:rsidRPr="00873CB9">
              <w:t xml:space="preserve">coopering </w:t>
            </w:r>
          </w:p>
          <w:p w:rsidR="00000000" w:rsidRPr="00873CB9" w:rsidP="00873CB9">
            <w:pPr>
              <w:pStyle w:val="ListBullet"/>
            </w:pPr>
            <w:r w:rsidRPr="00873CB9">
              <w:t xml:space="preserve">saw kerfing </w:t>
            </w:r>
          </w:p>
          <w:p w:rsidR="00000000" w:rsidRPr="00873CB9" w:rsidP="00873CB9">
            <w:pPr>
              <w:pStyle w:val="ListBullet"/>
            </w:pPr>
            <w:r w:rsidRPr="00873CB9">
              <w:t xml:space="preserve">hand shaping </w:t>
            </w:r>
          </w:p>
          <w:p w:rsidR="00000000" w:rsidP="00873CB9">
            <w:pPr>
              <w:pStyle w:val="ListBullet"/>
              <w:rPr>
                <w:lang w:val="en-NZ"/>
              </w:rPr>
            </w:pPr>
            <w:r w:rsidRPr="00873CB9">
              <w:t xml:space="preserve">machine shaping </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Commonwealth, state or territory legislation and regulations</w:t>
            </w:r>
          </w:p>
          <w:p w:rsidR="00000000" w:rsidRPr="00873CB9" w:rsidP="00873CB9">
            <w:pPr>
              <w:pStyle w:val="ListBullet"/>
            </w:pPr>
            <w:r w:rsidRPr="00873CB9">
              <w:t>organisational safety policies and procedures</w:t>
            </w:r>
          </w:p>
          <w:p w:rsidR="00000000" w:rsidRPr="00873CB9" w:rsidP="00873CB9">
            <w:pPr>
              <w:pStyle w:val="ListBullet"/>
            </w:pPr>
            <w:r w:rsidRPr="00873CB9">
              <w:t>the use of personal protective equipment and clothing</w:t>
            </w:r>
          </w:p>
          <w:p w:rsidR="00000000" w:rsidRPr="00873CB9" w:rsidP="00873CB9">
            <w:pPr>
              <w:pStyle w:val="ListBullet"/>
            </w:pPr>
            <w:r w:rsidRPr="00873CB9">
              <w:t>firefighting equipment</w:t>
            </w:r>
          </w:p>
          <w:p w:rsidR="00000000" w:rsidRPr="00873CB9" w:rsidP="00873CB9">
            <w:pPr>
              <w:pStyle w:val="ListBullet"/>
            </w:pPr>
            <w:r w:rsidRPr="00873CB9">
              <w:t>first aid equipment</w:t>
            </w:r>
          </w:p>
          <w:p w:rsidR="00000000" w:rsidRPr="00873CB9" w:rsidP="00873CB9">
            <w:pPr>
              <w:pStyle w:val="ListBullet"/>
            </w:pPr>
            <w:r w:rsidRPr="00873CB9">
              <w:t>hazard and risk control and elimination of hazardous materials and substances</w:t>
            </w:r>
          </w:p>
          <w:p w:rsidR="00000000" w:rsidP="00873CB9">
            <w:pPr>
              <w:pStyle w:val="ListBullet"/>
              <w:rPr>
                <w:lang w:val="en-NZ"/>
              </w:rPr>
            </w:pPr>
            <w:r w:rsidRPr="00873CB9">
              <w:t xml:space="preserve">manual handling, including lifting </w:t>
            </w:r>
            <w:r w:rsidRPr="00873CB9">
              <w:t>and carrying</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work instructions</w:t>
            </w:r>
          </w:p>
          <w:p w:rsidR="00000000" w:rsidRPr="00873CB9" w:rsidP="00873CB9">
            <w:pPr>
              <w:pStyle w:val="ListBullet"/>
            </w:pPr>
            <w:r w:rsidRPr="00873CB9">
              <w:t>standard operating procedures</w:t>
            </w:r>
          </w:p>
          <w:p w:rsidR="00000000" w:rsidP="00873CB9">
            <w:pPr>
              <w:pStyle w:val="ListBullet"/>
              <w:rPr>
                <w:lang w:val="en-NZ"/>
              </w:rPr>
            </w:pPr>
            <w:r w:rsidRPr="00873CB9">
              <w:t>verbal, written or computer-based procedures</w:t>
            </w:r>
          </w:p>
        </w:tc>
      </w:tr>
      <w:tr w:rsidTr="00873C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3CB9">
            <w:pPr>
              <w:pStyle w:val="BodyText"/>
              <w:rPr>
                <w:lang w:val="en-NZ"/>
              </w:rPr>
            </w:pPr>
            <w:r w:rsidRPr="00873CB9">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873CB9" w:rsidP="00873CB9">
            <w:pPr>
              <w:pStyle w:val="ListBullet"/>
            </w:pPr>
            <w:r w:rsidRPr="00873CB9">
              <w:t xml:space="preserve">legal, organisational and site guidelines, policies and procedures relating to own </w:t>
            </w:r>
            <w:r w:rsidRPr="00873CB9">
              <w:t>role and responsibility</w:t>
            </w:r>
          </w:p>
          <w:p w:rsidR="00000000" w:rsidRPr="00873CB9" w:rsidP="00873CB9">
            <w:pPr>
              <w:pStyle w:val="ListBullet"/>
            </w:pPr>
            <w:r w:rsidRPr="00873CB9">
              <w:t>quality assurance</w:t>
            </w:r>
          </w:p>
          <w:p w:rsidR="00000000" w:rsidRPr="00873CB9" w:rsidP="00873CB9">
            <w:pPr>
              <w:pStyle w:val="ListBullet"/>
            </w:pPr>
            <w:r w:rsidRPr="00873CB9">
              <w:t>procedural manuals</w:t>
            </w:r>
          </w:p>
          <w:p w:rsidR="00000000" w:rsidRPr="00873CB9" w:rsidP="00873CB9">
            <w:pPr>
              <w:pStyle w:val="ListBullet"/>
            </w:pPr>
            <w:r w:rsidRPr="00873CB9">
              <w:t>quality and continuous improvement processes and standards</w:t>
            </w:r>
          </w:p>
          <w:p w:rsidR="00000000" w:rsidRPr="00873CB9" w:rsidP="00873CB9">
            <w:pPr>
              <w:pStyle w:val="ListBullet"/>
            </w:pPr>
            <w:r w:rsidRPr="00873CB9">
              <w:t>ethical standards</w:t>
            </w:r>
          </w:p>
          <w:p w:rsidR="00000000" w:rsidRPr="00873CB9" w:rsidP="00873CB9">
            <w:pPr>
              <w:pStyle w:val="ListBullet"/>
            </w:pPr>
            <w:r w:rsidRPr="00873CB9">
              <w:t>recording and reporting</w:t>
            </w:r>
          </w:p>
          <w:p w:rsidR="00000000" w:rsidRPr="00873CB9" w:rsidP="00873CB9">
            <w:pPr>
              <w:pStyle w:val="ListBullet"/>
            </w:pPr>
            <w:r w:rsidRPr="00873CB9">
              <w:t>access and equity principles and practices</w:t>
            </w:r>
          </w:p>
          <w:p w:rsidR="00000000" w:rsidRPr="00873CB9" w:rsidP="00873CB9">
            <w:pPr>
              <w:pStyle w:val="ListBullet"/>
            </w:pPr>
            <w:r w:rsidRPr="00873CB9">
              <w:t>equipment use, maintenance and storage</w:t>
            </w:r>
          </w:p>
          <w:p w:rsidR="00000000" w:rsidRPr="00873CB9" w:rsidP="00873CB9">
            <w:pPr>
              <w:pStyle w:val="ListBullet"/>
            </w:pPr>
            <w:r w:rsidRPr="00873CB9">
              <w:t>environmenta</w:t>
            </w:r>
            <w:r w:rsidRPr="00873CB9">
              <w:t>l management (waste disposal, recycling and re-use guidelines)</w:t>
            </w:r>
          </w:p>
        </w:tc>
      </w:tr>
    </w:tbl>
    <w:p w:rsidR="00000000" w:rsidRPr="00873CB9" w:rsidP="00873CB9">
      <w:pPr>
        <w:pStyle w:val="BodyText"/>
      </w:pPr>
    </w:p>
    <w:p w:rsidR="00000000" w:rsidRPr="00873CB9" w:rsidP="00873CB9">
      <w:pPr>
        <w:pStyle w:val="AllowPageBreak"/>
      </w:pPr>
    </w:p>
    <w:p w:rsidR="00000000" w:rsidRPr="00873CB9" w:rsidP="00873CB9">
      <w:pPr>
        <w:pStyle w:val="Heading1"/>
      </w:pPr>
      <w:bookmarkStart w:id="9" w:name="O_635288"/>
      <w:bookmarkEnd w:id="9"/>
      <w:r w:rsidRPr="00873CB9">
        <w:t>Unit Mapping Information</w:t>
      </w:r>
    </w:p>
    <w:p w:rsidR="00000000" w:rsidRPr="00873CB9" w:rsidP="009134BB">
      <w:pPr>
        <w:pStyle w:val="BodyText"/>
      </w:pPr>
      <w:r w:rsidRPr="00873CB9">
        <w:t>Supersedes and is equivalent to LMFFM4007A Produce curved and shaped components for custom furniture.</w:t>
      </w:r>
    </w:p>
    <w:p w:rsidR="00000000" w:rsidRPr="00873CB9" w:rsidP="00873CB9">
      <w:pPr>
        <w:pStyle w:val="Heading1"/>
      </w:pPr>
      <w:bookmarkStart w:id="10" w:name="O_635281"/>
      <w:bookmarkEnd w:id="10"/>
      <w:r w:rsidRPr="00873CB9">
        <w:t>Links</w:t>
      </w:r>
    </w:p>
    <w:p w:rsidR="00000000" w:rsidRPr="00873CB9" w:rsidP="009134BB">
      <w:pPr>
        <w:pStyle w:val="BodyText"/>
      </w:pPr>
      <w:r w:rsidRPr="00873CB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00A7A">
        <w:rPr>
          <w:rStyle w:val="Hyperlink"/>
        </w:rPr>
        <w:t>https://vetnet.gov.au/Pages/TrainingDocs.aspx?q=0601ab95-583a-4e93-b2d4-cfb27b03ed73</w:t>
      </w:r>
      <w:r>
        <w:fldChar w:fldCharType="end"/>
      </w:r>
    </w:p>
    <w:p w:rsidR="00000000" w:rsidRPr="00873CB9" w:rsidP="00873CB9"/>
    <w:sectPr w:rsidSect="00873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B9" w:rsidRPr="009134BB" w:rsidP="00913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BB" w:rsidP="00873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4BB" w:rsidP="00873C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34BB" w:rsidP="00873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CB9" w:rsidRPr="009134BB" w:rsidP="00913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BB" w:rsidRPr="002D2AF8" w:rsidP="00873CB9">
    <w:pPr>
      <w:pStyle w:val="Header"/>
      <w:framePr w:wrap="around"/>
    </w:pPr>
    <w:r>
      <w:fldChar w:fldCharType="begin"/>
    </w:r>
    <w:r>
      <w:instrText xml:space="preserve"> TITLE   \* MERGEFORMAT </w:instrText>
    </w:r>
    <w:r>
      <w:fldChar w:fldCharType="separate"/>
    </w:r>
    <w:r>
      <w:t>MSFFM4003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134BB" w:rsidP="00873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BA3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2F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A8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CB9"/>
    <w:pPr>
      <w:spacing w:before="360" w:after="60"/>
      <w:outlineLvl w:val="0"/>
    </w:pPr>
    <w:rPr>
      <w:sz w:val="32"/>
    </w:rPr>
  </w:style>
  <w:style w:type="paragraph" w:styleId="Heading2">
    <w:name w:val="heading 2"/>
    <w:basedOn w:val="HeadingBase"/>
    <w:next w:val="BodyText"/>
    <w:link w:val="Heading2Char"/>
    <w:qFormat/>
    <w:rsid w:val="00873CB9"/>
    <w:pPr>
      <w:keepLines/>
      <w:spacing w:before="240" w:after="120"/>
      <w:outlineLvl w:val="1"/>
    </w:pPr>
    <w:rPr>
      <w:sz w:val="28"/>
      <w:szCs w:val="40"/>
    </w:rPr>
  </w:style>
  <w:style w:type="paragraph" w:styleId="Heading3">
    <w:name w:val="heading 3"/>
    <w:basedOn w:val="HeadingBase"/>
    <w:next w:val="BodyText"/>
    <w:link w:val="Heading3Char"/>
    <w:qFormat/>
    <w:rsid w:val="00873CB9"/>
    <w:pPr>
      <w:spacing w:before="180" w:after="120"/>
      <w:outlineLvl w:val="2"/>
    </w:pPr>
    <w:rPr>
      <w:spacing w:val="-10"/>
      <w:kern w:val="32"/>
    </w:rPr>
  </w:style>
  <w:style w:type="paragraph" w:styleId="Heading4">
    <w:name w:val="heading 4"/>
    <w:basedOn w:val="HeadingBase"/>
    <w:next w:val="BodyText"/>
    <w:link w:val="Heading4Char"/>
    <w:qFormat/>
    <w:rsid w:val="00873CB9"/>
    <w:pPr>
      <w:spacing w:before="160" w:after="120"/>
      <w:outlineLvl w:val="3"/>
    </w:pPr>
    <w:rPr>
      <w:sz w:val="22"/>
    </w:rPr>
  </w:style>
  <w:style w:type="paragraph" w:styleId="Heading5">
    <w:name w:val="heading 5"/>
    <w:basedOn w:val="HeadingBase"/>
    <w:next w:val="Normal"/>
    <w:link w:val="Heading5Char"/>
    <w:qFormat/>
    <w:rsid w:val="00873CB9"/>
    <w:pPr>
      <w:spacing w:before="80"/>
      <w:outlineLvl w:val="4"/>
    </w:pPr>
    <w:rPr>
      <w:color w:val="918585"/>
      <w:sz w:val="20"/>
    </w:rPr>
  </w:style>
  <w:style w:type="paragraph" w:styleId="Heading6">
    <w:name w:val="heading 6"/>
    <w:basedOn w:val="HeadingBase"/>
    <w:next w:val="Normal"/>
    <w:link w:val="Heading6Char"/>
    <w:qFormat/>
    <w:rsid w:val="00873CB9"/>
    <w:pPr>
      <w:spacing w:before="60"/>
      <w:outlineLvl w:val="5"/>
    </w:pPr>
    <w:rPr>
      <w:color w:val="918585"/>
      <w:sz w:val="20"/>
    </w:rPr>
  </w:style>
  <w:style w:type="paragraph" w:styleId="Heading7">
    <w:name w:val="heading 7"/>
    <w:basedOn w:val="Normal"/>
    <w:next w:val="Normal"/>
    <w:link w:val="Heading7Char"/>
    <w:qFormat/>
    <w:rsid w:val="00873CB9"/>
    <w:pPr>
      <w:ind w:left="720"/>
      <w:outlineLvl w:val="6"/>
    </w:pPr>
    <w:rPr>
      <w:i/>
    </w:rPr>
  </w:style>
  <w:style w:type="paragraph" w:styleId="Heading8">
    <w:name w:val="heading 8"/>
    <w:basedOn w:val="Normal"/>
    <w:next w:val="Normal"/>
    <w:link w:val="Heading8Char"/>
    <w:qFormat/>
    <w:rsid w:val="00873CB9"/>
    <w:pPr>
      <w:ind w:left="720"/>
      <w:outlineLvl w:val="7"/>
    </w:pPr>
    <w:rPr>
      <w:i/>
    </w:rPr>
  </w:style>
  <w:style w:type="paragraph" w:styleId="Heading9">
    <w:name w:val="heading 9"/>
    <w:basedOn w:val="Normal"/>
    <w:next w:val="Normal"/>
    <w:link w:val="Heading9Char"/>
    <w:qFormat/>
    <w:rsid w:val="00873CB9"/>
    <w:pPr>
      <w:ind w:left="720"/>
      <w:outlineLvl w:val="8"/>
    </w:pPr>
    <w:rPr>
      <w:i/>
    </w:rPr>
  </w:style>
  <w:style w:type="character" w:default="1" w:styleId="DefaultParagraphFont">
    <w:name w:val="Default Paragraph Font"/>
    <w:uiPriority w:val="1"/>
    <w:unhideWhenUsed/>
    <w:rsid w:val="00873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CB9"/>
  </w:style>
  <w:style w:type="character" w:customStyle="1" w:styleId="Heading1Char">
    <w:name w:val="Heading 1 Char"/>
    <w:basedOn w:val="DefaultParagraphFont"/>
    <w:link w:val="Heading1"/>
    <w:rsid w:val="00873CB9"/>
    <w:rPr>
      <w:rFonts w:ascii="Times New Roman" w:eastAsia="Times New Roman" w:hAnsi="Times New Roman" w:cs="Times New Roman"/>
      <w:b/>
      <w:sz w:val="32"/>
      <w:szCs w:val="20"/>
      <w:lang w:eastAsia="en-US"/>
    </w:rPr>
  </w:style>
  <w:style w:type="paragraph" w:styleId="BodyText">
    <w:name w:val="Body Text"/>
    <w:basedOn w:val="Normal"/>
    <w:link w:val="BodyTextChar"/>
    <w:rsid w:val="00873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CB9"/>
    <w:rPr>
      <w:rFonts w:ascii="Times New Roman" w:eastAsia="Times New Roman" w:hAnsi="Times New Roman" w:cs="Times New Roman"/>
      <w:sz w:val="24"/>
      <w:lang w:eastAsia="en-US"/>
    </w:rPr>
  </w:style>
  <w:style w:type="paragraph" w:styleId="ListBullet">
    <w:name w:val="List Bullet"/>
    <w:basedOn w:val="List"/>
    <w:rsid w:val="00873CB9"/>
    <w:pPr>
      <w:numPr>
        <w:numId w:val="12"/>
      </w:numPr>
      <w:tabs>
        <w:tab w:val="clear" w:pos="340"/>
      </w:tabs>
      <w:spacing w:before="40" w:after="40"/>
    </w:pPr>
  </w:style>
  <w:style w:type="character" w:customStyle="1" w:styleId="SpecialBold">
    <w:name w:val="Special Bold"/>
    <w:basedOn w:val="DefaultParagraphFont"/>
    <w:rsid w:val="00873CB9"/>
    <w:rPr>
      <w:b/>
      <w:spacing w:val="0"/>
    </w:rPr>
  </w:style>
  <w:style w:type="paragraph" w:styleId="ListBullet2">
    <w:name w:val="List Bullet 2"/>
    <w:basedOn w:val="List2"/>
    <w:rsid w:val="00873CB9"/>
    <w:pPr>
      <w:numPr>
        <w:numId w:val="13"/>
      </w:numPr>
      <w:tabs>
        <w:tab w:val="clear" w:pos="680"/>
      </w:tabs>
    </w:pPr>
  </w:style>
  <w:style w:type="paragraph" w:customStyle="1" w:styleId="SuperHeading">
    <w:name w:val="SuperHeading"/>
    <w:basedOn w:val="Normal"/>
    <w:rsid w:val="00873CB9"/>
    <w:pPr>
      <w:spacing w:before="240" w:after="120"/>
      <w:outlineLvl w:val="0"/>
    </w:pPr>
    <w:rPr>
      <w:rFonts w:ascii="Times New Roman" w:hAnsi="Times New Roman"/>
      <w:b/>
      <w:sz w:val="32"/>
    </w:rPr>
  </w:style>
  <w:style w:type="paragraph" w:customStyle="1" w:styleId="AllowPageBreak">
    <w:name w:val="AllowPageBreak"/>
    <w:rsid w:val="00873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CB9"/>
    <w:rPr>
      <w:rFonts w:ascii="Courier New" w:eastAsia="Times New Roman" w:hAnsi="Courier New" w:cs="Times New Roman"/>
      <w:i/>
      <w:szCs w:val="20"/>
      <w:lang w:eastAsia="en-US"/>
    </w:rPr>
  </w:style>
  <w:style w:type="paragraph" w:customStyle="1" w:styleId="HeadingBase">
    <w:name w:val="Heading Base"/>
    <w:rsid w:val="00873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CB9"/>
    <w:pPr>
      <w:tabs>
        <w:tab w:val="right" w:leader="dot" w:pos="9072"/>
      </w:tabs>
      <w:ind w:left="567"/>
    </w:pPr>
    <w:rPr>
      <w:szCs w:val="22"/>
    </w:rPr>
  </w:style>
  <w:style w:type="paragraph" w:customStyle="1" w:styleId="TOCBase">
    <w:name w:val="TOC Base"/>
    <w:rsid w:val="00873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CB9"/>
    <w:pPr>
      <w:tabs>
        <w:tab w:val="right" w:leader="dot" w:pos="9072"/>
      </w:tabs>
      <w:spacing w:before="40" w:after="40"/>
      <w:ind w:left="284"/>
    </w:pPr>
    <w:rPr>
      <w:rFonts w:ascii="Times New Roman" w:hAnsi="Times New Roman"/>
    </w:rPr>
  </w:style>
  <w:style w:type="paragraph" w:styleId="TOC1">
    <w:name w:val="toc 1"/>
    <w:basedOn w:val="TOCBase"/>
    <w:next w:val="Normal"/>
    <w:rsid w:val="00873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CB9"/>
    <w:rPr>
      <w:rFonts w:ascii="Times New Roman" w:eastAsia="Times New Roman" w:hAnsi="Times New Roman" w:cs="Times New Roman"/>
      <w:sz w:val="16"/>
      <w:lang w:eastAsia="en-US"/>
    </w:rPr>
  </w:style>
  <w:style w:type="paragraph" w:styleId="Title">
    <w:name w:val="Title"/>
    <w:basedOn w:val="HeadingBase"/>
    <w:link w:val="TitleChar"/>
    <w:qFormat/>
    <w:rsid w:val="00873CB9"/>
    <w:pPr>
      <w:spacing w:before="5040"/>
      <w:jc w:val="center"/>
    </w:pPr>
    <w:rPr>
      <w:sz w:val="48"/>
      <w:szCs w:val="72"/>
      <w:lang w:val="en-US"/>
    </w:rPr>
  </w:style>
  <w:style w:type="character" w:customStyle="1" w:styleId="TitleChar">
    <w:name w:val="Title Char"/>
    <w:basedOn w:val="DefaultParagraphFont"/>
    <w:link w:val="Title"/>
    <w:rsid w:val="00873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CB9"/>
    <w:pPr>
      <w:tabs>
        <w:tab w:val="left" w:pos="3600"/>
        <w:tab w:val="left" w:pos="3958"/>
      </w:tabs>
    </w:pPr>
  </w:style>
  <w:style w:type="paragraph" w:styleId="List">
    <w:name w:val="List"/>
    <w:basedOn w:val="BodyText"/>
    <w:next w:val="BodyText"/>
    <w:rsid w:val="00873CB9"/>
    <w:pPr>
      <w:tabs>
        <w:tab w:val="left" w:pos="340"/>
      </w:tabs>
      <w:spacing w:before="60" w:after="60"/>
      <w:ind w:left="340" w:hanging="340"/>
    </w:pPr>
  </w:style>
  <w:style w:type="paragraph" w:customStyle="1" w:styleId="Note">
    <w:name w:val="Note"/>
    <w:basedOn w:val="BodyText"/>
    <w:rsid w:val="00873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CB9"/>
    <w:pPr>
      <w:framePr w:wrap="auto" w:hAnchor="text" w:y="6049"/>
    </w:pPr>
    <w:rPr>
      <w:color w:val="000000"/>
      <w:sz w:val="40"/>
    </w:rPr>
  </w:style>
  <w:style w:type="paragraph" w:customStyle="1" w:styleId="TOCTitle">
    <w:name w:val="TOCTitle"/>
    <w:basedOn w:val="Heading1"/>
    <w:rsid w:val="00873CB9"/>
    <w:pPr>
      <w:spacing w:after="240"/>
      <w:jc w:val="center"/>
      <w:outlineLvl w:val="9"/>
    </w:pPr>
    <w:rPr>
      <w:caps/>
    </w:rPr>
  </w:style>
  <w:style w:type="paragraph" w:customStyle="1" w:styleId="Version">
    <w:name w:val="Version"/>
    <w:rsid w:val="00873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CB9"/>
    <w:pPr>
      <w:keepNext w:val="0"/>
      <w:tabs>
        <w:tab w:val="right" w:pos="4176"/>
      </w:tabs>
      <w:ind w:left="198" w:hanging="198"/>
    </w:pPr>
    <w:rPr>
      <w:rFonts w:ascii="Garamond" w:hAnsi="Garamond"/>
    </w:rPr>
  </w:style>
  <w:style w:type="paragraph" w:styleId="IndexHeading">
    <w:name w:val="index heading"/>
    <w:basedOn w:val="Normal"/>
    <w:next w:val="Index1"/>
    <w:semiHidden/>
    <w:rsid w:val="00873CB9"/>
    <w:pPr>
      <w:spacing w:before="120" w:after="120"/>
    </w:pPr>
    <w:rPr>
      <w:rFonts w:ascii="Arial" w:hAnsi="Arial"/>
      <w:b/>
      <w:color w:val="918585"/>
      <w:sz w:val="24"/>
    </w:rPr>
  </w:style>
  <w:style w:type="paragraph" w:styleId="Header">
    <w:name w:val="header"/>
    <w:basedOn w:val="Normal"/>
    <w:link w:val="HeaderChar"/>
    <w:rsid w:val="00873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CB9"/>
    <w:rPr>
      <w:rFonts w:ascii="Times New Roman" w:eastAsia="Times New Roman" w:hAnsi="Times New Roman" w:cs="Times New Roman"/>
      <w:sz w:val="16"/>
      <w:szCs w:val="20"/>
      <w:lang w:val="en-GB" w:eastAsia="en-US"/>
    </w:rPr>
  </w:style>
  <w:style w:type="paragraph" w:customStyle="1" w:styleId="Chapter">
    <w:name w:val="Chapter"/>
    <w:basedOn w:val="Normal"/>
    <w:rsid w:val="00873CB9"/>
    <w:pPr>
      <w:spacing w:before="240"/>
    </w:pPr>
    <w:rPr>
      <w:rFonts w:ascii="Times New Roman" w:hAnsi="Times New Roman"/>
      <w:smallCaps/>
      <w:spacing w:val="80"/>
      <w:sz w:val="28"/>
    </w:rPr>
  </w:style>
  <w:style w:type="paragraph" w:customStyle="1" w:styleId="InChapter">
    <w:name w:val="InChapter"/>
    <w:basedOn w:val="Heading3"/>
    <w:rsid w:val="00873CB9"/>
    <w:pPr>
      <w:spacing w:after="240"/>
      <w:outlineLvl w:val="9"/>
    </w:pPr>
    <w:rPr>
      <w:noProof/>
    </w:rPr>
  </w:style>
  <w:style w:type="paragraph" w:styleId="Index2">
    <w:name w:val="index 2"/>
    <w:basedOn w:val="Normal"/>
    <w:next w:val="Normal"/>
    <w:semiHidden/>
    <w:rsid w:val="00873CB9"/>
    <w:pPr>
      <w:tabs>
        <w:tab w:val="right" w:pos="4176"/>
      </w:tabs>
      <w:ind w:left="568" w:hanging="284"/>
    </w:pPr>
    <w:rPr>
      <w:rFonts w:ascii="Garamond" w:hAnsi="Garamond"/>
    </w:rPr>
  </w:style>
  <w:style w:type="paragraph" w:customStyle="1" w:styleId="Byline">
    <w:name w:val="Byline"/>
    <w:rsid w:val="00873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CB9"/>
    <w:pPr>
      <w:tabs>
        <w:tab w:val="clear" w:pos="3600"/>
        <w:tab w:val="clear" w:pos="3958"/>
      </w:tabs>
      <w:jc w:val="right"/>
    </w:pPr>
  </w:style>
  <w:style w:type="character" w:styleId="Emphasis">
    <w:name w:val="Emphasis"/>
    <w:basedOn w:val="DefaultParagraphFont"/>
    <w:qFormat/>
    <w:rsid w:val="00873CB9"/>
    <w:rPr>
      <w:i/>
    </w:rPr>
  </w:style>
  <w:style w:type="paragraph" w:styleId="Caption">
    <w:name w:val="caption"/>
    <w:basedOn w:val="BodyText"/>
    <w:next w:val="Normal"/>
    <w:qFormat/>
    <w:rsid w:val="00873CB9"/>
    <w:pPr>
      <w:framePr w:w="2268" w:hSpace="181" w:vSpace="181" w:wrap="around" w:vAnchor="text" w:hAnchor="page" w:x="1135" w:y="285" w:anchorLock="1"/>
    </w:pPr>
    <w:rPr>
      <w:i/>
    </w:rPr>
  </w:style>
  <w:style w:type="paragraph" w:customStyle="1" w:styleId="MiniTOCTitle">
    <w:name w:val="MiniTOCTitle"/>
    <w:basedOn w:val="Heading4"/>
    <w:rsid w:val="00873CB9"/>
    <w:pPr>
      <w:spacing w:before="240"/>
      <w:outlineLvl w:val="9"/>
    </w:pPr>
    <w:rPr>
      <w:noProof/>
      <w:sz w:val="24"/>
    </w:rPr>
  </w:style>
  <w:style w:type="paragraph" w:customStyle="1" w:styleId="MiniTOCItem">
    <w:name w:val="MiniTOCItem"/>
    <w:basedOn w:val="ListBullet"/>
    <w:rsid w:val="00873CB9"/>
    <w:pPr>
      <w:numPr>
        <w:numId w:val="0"/>
      </w:numPr>
      <w:tabs>
        <w:tab w:val="right" w:leader="dot" w:pos="6521"/>
      </w:tabs>
      <w:spacing w:before="0" w:after="0"/>
    </w:pPr>
  </w:style>
  <w:style w:type="paragraph" w:customStyle="1" w:styleId="TOFTitle">
    <w:name w:val="TOFTitle"/>
    <w:basedOn w:val="TOCTitle"/>
    <w:rsid w:val="00873CB9"/>
  </w:style>
  <w:style w:type="paragraph" w:styleId="TableofFigures">
    <w:name w:val="table of figures"/>
    <w:basedOn w:val="Normal"/>
    <w:next w:val="Normal"/>
    <w:semiHidden/>
    <w:rsid w:val="00873CB9"/>
    <w:pPr>
      <w:tabs>
        <w:tab w:val="right" w:leader="dot" w:pos="9072"/>
      </w:tabs>
      <w:ind w:left="970" w:hanging="403"/>
    </w:pPr>
    <w:rPr>
      <w:rFonts w:ascii="Times New Roman" w:hAnsi="Times New Roman"/>
      <w:b/>
    </w:rPr>
  </w:style>
  <w:style w:type="paragraph" w:styleId="ListNumber">
    <w:name w:val="List Number"/>
    <w:basedOn w:val="List"/>
    <w:rsid w:val="00873CB9"/>
    <w:pPr>
      <w:numPr>
        <w:numId w:val="15"/>
      </w:numPr>
      <w:tabs>
        <w:tab w:val="clear" w:pos="340"/>
      </w:tabs>
    </w:pPr>
  </w:style>
  <w:style w:type="character" w:customStyle="1" w:styleId="WingdingSymbols">
    <w:name w:val="Wingding Symbols"/>
    <w:rsid w:val="00873CB9"/>
    <w:rPr>
      <w:rFonts w:ascii="Wingdings" w:hAnsi="Wingdings"/>
    </w:rPr>
  </w:style>
  <w:style w:type="paragraph" w:customStyle="1" w:styleId="TableHeading">
    <w:name w:val="Table Heading"/>
    <w:basedOn w:val="HeadingBase"/>
    <w:rsid w:val="00873CB9"/>
    <w:pPr>
      <w:keepLines/>
      <w:pBdr>
        <w:bottom w:val="single" w:sz="6" w:space="1" w:color="918585"/>
      </w:pBdr>
      <w:spacing w:before="240"/>
    </w:pPr>
  </w:style>
  <w:style w:type="character" w:customStyle="1" w:styleId="HotSpot">
    <w:name w:val="HotSpot"/>
    <w:rsid w:val="00873CB9"/>
    <w:rPr>
      <w:color w:val="0033CC"/>
      <w:u w:val="none"/>
    </w:rPr>
  </w:style>
  <w:style w:type="paragraph" w:customStyle="1" w:styleId="BodyTextRight">
    <w:name w:val="Body Text Right"/>
    <w:basedOn w:val="BodyText"/>
    <w:rsid w:val="00873CB9"/>
    <w:pPr>
      <w:spacing w:before="0" w:after="0"/>
      <w:jc w:val="right"/>
    </w:pPr>
  </w:style>
  <w:style w:type="paragraph" w:styleId="Index3">
    <w:name w:val="index 3"/>
    <w:basedOn w:val="ListNumber2"/>
    <w:next w:val="Normal"/>
    <w:semiHidden/>
    <w:rsid w:val="00873CB9"/>
    <w:pPr>
      <w:numPr>
        <w:numId w:val="0"/>
      </w:numPr>
      <w:tabs>
        <w:tab w:val="right" w:leader="dot" w:pos="4176"/>
      </w:tabs>
    </w:pPr>
  </w:style>
  <w:style w:type="paragraph" w:styleId="ListNumber2">
    <w:name w:val="List Number 2"/>
    <w:basedOn w:val="List2"/>
    <w:rsid w:val="00873CB9"/>
    <w:pPr>
      <w:numPr>
        <w:numId w:val="10"/>
      </w:numPr>
      <w:tabs>
        <w:tab w:val="clear" w:pos="1060"/>
      </w:tabs>
    </w:pPr>
  </w:style>
  <w:style w:type="paragraph" w:customStyle="1" w:styleId="MarginNote">
    <w:name w:val="Margin Note"/>
    <w:basedOn w:val="BodyText"/>
    <w:rsid w:val="00873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CB9"/>
    <w:rPr>
      <w:sz w:val="32"/>
    </w:rPr>
  </w:style>
  <w:style w:type="paragraph" w:customStyle="1" w:styleId="HeadingProcedure">
    <w:name w:val="Heading Procedure"/>
    <w:basedOn w:val="HeadingBase"/>
    <w:next w:val="Normal"/>
    <w:rsid w:val="00873CB9"/>
    <w:pPr>
      <w:tabs>
        <w:tab w:val="left" w:pos="0"/>
      </w:tabs>
      <w:spacing w:before="120" w:after="60"/>
    </w:pPr>
    <w:rPr>
      <w:i/>
      <w:color w:val="918585"/>
      <w:sz w:val="22"/>
    </w:rPr>
  </w:style>
  <w:style w:type="paragraph" w:customStyle="1" w:styleId="TableBodyText">
    <w:name w:val="Table Body Text"/>
    <w:basedOn w:val="BodyText"/>
    <w:rsid w:val="00873CB9"/>
    <w:pPr>
      <w:spacing w:before="60" w:after="60"/>
    </w:pPr>
  </w:style>
  <w:style w:type="paragraph" w:styleId="ListContinue">
    <w:name w:val="List Continue"/>
    <w:basedOn w:val="List"/>
    <w:rsid w:val="00873CB9"/>
    <w:pPr>
      <w:ind w:firstLine="0"/>
    </w:pPr>
  </w:style>
  <w:style w:type="paragraph" w:customStyle="1" w:styleId="ListNote">
    <w:name w:val="List Note"/>
    <w:basedOn w:val="List"/>
    <w:rsid w:val="00873CB9"/>
    <w:pPr>
      <w:pBdr>
        <w:top w:val="single" w:sz="6" w:space="2" w:color="918585"/>
        <w:bottom w:val="single" w:sz="6" w:space="2" w:color="918585"/>
      </w:pBdr>
      <w:tabs>
        <w:tab w:val="left" w:pos="1021"/>
      </w:tabs>
      <w:ind w:firstLine="0"/>
    </w:pPr>
  </w:style>
  <w:style w:type="paragraph" w:customStyle="1" w:styleId="Warning">
    <w:name w:val="Warning"/>
    <w:basedOn w:val="BodyText"/>
    <w:rsid w:val="00873CB9"/>
    <w:pPr>
      <w:shd w:val="clear" w:color="auto" w:fill="D9D9D9"/>
      <w:tabs>
        <w:tab w:val="left" w:pos="992"/>
      </w:tabs>
      <w:ind w:left="119" w:right="119"/>
    </w:pPr>
    <w:rPr>
      <w:sz w:val="20"/>
    </w:rPr>
  </w:style>
  <w:style w:type="paragraph" w:customStyle="1" w:styleId="MarginIcons">
    <w:name w:val="Margin Icons"/>
    <w:basedOn w:val="BodyText"/>
    <w:rsid w:val="00873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CB9"/>
    <w:rPr>
      <w:rFonts w:ascii="Courier New" w:hAnsi="Courier New"/>
    </w:rPr>
  </w:style>
  <w:style w:type="paragraph" w:customStyle="1" w:styleId="NoteBullet">
    <w:name w:val="Note Bullet"/>
    <w:basedOn w:val="Note"/>
    <w:rsid w:val="00873CB9"/>
    <w:pPr>
      <w:tabs>
        <w:tab w:val="clear" w:pos="680"/>
      </w:tabs>
      <w:spacing w:before="60" w:after="60"/>
    </w:pPr>
  </w:style>
  <w:style w:type="paragraph" w:customStyle="1" w:styleId="SubHeading2">
    <w:name w:val="SubHeading2"/>
    <w:basedOn w:val="HeadingBase"/>
    <w:rsid w:val="00873CB9"/>
    <w:pPr>
      <w:spacing w:before="240" w:after="60"/>
    </w:pPr>
    <w:rPr>
      <w:sz w:val="20"/>
    </w:rPr>
  </w:style>
  <w:style w:type="paragraph" w:customStyle="1" w:styleId="SubHeading1">
    <w:name w:val="SubHeading1"/>
    <w:basedOn w:val="HeadingBase"/>
    <w:rsid w:val="00873CB9"/>
    <w:pPr>
      <w:spacing w:before="240" w:after="60"/>
    </w:pPr>
    <w:rPr>
      <w:color w:val="918585"/>
      <w:sz w:val="22"/>
    </w:rPr>
  </w:style>
  <w:style w:type="paragraph" w:customStyle="1" w:styleId="SideHeading">
    <w:name w:val="Side Heading"/>
    <w:basedOn w:val="HeadingBase"/>
    <w:rsid w:val="00873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CB9"/>
    <w:pPr>
      <w:tabs>
        <w:tab w:val="num" w:pos="360"/>
      </w:tabs>
    </w:pPr>
  </w:style>
  <w:style w:type="paragraph" w:styleId="PlainText">
    <w:name w:val="Plain Text"/>
    <w:basedOn w:val="Normal"/>
    <w:link w:val="PlainTextChar"/>
    <w:rsid w:val="00873CB9"/>
    <w:rPr>
      <w:sz w:val="20"/>
    </w:rPr>
  </w:style>
  <w:style w:type="character" w:customStyle="1" w:styleId="PlainTextChar">
    <w:name w:val="Plain Text Char"/>
    <w:basedOn w:val="DefaultParagraphFont"/>
    <w:link w:val="PlainText"/>
    <w:rsid w:val="00873CB9"/>
    <w:rPr>
      <w:rFonts w:ascii="Courier New" w:eastAsia="Times New Roman" w:hAnsi="Courier New" w:cs="Times New Roman"/>
      <w:sz w:val="20"/>
      <w:szCs w:val="20"/>
      <w:lang w:eastAsia="en-US"/>
    </w:rPr>
  </w:style>
  <w:style w:type="character" w:customStyle="1" w:styleId="MenuOption">
    <w:name w:val="Menu Option"/>
    <w:basedOn w:val="DefaultParagraphFont"/>
    <w:rsid w:val="00873CB9"/>
    <w:rPr>
      <w:b/>
      <w:smallCaps/>
    </w:rPr>
  </w:style>
  <w:style w:type="paragraph" w:customStyle="1" w:styleId="TableListNumber">
    <w:name w:val="Table List Number"/>
    <w:basedOn w:val="ListNumber"/>
    <w:rsid w:val="00873CB9"/>
    <w:pPr>
      <w:numPr>
        <w:numId w:val="0"/>
      </w:numPr>
    </w:pPr>
  </w:style>
  <w:style w:type="paragraph" w:styleId="TOC4">
    <w:name w:val="toc 4"/>
    <w:basedOn w:val="TOCBase"/>
    <w:next w:val="Normal"/>
    <w:semiHidden/>
    <w:rsid w:val="00873CB9"/>
    <w:pPr>
      <w:tabs>
        <w:tab w:val="right" w:leader="dot" w:pos="9071"/>
      </w:tabs>
      <w:ind w:left="1701"/>
    </w:pPr>
  </w:style>
  <w:style w:type="paragraph" w:customStyle="1" w:styleId="ListAlpha">
    <w:name w:val="List Alpha"/>
    <w:basedOn w:val="List"/>
    <w:rsid w:val="00873CB9"/>
    <w:pPr>
      <w:numPr>
        <w:numId w:val="9"/>
      </w:numPr>
    </w:pPr>
  </w:style>
  <w:style w:type="paragraph" w:customStyle="1" w:styleId="ListAlpha2">
    <w:name w:val="List Alpha 2"/>
    <w:basedOn w:val="List2"/>
    <w:rsid w:val="00873CB9"/>
    <w:pPr>
      <w:numPr>
        <w:numId w:val="8"/>
      </w:numPr>
    </w:pPr>
  </w:style>
  <w:style w:type="paragraph" w:styleId="List2">
    <w:name w:val="List 2"/>
    <w:basedOn w:val="BodyText"/>
    <w:rsid w:val="00873CB9"/>
    <w:pPr>
      <w:tabs>
        <w:tab w:val="left" w:pos="680"/>
      </w:tabs>
      <w:spacing w:before="60" w:after="60"/>
      <w:ind w:left="680" w:hanging="340"/>
    </w:pPr>
  </w:style>
  <w:style w:type="paragraph" w:styleId="List3">
    <w:name w:val="List 3"/>
    <w:basedOn w:val="BodyText"/>
    <w:rsid w:val="00873CB9"/>
    <w:pPr>
      <w:tabs>
        <w:tab w:val="left" w:pos="1021"/>
      </w:tabs>
      <w:spacing w:before="60" w:after="60"/>
      <w:ind w:left="1020" w:hanging="340"/>
    </w:pPr>
  </w:style>
  <w:style w:type="paragraph" w:styleId="List4">
    <w:name w:val="List 4"/>
    <w:basedOn w:val="BodyText"/>
    <w:rsid w:val="00873CB9"/>
    <w:pPr>
      <w:tabs>
        <w:tab w:val="left" w:pos="1361"/>
      </w:tabs>
      <w:spacing w:before="60" w:after="60"/>
      <w:ind w:left="1361" w:hanging="340"/>
    </w:pPr>
  </w:style>
  <w:style w:type="paragraph" w:styleId="List5">
    <w:name w:val="List 5"/>
    <w:basedOn w:val="BodyText"/>
    <w:rsid w:val="00873CB9"/>
    <w:pPr>
      <w:tabs>
        <w:tab w:val="left" w:pos="1701"/>
      </w:tabs>
      <w:spacing w:before="60" w:after="60"/>
      <w:ind w:left="1701" w:hanging="340"/>
    </w:pPr>
  </w:style>
  <w:style w:type="paragraph" w:styleId="ListBullet3">
    <w:name w:val="List Bullet 3"/>
    <w:basedOn w:val="List3"/>
    <w:rsid w:val="00873CB9"/>
    <w:pPr>
      <w:numPr>
        <w:numId w:val="14"/>
      </w:numPr>
      <w:tabs>
        <w:tab w:val="clear" w:pos="1021"/>
      </w:tabs>
      <w:ind w:left="1037" w:hanging="357"/>
    </w:pPr>
  </w:style>
  <w:style w:type="paragraph" w:styleId="ListBullet4">
    <w:name w:val="List Bullet 4"/>
    <w:basedOn w:val="List4"/>
    <w:rsid w:val="00873CB9"/>
    <w:pPr>
      <w:numPr>
        <w:numId w:val="3"/>
      </w:numPr>
      <w:tabs>
        <w:tab w:val="clear" w:pos="1361"/>
      </w:tabs>
    </w:pPr>
  </w:style>
  <w:style w:type="paragraph" w:styleId="ListBullet5">
    <w:name w:val="List Bullet 5"/>
    <w:basedOn w:val="List5"/>
    <w:rsid w:val="00873CB9"/>
    <w:pPr>
      <w:numPr>
        <w:numId w:val="4"/>
      </w:numPr>
    </w:pPr>
  </w:style>
  <w:style w:type="paragraph" w:styleId="ListContinue2">
    <w:name w:val="List Continue 2"/>
    <w:basedOn w:val="List2"/>
    <w:rsid w:val="00873CB9"/>
    <w:pPr>
      <w:ind w:firstLine="0"/>
    </w:pPr>
  </w:style>
  <w:style w:type="paragraph" w:styleId="ListContinue3">
    <w:name w:val="List Continue 3"/>
    <w:basedOn w:val="List3"/>
    <w:rsid w:val="00873CB9"/>
    <w:pPr>
      <w:ind w:left="1021" w:firstLine="0"/>
    </w:pPr>
  </w:style>
  <w:style w:type="paragraph" w:styleId="ListContinue4">
    <w:name w:val="List Continue 4"/>
    <w:basedOn w:val="List4"/>
    <w:rsid w:val="00873CB9"/>
    <w:pPr>
      <w:ind w:firstLine="0"/>
    </w:pPr>
  </w:style>
  <w:style w:type="paragraph" w:styleId="ListContinue5">
    <w:name w:val="List Continue 5"/>
    <w:basedOn w:val="List5"/>
    <w:rsid w:val="00873CB9"/>
    <w:pPr>
      <w:ind w:firstLine="0"/>
    </w:pPr>
  </w:style>
  <w:style w:type="paragraph" w:styleId="ListNumber3">
    <w:name w:val="List Number 3"/>
    <w:basedOn w:val="List3"/>
    <w:rsid w:val="00873CB9"/>
    <w:pPr>
      <w:numPr>
        <w:numId w:val="5"/>
      </w:numPr>
    </w:pPr>
  </w:style>
  <w:style w:type="paragraph" w:styleId="ListNumber4">
    <w:name w:val="List Number 4"/>
    <w:basedOn w:val="List4"/>
    <w:rsid w:val="00873CB9"/>
    <w:pPr>
      <w:numPr>
        <w:numId w:val="6"/>
      </w:numPr>
    </w:pPr>
  </w:style>
  <w:style w:type="paragraph" w:styleId="ListNumber5">
    <w:name w:val="List Number 5"/>
    <w:basedOn w:val="List5"/>
    <w:rsid w:val="00873CB9"/>
    <w:pPr>
      <w:numPr>
        <w:numId w:val="7"/>
      </w:numPr>
    </w:pPr>
  </w:style>
  <w:style w:type="paragraph" w:styleId="BlockText">
    <w:name w:val="Block Text"/>
    <w:basedOn w:val="Normal"/>
    <w:rsid w:val="00873CB9"/>
    <w:pPr>
      <w:spacing w:after="120"/>
      <w:ind w:left="1440" w:right="1440"/>
    </w:pPr>
  </w:style>
  <w:style w:type="character" w:customStyle="1" w:styleId="Subscript">
    <w:name w:val="Subscript"/>
    <w:basedOn w:val="DefaultParagraphFont"/>
    <w:rsid w:val="00873CB9"/>
    <w:rPr>
      <w:sz w:val="16"/>
      <w:vertAlign w:val="subscript"/>
    </w:rPr>
  </w:style>
  <w:style w:type="character" w:customStyle="1" w:styleId="Superscript">
    <w:name w:val="Superscript"/>
    <w:basedOn w:val="DefaultParagraphFont"/>
    <w:rsid w:val="00873CB9"/>
    <w:rPr>
      <w:sz w:val="16"/>
      <w:vertAlign w:val="superscript"/>
    </w:rPr>
  </w:style>
  <w:style w:type="character" w:customStyle="1" w:styleId="Symbols">
    <w:name w:val="Symbols"/>
    <w:basedOn w:val="DefaultParagraphFont"/>
    <w:rsid w:val="00873CB9"/>
    <w:rPr>
      <w:rFonts w:ascii="Symbol" w:hAnsi="Symbol"/>
    </w:rPr>
  </w:style>
  <w:style w:type="character" w:customStyle="1" w:styleId="MenuOptions">
    <w:name w:val="Menu Options"/>
    <w:basedOn w:val="DefaultParagraphFont"/>
    <w:rsid w:val="00873CB9"/>
    <w:rPr>
      <w:rFonts w:ascii="Arial Narrow" w:hAnsi="Arial Narrow"/>
      <w:smallCaps/>
    </w:rPr>
  </w:style>
  <w:style w:type="character" w:customStyle="1" w:styleId="Buttons">
    <w:name w:val="Buttons"/>
    <w:basedOn w:val="DefaultParagraphFont"/>
    <w:rsid w:val="00873CB9"/>
    <w:rPr>
      <w:b/>
    </w:rPr>
  </w:style>
  <w:style w:type="character" w:customStyle="1" w:styleId="Underlined">
    <w:name w:val="Underlined"/>
    <w:basedOn w:val="DefaultParagraphFont"/>
    <w:rsid w:val="00873CB9"/>
    <w:rPr>
      <w:u w:val="single"/>
    </w:rPr>
  </w:style>
  <w:style w:type="paragraph" w:customStyle="1" w:styleId="TableBodyTextRight">
    <w:name w:val="Table Body Text Right"/>
    <w:basedOn w:val="TableBodyText"/>
    <w:rsid w:val="00873CB9"/>
    <w:pPr>
      <w:widowControl w:val="0"/>
      <w:autoSpaceDE w:val="0"/>
      <w:autoSpaceDN w:val="0"/>
      <w:adjustRightInd w:val="0"/>
      <w:jc w:val="right"/>
    </w:pPr>
    <w:rPr>
      <w:rFonts w:cs="Arial"/>
      <w:szCs w:val="18"/>
    </w:rPr>
  </w:style>
  <w:style w:type="paragraph" w:customStyle="1" w:styleId="CopyrightText">
    <w:name w:val="Copyright Text"/>
    <w:basedOn w:val="BodyText"/>
    <w:rsid w:val="00873CB9"/>
    <w:rPr>
      <w:sz w:val="18"/>
    </w:rPr>
  </w:style>
  <w:style w:type="paragraph" w:customStyle="1" w:styleId="BodySmallRight">
    <w:name w:val="Body Small Right"/>
    <w:basedOn w:val="BodyTextRight"/>
    <w:rsid w:val="00873CB9"/>
    <w:rPr>
      <w:sz w:val="18"/>
      <w:szCs w:val="18"/>
    </w:rPr>
  </w:style>
  <w:style w:type="paragraph" w:customStyle="1" w:styleId="MarginEdition">
    <w:name w:val="Margin Edition"/>
    <w:basedOn w:val="MarginNote"/>
    <w:rsid w:val="00873CB9"/>
    <w:pPr>
      <w:spacing w:before="0" w:after="0"/>
    </w:pPr>
    <w:rPr>
      <w:rFonts w:ascii="Times New Roman" w:hAnsi="Times New Roman"/>
      <w:color w:val="999999"/>
    </w:rPr>
  </w:style>
  <w:style w:type="paragraph" w:customStyle="1" w:styleId="Spacer">
    <w:name w:val="Spacer"/>
    <w:basedOn w:val="Normal"/>
    <w:rsid w:val="00873CB9"/>
    <w:rPr>
      <w:sz w:val="2"/>
      <w:szCs w:val="2"/>
    </w:rPr>
  </w:style>
  <w:style w:type="character" w:customStyle="1" w:styleId="Small">
    <w:name w:val="Small"/>
    <w:basedOn w:val="DefaultParagraphFont"/>
    <w:rsid w:val="00873CB9"/>
    <w:rPr>
      <w:sz w:val="16"/>
    </w:rPr>
  </w:style>
  <w:style w:type="paragraph" w:customStyle="1" w:styleId="WideTable">
    <w:name w:val="Wide Table"/>
    <w:basedOn w:val="Normal"/>
    <w:rsid w:val="00873CB9"/>
    <w:pPr>
      <w:ind w:left="-1418"/>
    </w:pPr>
    <w:rPr>
      <w:sz w:val="2"/>
      <w:szCs w:val="2"/>
    </w:rPr>
  </w:style>
  <w:style w:type="character" w:styleId="PageNumber">
    <w:name w:val="page number"/>
    <w:basedOn w:val="DefaultParagraphFont"/>
    <w:rsid w:val="00873CB9"/>
  </w:style>
  <w:style w:type="paragraph" w:styleId="Quote">
    <w:name w:val="Quote"/>
    <w:basedOn w:val="Heading1"/>
    <w:link w:val="QuoteChar"/>
    <w:qFormat/>
    <w:rsid w:val="00873CB9"/>
    <w:rPr>
      <w:b w:val="0"/>
      <w:sz w:val="72"/>
      <w:szCs w:val="72"/>
      <w:lang w:val="en-NZ"/>
    </w:rPr>
  </w:style>
  <w:style w:type="character" w:customStyle="1" w:styleId="QuoteChar">
    <w:name w:val="Quote Char"/>
    <w:basedOn w:val="DefaultParagraphFont"/>
    <w:link w:val="Quote"/>
    <w:rsid w:val="00873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CB9"/>
    <w:pPr>
      <w:pageBreakBefore/>
    </w:pPr>
  </w:style>
  <w:style w:type="paragraph" w:customStyle="1" w:styleId="Border">
    <w:name w:val="Border"/>
    <w:basedOn w:val="Normal"/>
    <w:qFormat/>
    <w:rsid w:val="00873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CB9"/>
    <w:rPr>
      <w:b/>
      <w:bCs/>
      <w:i/>
      <w:iCs/>
      <w:color w:val="auto"/>
    </w:rPr>
  </w:style>
  <w:style w:type="paragraph" w:styleId="IntenseQuote">
    <w:name w:val="Intense Quote"/>
    <w:basedOn w:val="Normal"/>
    <w:next w:val="Normal"/>
    <w:link w:val="IntenseQuoteChar"/>
    <w:uiPriority w:val="30"/>
    <w:qFormat/>
    <w:rsid w:val="00873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CB9"/>
    <w:rPr>
      <w:smallCaps/>
      <w:color w:val="auto"/>
      <w:u w:val="single"/>
    </w:rPr>
  </w:style>
  <w:style w:type="character" w:styleId="IntenseReference">
    <w:name w:val="Intense Reference"/>
    <w:basedOn w:val="DefaultParagraphFont"/>
    <w:uiPriority w:val="32"/>
    <w:qFormat/>
    <w:rsid w:val="00873CB9"/>
    <w:rPr>
      <w:b/>
      <w:bCs/>
      <w:smallCaps/>
      <w:color w:val="auto"/>
      <w:spacing w:val="5"/>
      <w:u w:val="single"/>
    </w:rPr>
  </w:style>
  <w:style w:type="paragraph" w:customStyle="1" w:styleId="2ColumnHeading">
    <w:name w:val="2Column Heading"/>
    <w:basedOn w:val="BodyText"/>
    <w:qFormat/>
    <w:rsid w:val="00873CB9"/>
    <w:pPr>
      <w:spacing w:after="60"/>
      <w:ind w:left="-2268"/>
    </w:pPr>
    <w:rPr>
      <w:b/>
    </w:rPr>
  </w:style>
  <w:style w:type="paragraph" w:customStyle="1" w:styleId="Heading1TOC">
    <w:name w:val="Heading1 TOC"/>
    <w:basedOn w:val="Normal"/>
    <w:qFormat/>
    <w:rsid w:val="00873CB9"/>
    <w:pPr>
      <w:spacing w:before="240" w:after="120"/>
    </w:pPr>
    <w:rPr>
      <w:rFonts w:ascii="Times New Roman" w:hAnsi="Times New Roman"/>
      <w:b/>
      <w:sz w:val="32"/>
    </w:rPr>
  </w:style>
  <w:style w:type="paragraph" w:customStyle="1" w:styleId="Heading2TOC">
    <w:name w:val="Heading2 TOC"/>
    <w:basedOn w:val="Normal"/>
    <w:qFormat/>
    <w:rsid w:val="00873CB9"/>
    <w:pPr>
      <w:spacing w:before="240" w:after="60"/>
    </w:pPr>
    <w:rPr>
      <w:rFonts w:ascii="Times New Roman" w:hAnsi="Times New Roman"/>
      <w:b/>
      <w:sz w:val="28"/>
    </w:rPr>
  </w:style>
  <w:style w:type="character" w:customStyle="1" w:styleId="Underline">
    <w:name w:val="Underline"/>
    <w:basedOn w:val="DefaultParagraphFont"/>
    <w:qFormat/>
    <w:rsid w:val="00873CB9"/>
    <w:rPr>
      <w:u w:val="single"/>
    </w:rPr>
  </w:style>
  <w:style w:type="character" w:customStyle="1" w:styleId="BoldandItalics">
    <w:name w:val="Bold and Italics"/>
    <w:qFormat/>
    <w:rsid w:val="00873CB9"/>
    <w:rPr>
      <w:b/>
      <w:i/>
      <w:u w:val="none"/>
    </w:rPr>
  </w:style>
  <w:style w:type="paragraph" w:styleId="BalloonText">
    <w:name w:val="Balloon Text"/>
    <w:basedOn w:val="Normal"/>
    <w:link w:val="BalloonTextChar"/>
    <w:rsid w:val="00873CB9"/>
    <w:rPr>
      <w:rFonts w:ascii="Tahoma" w:hAnsi="Tahoma" w:cs="Tahoma"/>
      <w:sz w:val="16"/>
      <w:szCs w:val="16"/>
    </w:rPr>
  </w:style>
  <w:style w:type="character" w:customStyle="1" w:styleId="BalloonTextChar">
    <w:name w:val="Balloon Text Char"/>
    <w:basedOn w:val="DefaultParagraphFont"/>
    <w:link w:val="BalloonText"/>
    <w:rsid w:val="00873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CB9"/>
    <w:rPr>
      <w:b/>
      <w:color w:val="660033"/>
      <w:spacing w:val="0"/>
    </w:rPr>
  </w:style>
  <w:style w:type="paragraph" w:customStyle="1" w:styleId="Nameditemlist">
    <w:name w:val="Named item list"/>
    <w:basedOn w:val="BodyText"/>
    <w:qFormat/>
    <w:rsid w:val="00873CB9"/>
    <w:pPr>
      <w:tabs>
        <w:tab w:val="left" w:pos="2835"/>
      </w:tabs>
      <w:ind w:left="2835" w:hanging="2835"/>
    </w:pPr>
  </w:style>
  <w:style w:type="paragraph" w:customStyle="1" w:styleId="BodyTextnopadding">
    <w:name w:val="Body Text no padding"/>
    <w:basedOn w:val="BodyText"/>
    <w:qFormat/>
    <w:rsid w:val="00873CB9"/>
    <w:pPr>
      <w:spacing w:before="0" w:after="0"/>
    </w:pPr>
  </w:style>
  <w:style w:type="paragraph" w:customStyle="1" w:styleId="BodyTextBold">
    <w:name w:val="Body Text Bold"/>
    <w:basedOn w:val="BodyText"/>
    <w:qFormat/>
    <w:rsid w:val="00873CB9"/>
    <w:rPr>
      <w:b/>
    </w:rPr>
  </w:style>
  <w:style w:type="character" w:styleId="Hyperlink">
    <w:name w:val="Hyperlink"/>
    <w:basedOn w:val="DefaultParagraphFont"/>
    <w:uiPriority w:val="99"/>
    <w:unhideWhenUsed/>
    <w:rsid w:val="00913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5343</Characters>
  <Application>Microsoft Office Word</Application>
  <DocSecurity>0</DocSecurity>
  <Lines>242</Lines>
  <Paragraphs>170</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MSFFM4003 Produce curved and shaped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2020-05-07T02:05:00Z</dcterms:created>
  <dcterms:modified xsi:type="dcterms:W3CDTF">2020-05-07T02:05:00Z</dcterms:modified>
</cp:coreProperties>
</file>