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3221" w:rsidP="006A3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MSFFM4002 Construct joints for custom furniture</w:t>
      </w:r>
      <w:r>
        <w:fldChar w:fldCharType="end"/>
      </w:r>
    </w:p>
    <w:p w:rsidR="006A3221" w:rsidP="006A3221">
      <w:pPr>
        <w:pStyle w:val="Version"/>
        <w:sectPr w:rsidSect="00A33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B92" w:rsidP="00A33B92">
      <w:pPr>
        <w:pStyle w:val="SuperHeading"/>
      </w:pPr>
      <w:r w:rsidRPr="00A33B92">
        <w:t>Assessment Requirements for MSFFM4002 Construct joints for custom furniture</w:t>
      </w:r>
    </w:p>
    <w:p w:rsidR="00000000" w:rsidRPr="00A33B92" w:rsidP="00A33B92">
      <w:pPr>
        <w:pStyle w:val="Heading1"/>
      </w:pPr>
      <w:bookmarkStart w:id="1" w:name="O_635264"/>
      <w:bookmarkEnd w:id="1"/>
      <w:r w:rsidRPr="00A33B92">
        <w:t>Modification History</w:t>
      </w:r>
    </w:p>
    <w:p w:rsidR="00000000" w:rsidRPr="00A33B92" w:rsidP="006A3221">
      <w:pPr>
        <w:pStyle w:val="BodyText"/>
      </w:pPr>
      <w:r w:rsidRPr="00A33B92">
        <w:t>Release 1 - New unit of competency</w:t>
      </w:r>
    </w:p>
    <w:p w:rsidR="00000000" w:rsidRPr="00A33B92" w:rsidP="00A33B92">
      <w:pPr>
        <w:pStyle w:val="Heading1"/>
      </w:pPr>
      <w:bookmarkStart w:id="2" w:name="O_635267"/>
      <w:bookmarkEnd w:id="2"/>
      <w:r w:rsidRPr="00A33B92">
        <w:t>Performance Evidence</w:t>
      </w:r>
    </w:p>
    <w:p w:rsidR="00000000" w:rsidRPr="00A33B92" w:rsidP="00A33B92">
      <w:pPr>
        <w:pStyle w:val="ListBullet"/>
      </w:pPr>
      <w:r w:rsidRPr="00A33B92">
        <w:t>Interpret work order and locate and apply relevant information</w:t>
      </w:r>
    </w:p>
    <w:p w:rsidR="00000000" w:rsidRPr="00A33B92" w:rsidP="00A33B92">
      <w:pPr>
        <w:pStyle w:val="ListBullet"/>
      </w:pPr>
      <w:r w:rsidRPr="00A33B92">
        <w:t>Apply safe handling requirements for equipment, products and materials, including use of personal protective equipment</w:t>
      </w:r>
    </w:p>
    <w:p w:rsidR="00000000" w:rsidRPr="00A33B92" w:rsidP="00A33B92">
      <w:pPr>
        <w:pStyle w:val="ListBullet"/>
      </w:pPr>
      <w:r w:rsidRPr="00A33B92">
        <w:t>Follow work instructions, operating procedures and inspection practices to:</w:t>
      </w:r>
    </w:p>
    <w:p w:rsidR="00000000" w:rsidRPr="00A33B92" w:rsidP="00A33B92">
      <w:pPr>
        <w:pStyle w:val="ListBullet2"/>
      </w:pPr>
      <w:r w:rsidRPr="00A33B92">
        <w:t>prevent damage to goods, equipment and products</w:t>
      </w:r>
    </w:p>
    <w:p w:rsidR="00000000" w:rsidRPr="00A33B92" w:rsidP="00A33B92">
      <w:pPr>
        <w:pStyle w:val="ListBullet2"/>
      </w:pPr>
      <w:r w:rsidRPr="00A33B92">
        <w:t>maintain req</w:t>
      </w:r>
      <w:r w:rsidRPr="00A33B92">
        <w:t>uired production output and product quality</w:t>
      </w:r>
    </w:p>
    <w:p w:rsidR="00000000" w:rsidRPr="00A33B92" w:rsidP="00A33B92">
      <w:pPr>
        <w:pStyle w:val="ListBullet2"/>
      </w:pPr>
      <w:r w:rsidRPr="00A33B92">
        <w:t>minimise the risk of injury to self and others</w:t>
      </w:r>
    </w:p>
    <w:p w:rsidR="00000000" w:rsidRPr="00A33B92" w:rsidP="00A33B92">
      <w:pPr>
        <w:pStyle w:val="ListBullet"/>
      </w:pPr>
      <w:r w:rsidRPr="00A33B92">
        <w:t>Select appropriate joint types for the furniture item and produce a minimum of four (4) different joint types in accordance with industry standards and tolerances w</w:t>
      </w:r>
      <w:r w:rsidRPr="00A33B92">
        <w:t>ith at least two (2) produced substantially by hand operations</w:t>
      </w:r>
    </w:p>
    <w:p w:rsidR="00000000" w:rsidRPr="00A33B92" w:rsidP="00A33B92">
      <w:pPr>
        <w:pStyle w:val="ListBullet"/>
      </w:pPr>
      <w:r w:rsidRPr="00A33B92">
        <w:t>Utilise at least three (3) different adhesive types</w:t>
      </w:r>
    </w:p>
    <w:p w:rsidR="00000000" w:rsidRPr="00A33B92" w:rsidP="00A33B92">
      <w:pPr>
        <w:pStyle w:val="ListBullet"/>
      </w:pPr>
      <w:r w:rsidRPr="00A33B92">
        <w:t>Use mathematical ideas and techniques to correctly complete measurements, calculate area and estimate other material requirements</w:t>
      </w:r>
    </w:p>
    <w:p w:rsidR="00000000" w:rsidRPr="00A33B92" w:rsidP="00A33B92">
      <w:pPr>
        <w:pStyle w:val="ListBullet"/>
      </w:pPr>
      <w:r w:rsidRPr="00A33B92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A33B92" w:rsidP="00A33B92">
      <w:pPr>
        <w:pStyle w:val="ListBullet"/>
      </w:pPr>
      <w:r w:rsidRPr="00A33B92">
        <w:t>Minimise wastage of resources, including materials, time a</w:t>
      </w:r>
      <w:r w:rsidRPr="00A33B92">
        <w:t>nd money</w:t>
      </w:r>
    </w:p>
    <w:p w:rsidR="00000000" w:rsidRPr="00A33B92" w:rsidP="00A33B92">
      <w:pPr>
        <w:pStyle w:val="ListBullet"/>
      </w:pPr>
      <w:r w:rsidRPr="00A33B92">
        <w:t>Work with others and in a team by recognising dependencies and using cooperative approaches to optimise work flow and productivity</w:t>
      </w:r>
    </w:p>
    <w:p w:rsidR="00000000" w:rsidRPr="00A33B92" w:rsidP="00A33B92">
      <w:pPr>
        <w:pStyle w:val="AllowPageBreak"/>
      </w:pPr>
    </w:p>
    <w:p w:rsidR="00000000" w:rsidRPr="00A33B92" w:rsidP="00A33B92">
      <w:pPr>
        <w:pStyle w:val="Heading1"/>
      </w:pPr>
      <w:bookmarkStart w:id="3" w:name="O_635266"/>
      <w:bookmarkEnd w:id="3"/>
      <w:r w:rsidRPr="00A33B92">
        <w:t>Knowledge Evidence</w:t>
      </w:r>
    </w:p>
    <w:p w:rsidR="00000000" w:rsidRPr="00A33B92" w:rsidP="00A33B92">
      <w:pPr>
        <w:pStyle w:val="ListBullet"/>
      </w:pPr>
      <w:r w:rsidRPr="00A33B92">
        <w:t>State or territory WHS legislation, regulations, standards and codes of practic</w:t>
      </w:r>
      <w:r w:rsidRPr="00A33B92">
        <w:t>e relevant to constructing joints for custom furniture moisture suppressants and barrier systems</w:t>
      </w:r>
    </w:p>
    <w:p w:rsidR="00000000" w:rsidRPr="00A33B92" w:rsidP="00A33B92">
      <w:pPr>
        <w:pStyle w:val="ListBullet"/>
      </w:pPr>
      <w:r w:rsidRPr="00A33B92">
        <w:t>Organisational and site standards, requirements, policies and procedures for the creation of joints</w:t>
      </w:r>
    </w:p>
    <w:p w:rsidR="00000000" w:rsidRPr="00A33B92" w:rsidP="00A33B92">
      <w:pPr>
        <w:pStyle w:val="ListBullet"/>
      </w:pPr>
      <w:r w:rsidRPr="00A33B92">
        <w:t>Types of tools and equipment used in joint construction and</w:t>
      </w:r>
      <w:r w:rsidRPr="00A33B92">
        <w:t xml:space="preserve"> procedures for their safe use, operation and maintenance</w:t>
      </w:r>
    </w:p>
    <w:p w:rsidR="00000000" w:rsidRPr="00A33B92" w:rsidP="00A33B92">
      <w:pPr>
        <w:pStyle w:val="ListBullet"/>
      </w:pPr>
      <w:r w:rsidRPr="00A33B92">
        <w:t>Characteristics and properties of timber being used</w:t>
      </w:r>
    </w:p>
    <w:p w:rsidR="00000000" w:rsidRPr="00A33B92" w:rsidP="00A33B92">
      <w:pPr>
        <w:pStyle w:val="ListBullet"/>
      </w:pPr>
      <w:r w:rsidRPr="00A33B92">
        <w:t>Characteristics, properties and selection criteria of adhesives used</w:t>
      </w:r>
    </w:p>
    <w:p w:rsidR="00000000" w:rsidRPr="00A33B92" w:rsidP="00A33B92">
      <w:pPr>
        <w:pStyle w:val="ListBullet"/>
      </w:pPr>
      <w:r w:rsidRPr="00A33B92">
        <w:t>Matching requirements of adhesives and fasteners to timbers/materials used</w:t>
      </w:r>
    </w:p>
    <w:p w:rsidR="00000000" w:rsidRPr="00A33B92" w:rsidP="00A33B92">
      <w:pPr>
        <w:pStyle w:val="ListBullet"/>
      </w:pPr>
      <w:r w:rsidRPr="00A33B92">
        <w:t>En</w:t>
      </w:r>
      <w:r w:rsidRPr="00A33B92">
        <w:t xml:space="preserve">vironmental protection requirements </w:t>
      </w:r>
    </w:p>
    <w:p w:rsidR="00000000" w:rsidRPr="00A33B92" w:rsidP="00A33B92">
      <w:pPr>
        <w:pStyle w:val="ListBullet"/>
      </w:pPr>
      <w:r w:rsidRPr="00A33B92">
        <w:t>Established communication channels and protocols</w:t>
      </w:r>
    </w:p>
    <w:p w:rsidR="00000000" w:rsidRPr="00A33B92" w:rsidP="00A33B92">
      <w:pPr>
        <w:pStyle w:val="ListBullet"/>
      </w:pPr>
      <w:r w:rsidRPr="00A33B92">
        <w:t>Relevant problem identification and resolution</w:t>
      </w:r>
    </w:p>
    <w:p w:rsidR="00000000" w:rsidRPr="00A33B92" w:rsidP="00A33B92">
      <w:pPr>
        <w:pStyle w:val="ListBullet"/>
      </w:pPr>
      <w:r w:rsidRPr="00A33B92">
        <w:t>Work flow in relation to the furniture items being made or repaired</w:t>
      </w:r>
    </w:p>
    <w:p w:rsidR="00000000" w:rsidRPr="00A33B92" w:rsidP="00A33B92">
      <w:pPr>
        <w:pStyle w:val="AllowPageBreak"/>
      </w:pPr>
    </w:p>
    <w:p w:rsidR="00000000" w:rsidRPr="00A33B92" w:rsidP="00A33B92">
      <w:pPr>
        <w:pStyle w:val="Heading1"/>
      </w:pPr>
      <w:bookmarkStart w:id="4" w:name="O_635265"/>
      <w:bookmarkEnd w:id="4"/>
      <w:r w:rsidRPr="00A33B92">
        <w:t>Assessment Conditions</w:t>
      </w:r>
    </w:p>
    <w:p w:rsidR="00000000" w:rsidRPr="00A33B92" w:rsidP="00A33B92">
      <w:pPr>
        <w:pStyle w:val="ListBullet"/>
      </w:pPr>
      <w:r w:rsidRPr="00A33B92">
        <w:t>Assessors must:</w:t>
      </w:r>
    </w:p>
    <w:p w:rsidR="00000000" w:rsidRPr="00A33B92" w:rsidP="00A33B92">
      <w:pPr>
        <w:pStyle w:val="ListBullet2"/>
      </w:pPr>
      <w:r w:rsidRPr="00A33B92">
        <w:t>hold training and assessment competencies as determined by the National Skills Standards Council (NSSC) or its successors</w:t>
      </w:r>
    </w:p>
    <w:p w:rsidR="00000000" w:rsidRPr="00A33B92" w:rsidP="00A33B92">
      <w:pPr>
        <w:pStyle w:val="ListBullet2"/>
      </w:pPr>
      <w:r w:rsidRPr="00A33B9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33B92" w:rsidP="00A33B92">
      <w:pPr>
        <w:pStyle w:val="ListBullet2"/>
      </w:pPr>
      <w:r w:rsidRPr="00A33B92">
        <w:t>be familiar with the current skills and knowledge used and hav</w:t>
      </w:r>
      <w:r w:rsidRPr="00A33B92">
        <w:t>e relevant, current experience in the furnishing industry.</w:t>
      </w:r>
    </w:p>
    <w:p w:rsidR="00000000" w:rsidRPr="00A33B92" w:rsidP="00A33B92">
      <w:pPr>
        <w:pStyle w:val="ListBullet"/>
      </w:pPr>
      <w:r w:rsidRPr="00A33B92">
        <w:t xml:space="preserve">Assessment methods must confirm consistency of performance over time rather than a single assessment event and in a range of workplace relevant contexts. </w:t>
      </w:r>
    </w:p>
    <w:p w:rsidR="00000000" w:rsidRPr="00A33B92" w:rsidP="00A33B92">
      <w:pPr>
        <w:pStyle w:val="ListBullet"/>
      </w:pPr>
      <w:r w:rsidRPr="00A33B92">
        <w:t>Assessment must be by observation of rele</w:t>
      </w:r>
      <w:r w:rsidRPr="00A33B92">
        <w:t xml:space="preserve">vant tasks with questioning on underpinning knowledge and, where applicable, multimedia evidence, supervisor’s reports, projects and work samples. </w:t>
      </w:r>
    </w:p>
    <w:p w:rsidR="00000000" w:rsidRPr="00A33B92" w:rsidP="00A33B92">
      <w:pPr>
        <w:pStyle w:val="ListBullet"/>
      </w:pPr>
      <w:r w:rsidRPr="00A33B92">
        <w:t>Assessment is to be conducted on single units of competency or in conjunction with other related units of co</w:t>
      </w:r>
      <w:r w:rsidRPr="00A33B92">
        <w:t>mpetency. Foundation skills are integral to competent performance in the unit and should not be assessed separately.</w:t>
      </w:r>
    </w:p>
    <w:p w:rsidR="00000000" w:rsidRPr="00A33B92" w:rsidP="00A33B92">
      <w:pPr>
        <w:pStyle w:val="ListBullet"/>
      </w:pPr>
      <w:r w:rsidRPr="00A33B92">
        <w:t>Assessment must occur on the job or in a workplace simulated facility with relevant process, equipment, materials, work instructions and de</w:t>
      </w:r>
      <w:r w:rsidRPr="00A33B92">
        <w:t>adlines.</w:t>
      </w:r>
    </w:p>
    <w:p w:rsidR="00000000" w:rsidRPr="00A33B92" w:rsidP="00A33B92">
      <w:pPr>
        <w:pStyle w:val="ListBullet"/>
      </w:pPr>
      <w:r w:rsidRPr="00A33B92">
        <w:t>Access is required to materials and equipment relevant to the design and application of jointing techniques, and specifications and work instructions.</w:t>
      </w:r>
    </w:p>
    <w:p w:rsidR="00000000" w:rsidRPr="00A33B92" w:rsidP="00A33B92">
      <w:pPr>
        <w:pStyle w:val="AllowPageBreak"/>
      </w:pPr>
    </w:p>
    <w:p w:rsidR="00000000" w:rsidRPr="00A33B92" w:rsidP="00A33B92">
      <w:pPr>
        <w:pStyle w:val="Heading1"/>
      </w:pPr>
      <w:bookmarkStart w:id="5" w:name="O_635263"/>
      <w:bookmarkEnd w:id="5"/>
      <w:r w:rsidRPr="00A33B92">
        <w:t>Links</w:t>
      </w:r>
    </w:p>
    <w:p w:rsidR="00000000" w:rsidRPr="00A33B92" w:rsidP="006A3221">
      <w:pPr>
        <w:pStyle w:val="BodyText"/>
      </w:pPr>
      <w:r w:rsidRPr="00A33B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A3CC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33B92" w:rsidP="00A33B92"/>
    <w:sectPr w:rsidSect="00A33B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B92" w:rsidRPr="006A3221" w:rsidP="006A3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21" w:rsidP="00A33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3221" w:rsidP="00A33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A3221" w:rsidP="00A33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B92" w:rsidRPr="006A3221" w:rsidP="006A3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3221" w:rsidRPr="002D2AF8" w:rsidP="00A33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MSFFM4002 Construct joints for custom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6A3221" w:rsidP="00A33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2494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06D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4CC0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B92"/>
  </w:style>
  <w:style w:type="character" w:customStyle="1" w:styleId="Heading1Char">
    <w:name w:val="Heading 1 Char"/>
    <w:basedOn w:val="DefaultParagraphFont"/>
    <w:link w:val="Heading1"/>
    <w:rsid w:val="00A33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3B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3B9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3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3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3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3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B92"/>
    <w:rPr>
      <w:b/>
      <w:spacing w:val="0"/>
    </w:rPr>
  </w:style>
  <w:style w:type="paragraph" w:customStyle="1" w:styleId="SuperTitle">
    <w:name w:val="SuperTitle"/>
    <w:basedOn w:val="Title"/>
    <w:rsid w:val="00A33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3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B92"/>
    <w:rPr>
      <w:i/>
    </w:rPr>
  </w:style>
  <w:style w:type="paragraph" w:styleId="Caption">
    <w:name w:val="caption"/>
    <w:basedOn w:val="BodyText"/>
    <w:next w:val="Normal"/>
    <w:qFormat/>
    <w:rsid w:val="00A33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B92"/>
  </w:style>
  <w:style w:type="paragraph" w:styleId="TableofFigures">
    <w:name w:val="table of figures"/>
    <w:basedOn w:val="Normal"/>
    <w:next w:val="Normal"/>
    <w:semiHidden/>
    <w:rsid w:val="00A33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B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3B92"/>
    <w:rPr>
      <w:rFonts w:ascii="Wingdings" w:hAnsi="Wingdings"/>
    </w:rPr>
  </w:style>
  <w:style w:type="paragraph" w:customStyle="1" w:styleId="TableHeading">
    <w:name w:val="Table Heading"/>
    <w:basedOn w:val="HeadingBase"/>
    <w:rsid w:val="00A33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3B92"/>
    <w:rPr>
      <w:color w:val="0033CC"/>
      <w:u w:val="none"/>
    </w:rPr>
  </w:style>
  <w:style w:type="paragraph" w:customStyle="1" w:styleId="BodyTextRight">
    <w:name w:val="Body Text Right"/>
    <w:basedOn w:val="BodyText"/>
    <w:rsid w:val="00A33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B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B92"/>
    <w:rPr>
      <w:sz w:val="32"/>
    </w:rPr>
  </w:style>
  <w:style w:type="paragraph" w:customStyle="1" w:styleId="HeadingProcedure">
    <w:name w:val="Heading Procedure"/>
    <w:basedOn w:val="HeadingBase"/>
    <w:next w:val="Normal"/>
    <w:rsid w:val="00A33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B92"/>
    <w:pPr>
      <w:spacing w:before="60" w:after="60"/>
    </w:pPr>
  </w:style>
  <w:style w:type="paragraph" w:styleId="ListContinue">
    <w:name w:val="List Continue"/>
    <w:basedOn w:val="List"/>
    <w:rsid w:val="00A33B92"/>
    <w:pPr>
      <w:ind w:firstLine="0"/>
    </w:pPr>
  </w:style>
  <w:style w:type="paragraph" w:customStyle="1" w:styleId="ListNote">
    <w:name w:val="List Note"/>
    <w:basedOn w:val="List"/>
    <w:rsid w:val="00A33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B92"/>
    <w:rPr>
      <w:rFonts w:ascii="Courier New" w:hAnsi="Courier New"/>
    </w:rPr>
  </w:style>
  <w:style w:type="paragraph" w:customStyle="1" w:styleId="NoteBullet">
    <w:name w:val="Note Bullet"/>
    <w:basedOn w:val="Note"/>
    <w:rsid w:val="00A33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B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3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B92"/>
    <w:rPr>
      <w:b/>
      <w:smallCaps/>
    </w:rPr>
  </w:style>
  <w:style w:type="paragraph" w:customStyle="1" w:styleId="TableListNumber">
    <w:name w:val="Table List Number"/>
    <w:basedOn w:val="ListNumber"/>
    <w:rsid w:val="00A33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B92"/>
    <w:pPr>
      <w:numPr>
        <w:numId w:val="9"/>
      </w:numPr>
    </w:pPr>
  </w:style>
  <w:style w:type="paragraph" w:customStyle="1" w:styleId="ListAlpha2">
    <w:name w:val="List Alpha 2"/>
    <w:basedOn w:val="List2"/>
    <w:rsid w:val="00A33B92"/>
    <w:pPr>
      <w:numPr>
        <w:numId w:val="8"/>
      </w:numPr>
    </w:pPr>
  </w:style>
  <w:style w:type="paragraph" w:styleId="List2">
    <w:name w:val="List 2"/>
    <w:basedOn w:val="BodyText"/>
    <w:rsid w:val="00A33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B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B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B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3B92"/>
    <w:pPr>
      <w:numPr>
        <w:numId w:val="4"/>
      </w:numPr>
    </w:pPr>
  </w:style>
  <w:style w:type="paragraph" w:styleId="ListContinue2">
    <w:name w:val="List Continue 2"/>
    <w:basedOn w:val="List2"/>
    <w:rsid w:val="00A33B92"/>
    <w:pPr>
      <w:ind w:firstLine="0"/>
    </w:pPr>
  </w:style>
  <w:style w:type="paragraph" w:styleId="ListContinue3">
    <w:name w:val="List Continue 3"/>
    <w:basedOn w:val="List3"/>
    <w:rsid w:val="00A33B92"/>
    <w:pPr>
      <w:ind w:left="1021" w:firstLine="0"/>
    </w:pPr>
  </w:style>
  <w:style w:type="paragraph" w:styleId="ListContinue4">
    <w:name w:val="List Continue 4"/>
    <w:basedOn w:val="List4"/>
    <w:rsid w:val="00A33B92"/>
    <w:pPr>
      <w:ind w:firstLine="0"/>
    </w:pPr>
  </w:style>
  <w:style w:type="paragraph" w:styleId="ListContinue5">
    <w:name w:val="List Continue 5"/>
    <w:basedOn w:val="List5"/>
    <w:rsid w:val="00A33B92"/>
    <w:pPr>
      <w:ind w:firstLine="0"/>
    </w:pPr>
  </w:style>
  <w:style w:type="paragraph" w:styleId="ListNumber3">
    <w:name w:val="List Number 3"/>
    <w:basedOn w:val="List3"/>
    <w:rsid w:val="00A33B92"/>
    <w:pPr>
      <w:numPr>
        <w:numId w:val="5"/>
      </w:numPr>
    </w:pPr>
  </w:style>
  <w:style w:type="paragraph" w:styleId="ListNumber4">
    <w:name w:val="List Number 4"/>
    <w:basedOn w:val="List4"/>
    <w:rsid w:val="00A33B92"/>
    <w:pPr>
      <w:numPr>
        <w:numId w:val="6"/>
      </w:numPr>
    </w:pPr>
  </w:style>
  <w:style w:type="paragraph" w:styleId="ListNumber5">
    <w:name w:val="List Number 5"/>
    <w:basedOn w:val="List5"/>
    <w:rsid w:val="00A33B92"/>
    <w:pPr>
      <w:numPr>
        <w:numId w:val="7"/>
      </w:numPr>
    </w:pPr>
  </w:style>
  <w:style w:type="paragraph" w:styleId="BlockText">
    <w:name w:val="Block Text"/>
    <w:basedOn w:val="Normal"/>
    <w:rsid w:val="00A33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B92"/>
    <w:rPr>
      <w:sz w:val="16"/>
      <w:vertAlign w:val="superscript"/>
    </w:rPr>
  </w:style>
  <w:style w:type="character" w:customStyle="1" w:styleId="Symbols">
    <w:name w:val="Symbols"/>
    <w:basedOn w:val="DefaultParagraphFont"/>
    <w:rsid w:val="00A33B92"/>
    <w:rPr>
      <w:rFonts w:ascii="Symbol" w:hAnsi="Symbol"/>
    </w:rPr>
  </w:style>
  <w:style w:type="character" w:customStyle="1" w:styleId="MenuOptions">
    <w:name w:val="Menu Options"/>
    <w:basedOn w:val="DefaultParagraphFont"/>
    <w:rsid w:val="00A33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B92"/>
    <w:rPr>
      <w:b/>
    </w:rPr>
  </w:style>
  <w:style w:type="character" w:customStyle="1" w:styleId="Underlined">
    <w:name w:val="Underlined"/>
    <w:basedOn w:val="DefaultParagraphFont"/>
    <w:rsid w:val="00A33B92"/>
    <w:rPr>
      <w:u w:val="single"/>
    </w:rPr>
  </w:style>
  <w:style w:type="paragraph" w:customStyle="1" w:styleId="TableBodyTextRight">
    <w:name w:val="Table Body Text Right"/>
    <w:basedOn w:val="TableBodyText"/>
    <w:rsid w:val="00A33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B92"/>
    <w:rPr>
      <w:sz w:val="18"/>
    </w:rPr>
  </w:style>
  <w:style w:type="paragraph" w:customStyle="1" w:styleId="BodySmallRight">
    <w:name w:val="Body Small Right"/>
    <w:basedOn w:val="BodyTextRight"/>
    <w:rsid w:val="00A33B92"/>
    <w:rPr>
      <w:sz w:val="18"/>
      <w:szCs w:val="18"/>
    </w:rPr>
  </w:style>
  <w:style w:type="paragraph" w:customStyle="1" w:styleId="MarginEdition">
    <w:name w:val="Margin Edition"/>
    <w:basedOn w:val="MarginNote"/>
    <w:rsid w:val="00A33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B92"/>
    <w:rPr>
      <w:sz w:val="2"/>
      <w:szCs w:val="2"/>
    </w:rPr>
  </w:style>
  <w:style w:type="character" w:customStyle="1" w:styleId="Small">
    <w:name w:val="Small"/>
    <w:basedOn w:val="DefaultParagraphFont"/>
    <w:rsid w:val="00A33B92"/>
    <w:rPr>
      <w:sz w:val="16"/>
    </w:rPr>
  </w:style>
  <w:style w:type="paragraph" w:customStyle="1" w:styleId="WideTable">
    <w:name w:val="Wide Table"/>
    <w:basedOn w:val="Normal"/>
    <w:rsid w:val="00A33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B92"/>
  </w:style>
  <w:style w:type="paragraph" w:styleId="Quote">
    <w:name w:val="Quote"/>
    <w:basedOn w:val="Heading1"/>
    <w:link w:val="QuoteChar"/>
    <w:qFormat/>
    <w:rsid w:val="00A33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B92"/>
    <w:pPr>
      <w:pageBreakBefore/>
    </w:pPr>
  </w:style>
  <w:style w:type="paragraph" w:customStyle="1" w:styleId="Border">
    <w:name w:val="Border"/>
    <w:basedOn w:val="Normal"/>
    <w:qFormat/>
    <w:rsid w:val="00A33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B92"/>
    <w:rPr>
      <w:u w:val="single"/>
    </w:rPr>
  </w:style>
  <w:style w:type="character" w:customStyle="1" w:styleId="BoldandItalics">
    <w:name w:val="Bold and Italics"/>
    <w:qFormat/>
    <w:rsid w:val="00A33B92"/>
    <w:rPr>
      <w:b/>
      <w:i/>
      <w:u w:val="none"/>
    </w:rPr>
  </w:style>
  <w:style w:type="paragraph" w:styleId="BalloonText">
    <w:name w:val="Balloon Text"/>
    <w:basedOn w:val="Normal"/>
    <w:link w:val="BalloonTextChar"/>
    <w:rsid w:val="00A33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B92"/>
    <w:pPr>
      <w:spacing w:before="0" w:after="0"/>
    </w:pPr>
  </w:style>
  <w:style w:type="paragraph" w:customStyle="1" w:styleId="BodyTextBold">
    <w:name w:val="Body Text Bold"/>
    <w:basedOn w:val="BodyText"/>
    <w:qFormat/>
    <w:rsid w:val="00A33B92"/>
    <w:rPr>
      <w:b/>
    </w:rPr>
  </w:style>
  <w:style w:type="character" w:styleId="Hyperlink">
    <w:name w:val="Hyperlink"/>
    <w:basedOn w:val="DefaultParagraphFont"/>
    <w:uiPriority w:val="99"/>
    <w:unhideWhenUsed/>
    <w:rsid w:val="006A32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528</Words>
  <Characters>3406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3885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MSFFM4002 Construct joints for custom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2020-05-07T02:09:00Z</dcterms:created>
  <dcterms:modified xsi:type="dcterms:W3CDTF">2020-05-07T02:09:00Z</dcterms:modified>
</cp:coreProperties>
</file>