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72F6" w:rsidP="00DF72F6">
      <w:pPr>
        <w:pStyle w:val="Title"/>
      </w:pPr>
      <w:r>
        <w:fldChar w:fldCharType="begin"/>
      </w:r>
      <w:r>
        <w:instrText xml:space="preserve"> TITLE   \* MERGEFORMAT </w:instrText>
      </w:r>
      <w:r>
        <w:fldChar w:fldCharType="separate"/>
      </w:r>
      <w:r>
        <w:t>MSFFM4001 Hand carve wood to custom design</w:t>
      </w:r>
      <w:r>
        <w:fldChar w:fldCharType="end"/>
      </w:r>
    </w:p>
    <w:p w:rsidR="00DF72F6" w:rsidP="00DF72F6">
      <w:pPr>
        <w:pStyle w:val="Version"/>
        <w:sectPr w:rsidSect="006062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21C" w:rsidP="0060621C">
      <w:pPr>
        <w:pStyle w:val="SuperHeading"/>
      </w:pPr>
      <w:r w:rsidRPr="0060621C">
        <w:t>MSFFM4001 Hand carve wood to custom design</w:t>
      </w:r>
    </w:p>
    <w:p w:rsidR="00000000" w:rsidRPr="0060621C" w:rsidP="0060621C">
      <w:pPr>
        <w:pStyle w:val="Heading1"/>
      </w:pPr>
      <w:bookmarkStart w:id="1" w:name="O_635249"/>
      <w:bookmarkEnd w:id="1"/>
      <w:r w:rsidRPr="0060621C">
        <w:t>Modification History</w:t>
      </w:r>
    </w:p>
    <w:p w:rsidR="00000000" w:rsidRPr="0060621C" w:rsidP="00DF72F6">
      <w:pPr>
        <w:pStyle w:val="BodyText"/>
      </w:pPr>
      <w:r w:rsidRPr="0060621C">
        <w:t>Release 1 - New unit of competency</w:t>
      </w:r>
    </w:p>
    <w:p w:rsidR="00000000" w:rsidRPr="0060621C" w:rsidP="0060621C">
      <w:pPr>
        <w:pStyle w:val="Heading1"/>
      </w:pPr>
      <w:bookmarkStart w:id="2" w:name="O_635257"/>
      <w:bookmarkEnd w:id="2"/>
      <w:r w:rsidRPr="0060621C">
        <w:t>Application</w:t>
      </w:r>
    </w:p>
    <w:p w:rsidR="00000000" w:rsidRPr="0060621C" w:rsidP="00DF72F6">
      <w:pPr>
        <w:pStyle w:val="BodyText"/>
      </w:pPr>
      <w:r w:rsidRPr="0060621C">
        <w:t>This unit of competency covers confirming the design requirements, selecting the wood, hand carving it to custom design and preparing the carving for finishing. It applies</w:t>
      </w:r>
      <w:r w:rsidRPr="0060621C">
        <w:t xml:space="preserve"> to a work room and on-site environment and involves application of skills and knowledge at the highly skilled craftsman or artisan level. </w:t>
      </w:r>
    </w:p>
    <w:p w:rsidR="00000000" w:rsidRPr="0060621C" w:rsidP="00DF72F6">
      <w:pPr>
        <w:pStyle w:val="BodyText"/>
      </w:pPr>
      <w:r w:rsidRPr="0060621C">
        <w:t>No licensing, legislative or certification requirements apply to this unit at the time of publication.</w:t>
      </w:r>
    </w:p>
    <w:p w:rsidR="00000000" w:rsidRPr="0060621C" w:rsidP="0060621C">
      <w:pPr>
        <w:pStyle w:val="Heading1"/>
      </w:pPr>
      <w:bookmarkStart w:id="3" w:name="O_635256"/>
      <w:bookmarkEnd w:id="3"/>
      <w:r w:rsidRPr="0060621C">
        <w:t>Pre-requisite Unit</w:t>
      </w:r>
    </w:p>
    <w:p w:rsidR="00000000" w:rsidRPr="0060621C" w:rsidP="0060621C">
      <w:pPr>
        <w:pStyle w:val="Heading1"/>
      </w:pPr>
      <w:bookmarkStart w:id="4" w:name="O_635255"/>
      <w:bookmarkEnd w:id="4"/>
      <w:r w:rsidRPr="0060621C">
        <w:t>Competency Field</w:t>
      </w:r>
    </w:p>
    <w:p w:rsidR="00000000" w:rsidRPr="0060621C" w:rsidP="0060621C">
      <w:pPr>
        <w:pStyle w:val="Heading1"/>
      </w:pPr>
      <w:bookmarkStart w:id="5" w:name="O_635254"/>
      <w:bookmarkEnd w:id="5"/>
      <w:r w:rsidRPr="0060621C">
        <w:t>Unit Sector</w:t>
      </w:r>
    </w:p>
    <w:p w:rsidR="00000000" w:rsidRPr="0060621C" w:rsidP="00DF72F6">
      <w:pPr>
        <w:pStyle w:val="BodyText"/>
      </w:pPr>
      <w:r w:rsidRPr="0060621C">
        <w:t>Furniture Making</w:t>
      </w:r>
    </w:p>
    <w:p w:rsidR="00000000" w:rsidRPr="0060621C" w:rsidP="0060621C">
      <w:pPr>
        <w:pStyle w:val="Heading1"/>
      </w:pPr>
      <w:bookmarkStart w:id="6" w:name="O_635253"/>
      <w:bookmarkEnd w:id="6"/>
      <w:r w:rsidRPr="0060621C">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60621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Performance criteria describe the performance needed to demo</w:t>
            </w:r>
            <w:r w:rsidRPr="0060621C">
              <w:t>nstrate achievement of the element.</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1</w:t>
            </w:r>
          </w:p>
        </w:tc>
        <w:tc>
          <w:tcPr>
            <w:tcW w:w="2185"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Confirm the design requirements</w:t>
            </w: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1.1</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Applicable work health and safety (WHS), legislative and organisational requirements and instructions relevant to the hand carving of wood are verified and complied with</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1.2</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Product design requirements are accessed and confirmed as being feasible</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1.3</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Product design requirements are elaborated on as required and documented to enterprise requirements</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2</w:t>
            </w:r>
          </w:p>
        </w:tc>
        <w:tc>
          <w:tcPr>
            <w:tcW w:w="2185"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Select and prepare the wood to be hand carved</w:t>
            </w: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2.1</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The design requirements in terms of product specification and product usage are analysed and confirmed</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2.2</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Wood species to satisfy the product specifications are identified</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2.3</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Wood for carving is selected from a detailed analysis and comparison of t</w:t>
            </w:r>
            <w:r w:rsidRPr="0060621C">
              <w:t>he product specification and the characteristics, properties and costs of the available wood species</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2.4</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Selected wood is prepared for hand carving</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3</w:t>
            </w:r>
          </w:p>
        </w:tc>
        <w:tc>
          <w:tcPr>
            <w:tcW w:w="2185"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Select carving tools</w:t>
            </w: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3.1</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Carving tools selected are the most appropriate for the job</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3.2</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Selected carving tools are checked for serviceability, sharpness, maintenance compliance and safety</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3.3</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Faults are rectified or passed to qualified persons for rectification</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3.4</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Equipment is selected to hold or support material for hand tools applica</w:t>
            </w:r>
            <w:r w:rsidRPr="0060621C">
              <w:t>tion, where applicable</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4</w:t>
            </w:r>
          </w:p>
        </w:tc>
        <w:tc>
          <w:tcPr>
            <w:tcW w:w="2185"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Carve the wood</w:t>
            </w: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4.1</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Method and style of wood carving are selected to meet the design requirements and the selected wood</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4.2</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Carving patterns are applied to and enfaced on the wood to guide the carving and optimise the use of the wood</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4.3</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Carving tools are applied initially to bulk clearances which confirm the wood grain selection and the appropriateness of the tools</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4.4</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C</w:t>
            </w:r>
            <w:r w:rsidRPr="0060621C">
              <w:t>arving tools are applied to the precision requirements of the product design</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5</w:t>
            </w:r>
          </w:p>
        </w:tc>
        <w:tc>
          <w:tcPr>
            <w:tcW w:w="2185"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Finalise the work sequence</w:t>
            </w: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5.1</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The product is prepared for finishing in accordance with the design specification</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5.2</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Carving tools are cleaned, maintained and stored in accordance with manufacturer specification</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5.3</w:t>
            </w:r>
          </w:p>
        </w:tc>
        <w:tc>
          <w:tcPr>
            <w:tcW w:w="5844"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Work area is cleared and waste removed</w:t>
            </w:r>
          </w:p>
        </w:tc>
      </w:tr>
      <w:tr w:rsidTr="0060621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5.4</w:t>
            </w:r>
          </w:p>
        </w:tc>
        <w:tc>
          <w:tcPr>
            <w:tcW w:w="5844" w:type="dxa"/>
            <w:tcBorders>
              <w:top w:val="nil"/>
              <w:left w:val="nil"/>
              <w:bottom w:val="nil"/>
              <w:right w:val="nil"/>
            </w:tcBorders>
            <w:tcMar>
              <w:top w:w="0" w:type="dxa"/>
              <w:left w:w="62" w:type="dxa"/>
              <w:bottom w:w="0" w:type="dxa"/>
              <w:right w:w="62" w:type="dxa"/>
            </w:tcMar>
          </w:tcPr>
          <w:p w:rsidR="00000000" w:rsidRPr="0060621C" w:rsidP="0060621C">
            <w:pPr>
              <w:pStyle w:val="BodyText"/>
            </w:pPr>
            <w:r w:rsidRPr="0060621C">
              <w:t>Workplace documentation and/or reports are completed</w:t>
            </w:r>
          </w:p>
        </w:tc>
      </w:tr>
    </w:tbl>
    <w:p w:rsidR="00000000" w:rsidRPr="0060621C" w:rsidP="0060621C">
      <w:pPr>
        <w:pStyle w:val="BodyText"/>
      </w:pPr>
    </w:p>
    <w:p w:rsidR="00000000" w:rsidRPr="0060621C" w:rsidP="0060621C">
      <w:pPr>
        <w:pStyle w:val="AllowPageBreak"/>
      </w:pPr>
    </w:p>
    <w:p w:rsidR="00000000" w:rsidRPr="0060621C" w:rsidP="0060621C">
      <w:pPr>
        <w:pStyle w:val="Heading1"/>
      </w:pPr>
      <w:bookmarkStart w:id="7" w:name="O_635252"/>
      <w:bookmarkEnd w:id="7"/>
      <w:r w:rsidRPr="0060621C">
        <w:t>Foundation Skills</w:t>
      </w:r>
    </w:p>
    <w:p w:rsidR="00000000" w:rsidRPr="0060621C" w:rsidP="00DF72F6">
      <w:pPr>
        <w:pStyle w:val="BodyText"/>
      </w:pPr>
      <w:r w:rsidRPr="0060621C">
        <w:t xml:space="preserve">Foundation skills </w:t>
      </w:r>
      <w:r w:rsidRPr="0060621C">
        <w:t>essential to performance are explicit in the performance criteria of this unit of competency. Detail on appropriate performance levels for each furnishing unit of competency in reading, writing, oral communication and numeracy utilising the Australian Core</w:t>
      </w:r>
      <w:r w:rsidRPr="0060621C">
        <w:t xml:space="preserve"> Skills Framework (ACSF) are provided in the Furnishing Training Package Implementation Guide.</w:t>
      </w:r>
    </w:p>
    <w:p w:rsidR="00000000" w:rsidRPr="0060621C" w:rsidP="0060621C">
      <w:pPr>
        <w:pStyle w:val="Heading1"/>
      </w:pPr>
      <w:bookmarkStart w:id="8" w:name="O_635251"/>
      <w:bookmarkEnd w:id="8"/>
      <w:r w:rsidRPr="0060621C">
        <w:t>Range of Conditions</w:t>
      </w:r>
    </w:p>
    <w:tbl>
      <w:tblPr>
        <w:tblW w:w="0" w:type="auto"/>
        <w:tblLayout w:type="fixed"/>
        <w:tblCellMar>
          <w:left w:w="62" w:type="dxa"/>
          <w:right w:w="62" w:type="dxa"/>
        </w:tblCellMar>
        <w:tblLook w:val="0000"/>
      </w:tblPr>
      <w:tblGrid>
        <w:gridCol w:w="2760"/>
        <w:gridCol w:w="6312"/>
      </w:tblGrid>
      <w:tr w:rsidTr="006062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t>Specifies different work environments and conditions that may affect performance. Essential operating conditions that may be</w:t>
            </w:r>
            <w:r w:rsidRPr="0060621C">
              <w:t xml:space="preserve"> present (depending on the work situation, needs of the candidate, accessibility of the item, and local industry and regional contexts) are included. Range is restricted to essential operating conditions and any other variables essential to the work enviro</w:t>
            </w:r>
            <w:r w:rsidRPr="0060621C">
              <w:t>nment.</w:t>
            </w:r>
          </w:p>
        </w:tc>
      </w:tr>
      <w:tr w:rsidTr="006062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60621C" w:rsidP="0060621C">
            <w:pPr>
              <w:pStyle w:val="ListBullet"/>
            </w:pPr>
            <w:r w:rsidRPr="0060621C">
              <w:t>applicable legislation from all levels of government that affect organisational operation</w:t>
            </w:r>
          </w:p>
          <w:p w:rsidR="00000000" w:rsidRPr="0060621C" w:rsidP="0060621C">
            <w:pPr>
              <w:pStyle w:val="ListBullet"/>
            </w:pPr>
            <w:r w:rsidRPr="0060621C">
              <w:t>award and enterprise agreements</w:t>
            </w:r>
          </w:p>
          <w:p w:rsidR="00000000" w:rsidRPr="0060621C" w:rsidP="0060621C">
            <w:pPr>
              <w:pStyle w:val="ListBullet"/>
            </w:pPr>
            <w:r w:rsidRPr="0060621C">
              <w:t>industrial relations</w:t>
            </w:r>
          </w:p>
          <w:p w:rsidR="00000000" w:rsidRPr="0060621C" w:rsidP="0060621C">
            <w:pPr>
              <w:pStyle w:val="ListBullet"/>
            </w:pPr>
            <w:r w:rsidRPr="0060621C">
              <w:t>Australian Standards</w:t>
            </w:r>
          </w:p>
          <w:p w:rsidR="00000000" w:rsidRPr="0060621C" w:rsidP="0060621C">
            <w:pPr>
              <w:pStyle w:val="ListBullet"/>
            </w:pPr>
            <w:r w:rsidRPr="0060621C">
              <w:t>confidentiality and privacy</w:t>
            </w:r>
          </w:p>
          <w:p w:rsidR="00000000" w:rsidRPr="0060621C" w:rsidP="0060621C">
            <w:pPr>
              <w:pStyle w:val="ListBullet"/>
            </w:pPr>
            <w:r w:rsidRPr="0060621C">
              <w:t>WHS</w:t>
            </w:r>
          </w:p>
          <w:p w:rsidR="00000000" w:rsidRPr="0060621C" w:rsidP="0060621C">
            <w:pPr>
              <w:pStyle w:val="ListBullet"/>
            </w:pPr>
            <w:r w:rsidRPr="0060621C">
              <w:t>the environment</w:t>
            </w:r>
          </w:p>
          <w:p w:rsidR="00000000" w:rsidRPr="0060621C" w:rsidP="0060621C">
            <w:pPr>
              <w:pStyle w:val="ListBullet"/>
            </w:pPr>
            <w:r w:rsidRPr="0060621C">
              <w:t>equal employment opportunity (EEO)</w:t>
            </w:r>
          </w:p>
          <w:p w:rsidR="00000000" w:rsidRPr="0060621C" w:rsidP="0060621C">
            <w:pPr>
              <w:pStyle w:val="ListBullet"/>
            </w:pPr>
            <w:r w:rsidRPr="0060621C">
              <w:t>anti-discrimination</w:t>
            </w:r>
          </w:p>
          <w:p w:rsidR="00000000" w:rsidRPr="0060621C" w:rsidP="0060621C">
            <w:pPr>
              <w:pStyle w:val="ListBullet"/>
            </w:pPr>
            <w:r w:rsidRPr="0060621C">
              <w:t>relevant industry codes of practice</w:t>
            </w:r>
          </w:p>
          <w:p w:rsidR="00000000" w:rsidP="0060621C">
            <w:pPr>
              <w:pStyle w:val="ListBullet"/>
              <w:rPr>
                <w:lang w:val="en-NZ"/>
              </w:rPr>
            </w:pPr>
            <w:r w:rsidRPr="0060621C">
              <w:t>duty of care and heritage</w:t>
            </w:r>
          </w:p>
        </w:tc>
      </w:tr>
      <w:tr w:rsidTr="006062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60621C" w:rsidP="0060621C">
            <w:pPr>
              <w:pStyle w:val="ListBullet"/>
            </w:pPr>
            <w:r w:rsidRPr="0060621C">
              <w:t>Commonwealth, state or territory legislation and regulations</w:t>
            </w:r>
          </w:p>
          <w:p w:rsidR="00000000" w:rsidRPr="0060621C" w:rsidP="0060621C">
            <w:pPr>
              <w:pStyle w:val="ListBullet"/>
            </w:pPr>
            <w:r w:rsidRPr="0060621C">
              <w:t>organisational safety policies and procedures</w:t>
            </w:r>
          </w:p>
          <w:p w:rsidR="00000000" w:rsidRPr="0060621C" w:rsidP="0060621C">
            <w:pPr>
              <w:pStyle w:val="ListBullet"/>
            </w:pPr>
            <w:r w:rsidRPr="0060621C">
              <w:t>the use of personal protective equipment and clothing</w:t>
            </w:r>
          </w:p>
          <w:p w:rsidR="00000000" w:rsidRPr="0060621C" w:rsidP="0060621C">
            <w:pPr>
              <w:pStyle w:val="ListBullet"/>
            </w:pPr>
            <w:r w:rsidRPr="0060621C">
              <w:t>firefighting equipment</w:t>
            </w:r>
          </w:p>
          <w:p w:rsidR="00000000" w:rsidRPr="0060621C" w:rsidP="0060621C">
            <w:pPr>
              <w:pStyle w:val="ListBullet"/>
            </w:pPr>
            <w:r w:rsidRPr="0060621C">
              <w:t>first aid equipment</w:t>
            </w:r>
          </w:p>
          <w:p w:rsidR="00000000" w:rsidRPr="0060621C" w:rsidP="0060621C">
            <w:pPr>
              <w:pStyle w:val="ListBullet"/>
            </w:pPr>
            <w:r w:rsidRPr="0060621C">
              <w:t>hazard and risk control and elimination of hazardous materials and substances</w:t>
            </w:r>
          </w:p>
          <w:p w:rsidR="00000000" w:rsidP="0060621C">
            <w:pPr>
              <w:pStyle w:val="ListBullet"/>
              <w:rPr>
                <w:lang w:val="en-NZ"/>
              </w:rPr>
            </w:pPr>
            <w:r w:rsidRPr="0060621C">
              <w:t>manual handling, including lifting and carrying</w:t>
            </w:r>
          </w:p>
        </w:tc>
      </w:tr>
      <w:tr w:rsidTr="006062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rPr>
                <w:rStyle w:val="SpecialBold"/>
              </w:rPr>
              <w:t>Organisational requirements incl</w:t>
            </w:r>
            <w:r w:rsidRPr="0060621C">
              <w:rPr>
                <w:rStyle w:val="SpecialBold"/>
              </w:rPr>
              <w:t>ude:</w:t>
            </w:r>
          </w:p>
        </w:tc>
        <w:tc>
          <w:tcPr>
            <w:tcW w:w="6312" w:type="dxa"/>
            <w:tcBorders>
              <w:top w:val="nil"/>
              <w:left w:val="nil"/>
              <w:bottom w:val="nil"/>
              <w:right w:val="nil"/>
            </w:tcBorders>
            <w:tcMar>
              <w:top w:w="0" w:type="dxa"/>
              <w:left w:w="62" w:type="dxa"/>
              <w:bottom w:w="0" w:type="dxa"/>
              <w:right w:w="62" w:type="dxa"/>
            </w:tcMar>
          </w:tcPr>
          <w:p w:rsidR="00000000" w:rsidRPr="0060621C" w:rsidP="0060621C">
            <w:pPr>
              <w:pStyle w:val="ListBullet"/>
            </w:pPr>
            <w:r w:rsidRPr="0060621C">
              <w:t>legal, organisational and site guidelines, policies and procedures relating to own role and responsibility</w:t>
            </w:r>
          </w:p>
          <w:p w:rsidR="00000000" w:rsidRPr="0060621C" w:rsidP="0060621C">
            <w:pPr>
              <w:pStyle w:val="ListBullet"/>
            </w:pPr>
            <w:r w:rsidRPr="0060621C">
              <w:t>quality assurance</w:t>
            </w:r>
          </w:p>
          <w:p w:rsidR="00000000" w:rsidRPr="0060621C" w:rsidP="0060621C">
            <w:pPr>
              <w:pStyle w:val="ListBullet"/>
            </w:pPr>
            <w:r w:rsidRPr="0060621C">
              <w:t>procedural manuals</w:t>
            </w:r>
          </w:p>
          <w:p w:rsidR="00000000" w:rsidRPr="0060621C" w:rsidP="0060621C">
            <w:pPr>
              <w:pStyle w:val="ListBullet"/>
            </w:pPr>
            <w:r w:rsidRPr="0060621C">
              <w:t>quality and continuous improvement processes and standards</w:t>
            </w:r>
          </w:p>
          <w:p w:rsidR="00000000" w:rsidRPr="0060621C" w:rsidP="0060621C">
            <w:pPr>
              <w:pStyle w:val="ListBullet"/>
            </w:pPr>
            <w:r w:rsidRPr="0060621C">
              <w:t>ethical standards</w:t>
            </w:r>
          </w:p>
          <w:p w:rsidR="00000000" w:rsidRPr="0060621C" w:rsidP="0060621C">
            <w:pPr>
              <w:pStyle w:val="ListBullet"/>
            </w:pPr>
            <w:r w:rsidRPr="0060621C">
              <w:t>recording and reporting</w:t>
            </w:r>
          </w:p>
          <w:p w:rsidR="00000000" w:rsidRPr="0060621C" w:rsidP="0060621C">
            <w:pPr>
              <w:pStyle w:val="ListBullet"/>
            </w:pPr>
            <w:r w:rsidRPr="0060621C">
              <w:t>access and equity principles and practices</w:t>
            </w:r>
          </w:p>
          <w:p w:rsidR="00000000" w:rsidRPr="0060621C" w:rsidP="0060621C">
            <w:pPr>
              <w:pStyle w:val="ListBullet"/>
            </w:pPr>
            <w:r w:rsidRPr="0060621C">
              <w:t>equipment use, maintenance and storage</w:t>
            </w:r>
          </w:p>
          <w:p w:rsidR="00000000" w:rsidP="0060621C">
            <w:pPr>
              <w:pStyle w:val="ListBullet"/>
              <w:rPr>
                <w:lang w:val="en-NZ"/>
              </w:rPr>
            </w:pPr>
            <w:r w:rsidRPr="0060621C">
              <w:t>environmental management (waste disposal, recycling and re-use guidelines)</w:t>
            </w:r>
          </w:p>
        </w:tc>
      </w:tr>
      <w:tr w:rsidTr="006062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60621C" w:rsidP="0060621C">
            <w:pPr>
              <w:pStyle w:val="ListBullet"/>
            </w:pPr>
            <w:r w:rsidRPr="0060621C">
              <w:t>workplace procedures relating to the use and operation of tools and equipme</w:t>
            </w:r>
            <w:r w:rsidRPr="0060621C">
              <w:t>nt</w:t>
            </w:r>
          </w:p>
          <w:p w:rsidR="00000000" w:rsidRPr="0060621C" w:rsidP="0060621C">
            <w:pPr>
              <w:pStyle w:val="ListBullet"/>
            </w:pPr>
            <w:r w:rsidRPr="0060621C">
              <w:t>production planning figures</w:t>
            </w:r>
          </w:p>
          <w:p w:rsidR="00000000" w:rsidRPr="0060621C" w:rsidP="0060621C">
            <w:pPr>
              <w:pStyle w:val="ListBullet"/>
            </w:pPr>
            <w:r w:rsidRPr="0060621C">
              <w:t>workplace instructions, including job sheets, plans, specifications, drawings and designs</w:t>
            </w:r>
          </w:p>
          <w:p w:rsidR="00000000" w:rsidRPr="0060621C" w:rsidP="0060621C">
            <w:pPr>
              <w:pStyle w:val="ListBullet"/>
            </w:pPr>
            <w:r w:rsidRPr="0060621C">
              <w:t>workplace procedures relating to reporting and communications</w:t>
            </w:r>
          </w:p>
          <w:p w:rsidR="00000000" w:rsidP="0060621C">
            <w:pPr>
              <w:pStyle w:val="ListBullet"/>
              <w:rPr>
                <w:lang w:val="en-NZ"/>
              </w:rPr>
            </w:pPr>
            <w:r w:rsidRPr="0060621C">
              <w:t>manufacturer instructions for the use of equipment and materials</w:t>
            </w:r>
          </w:p>
        </w:tc>
      </w:tr>
      <w:tr w:rsidTr="006062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rPr>
                <w:rStyle w:val="SpecialBold"/>
              </w:rPr>
              <w:t>Wood sp</w:t>
            </w:r>
            <w:r w:rsidRPr="0060621C">
              <w:rPr>
                <w:rStyle w:val="SpecialBold"/>
              </w:rPr>
              <w:t>ecies for carving include:</w:t>
            </w:r>
          </w:p>
        </w:tc>
        <w:tc>
          <w:tcPr>
            <w:tcW w:w="6312" w:type="dxa"/>
            <w:tcBorders>
              <w:top w:val="nil"/>
              <w:left w:val="nil"/>
              <w:bottom w:val="nil"/>
              <w:right w:val="nil"/>
            </w:tcBorders>
            <w:tcMar>
              <w:top w:w="0" w:type="dxa"/>
              <w:left w:w="62" w:type="dxa"/>
              <w:bottom w:w="0" w:type="dxa"/>
              <w:right w:w="62" w:type="dxa"/>
            </w:tcMar>
          </w:tcPr>
          <w:p w:rsidR="00000000" w:rsidRPr="0060621C" w:rsidP="0060621C">
            <w:pPr>
              <w:pStyle w:val="ListBullet"/>
            </w:pPr>
            <w:r w:rsidRPr="0060621C">
              <w:t xml:space="preserve">lime and ash </w:t>
            </w:r>
          </w:p>
          <w:p w:rsidR="00000000" w:rsidRPr="0060621C" w:rsidP="0060621C">
            <w:pPr>
              <w:pStyle w:val="ListBullet"/>
            </w:pPr>
            <w:r w:rsidRPr="0060621C">
              <w:t xml:space="preserve">maple </w:t>
            </w:r>
          </w:p>
          <w:p w:rsidR="00000000" w:rsidRPr="0060621C" w:rsidP="0060621C">
            <w:pPr>
              <w:pStyle w:val="ListBullet"/>
            </w:pPr>
            <w:r w:rsidRPr="0060621C">
              <w:t xml:space="preserve">cherry </w:t>
            </w:r>
          </w:p>
          <w:p w:rsidR="00000000" w:rsidRPr="0060621C" w:rsidP="0060621C">
            <w:pPr>
              <w:pStyle w:val="ListBullet"/>
            </w:pPr>
            <w:r w:rsidRPr="0060621C">
              <w:t xml:space="preserve">English oak </w:t>
            </w:r>
          </w:p>
          <w:p w:rsidR="00000000" w:rsidRPr="0060621C" w:rsidP="0060621C">
            <w:pPr>
              <w:pStyle w:val="ListBullet"/>
            </w:pPr>
            <w:r w:rsidRPr="0060621C">
              <w:t xml:space="preserve">American oak </w:t>
            </w:r>
          </w:p>
          <w:p w:rsidR="00000000" w:rsidRPr="0060621C" w:rsidP="0060621C">
            <w:pPr>
              <w:pStyle w:val="ListBullet"/>
            </w:pPr>
            <w:r w:rsidRPr="0060621C">
              <w:t xml:space="preserve">Japanese oak </w:t>
            </w:r>
          </w:p>
          <w:p w:rsidR="00000000" w:rsidRPr="0060621C" w:rsidP="0060621C">
            <w:pPr>
              <w:pStyle w:val="ListBullet"/>
            </w:pPr>
            <w:r w:rsidRPr="0060621C">
              <w:t xml:space="preserve">walnut </w:t>
            </w:r>
          </w:p>
          <w:p w:rsidR="00000000" w:rsidRPr="0060621C" w:rsidP="0060621C">
            <w:pPr>
              <w:pStyle w:val="ListBullet"/>
            </w:pPr>
            <w:r w:rsidRPr="0060621C">
              <w:t xml:space="preserve">Brazilian mahogany </w:t>
            </w:r>
          </w:p>
          <w:p w:rsidR="00000000" w:rsidRPr="0060621C" w:rsidP="0060621C">
            <w:pPr>
              <w:pStyle w:val="ListBullet"/>
            </w:pPr>
            <w:r w:rsidRPr="0060621C">
              <w:t>sycamore</w:t>
            </w:r>
          </w:p>
          <w:p w:rsidR="00000000" w:rsidRPr="0060621C" w:rsidP="0060621C">
            <w:pPr>
              <w:pStyle w:val="ListBullet"/>
            </w:pPr>
            <w:r w:rsidRPr="0060621C">
              <w:t>holly</w:t>
            </w:r>
          </w:p>
          <w:p w:rsidR="00000000" w:rsidRPr="0060621C" w:rsidP="0060621C">
            <w:pPr>
              <w:pStyle w:val="ListBullet"/>
            </w:pPr>
            <w:r w:rsidRPr="0060621C">
              <w:t xml:space="preserve">apple </w:t>
            </w:r>
          </w:p>
          <w:p w:rsidR="00000000" w:rsidRPr="0060621C" w:rsidP="0060621C">
            <w:pPr>
              <w:pStyle w:val="ListBullet"/>
            </w:pPr>
            <w:r w:rsidRPr="0060621C">
              <w:t xml:space="preserve">pear </w:t>
            </w:r>
          </w:p>
          <w:p w:rsidR="00000000" w:rsidRPr="0060621C" w:rsidP="0060621C">
            <w:pPr>
              <w:pStyle w:val="ListBullet"/>
            </w:pPr>
            <w:r w:rsidRPr="0060621C">
              <w:t xml:space="preserve">beech </w:t>
            </w:r>
          </w:p>
          <w:p w:rsidR="00000000" w:rsidRPr="0060621C" w:rsidP="0060621C">
            <w:pPr>
              <w:pStyle w:val="ListBullet"/>
            </w:pPr>
            <w:r w:rsidRPr="0060621C">
              <w:t xml:space="preserve">teak </w:t>
            </w:r>
          </w:p>
          <w:p w:rsidR="00000000" w:rsidRPr="0060621C" w:rsidP="0060621C">
            <w:pPr>
              <w:pStyle w:val="ListBullet"/>
            </w:pPr>
            <w:r w:rsidRPr="0060621C">
              <w:t xml:space="preserve">iroko </w:t>
            </w:r>
          </w:p>
          <w:p w:rsidR="00000000" w:rsidRPr="0060621C" w:rsidP="0060621C">
            <w:pPr>
              <w:pStyle w:val="ListBullet"/>
            </w:pPr>
            <w:r w:rsidRPr="0060621C">
              <w:t xml:space="preserve">rosewood </w:t>
            </w:r>
          </w:p>
          <w:p w:rsidR="00000000" w:rsidRPr="0060621C" w:rsidP="0060621C">
            <w:pPr>
              <w:pStyle w:val="ListBullet"/>
            </w:pPr>
            <w:r w:rsidRPr="0060621C">
              <w:t xml:space="preserve">ebony </w:t>
            </w:r>
          </w:p>
          <w:p w:rsidR="00000000" w:rsidRPr="0060621C" w:rsidP="0060621C">
            <w:pPr>
              <w:pStyle w:val="ListBullet"/>
            </w:pPr>
            <w:r w:rsidRPr="0060621C">
              <w:t xml:space="preserve">ramin </w:t>
            </w:r>
          </w:p>
          <w:p w:rsidR="00000000" w:rsidP="0060621C">
            <w:pPr>
              <w:pStyle w:val="ListBullet"/>
              <w:rPr>
                <w:lang w:val="en-NZ"/>
              </w:rPr>
            </w:pPr>
            <w:r w:rsidRPr="0060621C">
              <w:t>blackwood</w:t>
            </w:r>
          </w:p>
        </w:tc>
      </w:tr>
      <w:tr w:rsidTr="006062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rPr>
                <w:rStyle w:val="SpecialBold"/>
              </w:rPr>
              <w:t>Preparation of wood for hand carving includes:</w:t>
            </w:r>
          </w:p>
        </w:tc>
        <w:tc>
          <w:tcPr>
            <w:tcW w:w="6312" w:type="dxa"/>
            <w:tcBorders>
              <w:top w:val="nil"/>
              <w:left w:val="nil"/>
              <w:bottom w:val="nil"/>
              <w:right w:val="nil"/>
            </w:tcBorders>
            <w:tcMar>
              <w:top w:w="0" w:type="dxa"/>
              <w:left w:w="62" w:type="dxa"/>
              <w:bottom w:w="0" w:type="dxa"/>
              <w:right w:w="62" w:type="dxa"/>
            </w:tcMar>
          </w:tcPr>
          <w:p w:rsidR="00000000" w:rsidRPr="0060621C" w:rsidP="0060621C">
            <w:pPr>
              <w:pStyle w:val="ListBullet"/>
            </w:pPr>
            <w:r w:rsidRPr="0060621C">
              <w:t>confirmation of grain</w:t>
            </w:r>
          </w:p>
          <w:p w:rsidR="00000000" w:rsidRPr="0060621C" w:rsidP="0060621C">
            <w:pPr>
              <w:pStyle w:val="ListBullet"/>
            </w:pPr>
            <w:r w:rsidRPr="0060621C">
              <w:t xml:space="preserve">identification and response to faults </w:t>
            </w:r>
          </w:p>
          <w:p w:rsidR="00000000" w:rsidRPr="0060621C" w:rsidP="0060621C">
            <w:pPr>
              <w:pStyle w:val="ListBullet"/>
            </w:pPr>
            <w:r w:rsidRPr="0060621C">
              <w:t xml:space="preserve">knots and contaminants </w:t>
            </w:r>
          </w:p>
          <w:p w:rsidR="00000000" w:rsidP="0060621C">
            <w:pPr>
              <w:pStyle w:val="ListBullet"/>
              <w:rPr>
                <w:lang w:val="en-NZ"/>
              </w:rPr>
            </w:pPr>
            <w:r w:rsidRPr="0060621C">
              <w:t>cutting of wood to workable size and shape</w:t>
            </w:r>
          </w:p>
        </w:tc>
      </w:tr>
      <w:tr w:rsidTr="006062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rPr>
                <w:rStyle w:val="SpecialBold"/>
              </w:rPr>
              <w:t>Carving tools include:</w:t>
            </w:r>
          </w:p>
        </w:tc>
        <w:tc>
          <w:tcPr>
            <w:tcW w:w="6312" w:type="dxa"/>
            <w:tcBorders>
              <w:top w:val="nil"/>
              <w:left w:val="nil"/>
              <w:bottom w:val="nil"/>
              <w:right w:val="nil"/>
            </w:tcBorders>
            <w:tcMar>
              <w:top w:w="0" w:type="dxa"/>
              <w:left w:w="62" w:type="dxa"/>
              <w:bottom w:w="0" w:type="dxa"/>
              <w:right w:w="62" w:type="dxa"/>
            </w:tcMar>
          </w:tcPr>
          <w:p w:rsidR="00000000" w:rsidRPr="0060621C" w:rsidP="0060621C">
            <w:pPr>
              <w:pStyle w:val="ListBullet"/>
            </w:pPr>
            <w:r w:rsidRPr="0060621C">
              <w:t xml:space="preserve">carving knives </w:t>
            </w:r>
          </w:p>
          <w:p w:rsidR="00000000" w:rsidRPr="0060621C" w:rsidP="0060621C">
            <w:pPr>
              <w:pStyle w:val="ListBullet"/>
            </w:pPr>
            <w:r w:rsidRPr="0060621C">
              <w:t xml:space="preserve">chisels (straight and curved) </w:t>
            </w:r>
          </w:p>
          <w:p w:rsidR="00000000" w:rsidRPr="0060621C" w:rsidP="0060621C">
            <w:pPr>
              <w:pStyle w:val="ListBullet"/>
            </w:pPr>
            <w:r w:rsidRPr="0060621C">
              <w:t xml:space="preserve">short bent front bent </w:t>
            </w:r>
          </w:p>
          <w:p w:rsidR="00000000" w:rsidRPr="0060621C" w:rsidP="0060621C">
            <w:pPr>
              <w:pStyle w:val="ListBullet"/>
            </w:pPr>
            <w:r w:rsidRPr="0060621C">
              <w:t xml:space="preserve">spoon bit </w:t>
            </w:r>
          </w:p>
          <w:p w:rsidR="00000000" w:rsidRPr="0060621C" w:rsidP="0060621C">
            <w:pPr>
              <w:pStyle w:val="ListBullet"/>
            </w:pPr>
            <w:r w:rsidRPr="0060621C">
              <w:t xml:space="preserve">back bent </w:t>
            </w:r>
          </w:p>
          <w:p w:rsidR="00000000" w:rsidRPr="0060621C" w:rsidP="0060621C">
            <w:pPr>
              <w:pStyle w:val="ListBullet"/>
            </w:pPr>
            <w:r w:rsidRPr="0060621C">
              <w:t xml:space="preserve">skew </w:t>
            </w:r>
          </w:p>
          <w:p w:rsidR="00000000" w:rsidRPr="0060621C" w:rsidP="0060621C">
            <w:pPr>
              <w:pStyle w:val="ListBullet"/>
            </w:pPr>
            <w:r w:rsidRPr="0060621C">
              <w:t>fish</w:t>
            </w:r>
            <w:r w:rsidRPr="0060621C">
              <w:t xml:space="preserve">tail </w:t>
            </w:r>
          </w:p>
          <w:p w:rsidR="00000000" w:rsidRPr="0060621C" w:rsidP="0060621C">
            <w:pPr>
              <w:pStyle w:val="ListBullet"/>
            </w:pPr>
            <w:r w:rsidRPr="0060621C">
              <w:t xml:space="preserve">spade </w:t>
            </w:r>
          </w:p>
          <w:p w:rsidR="00000000" w:rsidRPr="0060621C" w:rsidP="0060621C">
            <w:pPr>
              <w:pStyle w:val="ListBullet"/>
            </w:pPr>
            <w:r w:rsidRPr="0060621C">
              <w:t>parting tool</w:t>
            </w:r>
          </w:p>
          <w:p w:rsidR="00000000" w:rsidRPr="0060621C" w:rsidP="0060621C">
            <w:pPr>
              <w:pStyle w:val="ListBullet"/>
            </w:pPr>
            <w:r w:rsidRPr="0060621C">
              <w:t>macaroni (fluterino and backeroni)</w:t>
            </w:r>
          </w:p>
          <w:p w:rsidR="00000000" w:rsidRPr="0060621C" w:rsidP="0060621C">
            <w:pPr>
              <w:pStyle w:val="ListBullet"/>
            </w:pPr>
            <w:r w:rsidRPr="0060621C">
              <w:t>palm tools</w:t>
            </w:r>
          </w:p>
          <w:p w:rsidR="00000000" w:rsidRPr="0060621C" w:rsidP="0060621C">
            <w:pPr>
              <w:pStyle w:val="ListBullet"/>
            </w:pPr>
            <w:r w:rsidRPr="0060621C">
              <w:t>rasps</w:t>
            </w:r>
          </w:p>
          <w:p w:rsidR="00000000" w:rsidRPr="0060621C" w:rsidP="0060621C">
            <w:pPr>
              <w:pStyle w:val="ListBullet"/>
            </w:pPr>
            <w:r w:rsidRPr="0060621C">
              <w:t xml:space="preserve">rifflers </w:t>
            </w:r>
          </w:p>
          <w:p w:rsidR="00000000" w:rsidRPr="0060621C" w:rsidP="0060621C">
            <w:pPr>
              <w:pStyle w:val="ListBullet"/>
            </w:pPr>
            <w:r w:rsidRPr="0060621C">
              <w:t xml:space="preserve">punches </w:t>
            </w:r>
          </w:p>
          <w:p w:rsidR="00000000" w:rsidRPr="0060621C" w:rsidP="0060621C">
            <w:pPr>
              <w:pStyle w:val="ListBullet"/>
            </w:pPr>
            <w:r w:rsidRPr="0060621C">
              <w:t xml:space="preserve">gouges </w:t>
            </w:r>
          </w:p>
          <w:p w:rsidR="00000000" w:rsidRPr="0060621C" w:rsidP="0060621C">
            <w:pPr>
              <w:pStyle w:val="ListBullet"/>
            </w:pPr>
            <w:r w:rsidRPr="0060621C">
              <w:t xml:space="preserve">venier </w:t>
            </w:r>
          </w:p>
          <w:p w:rsidR="00000000" w:rsidP="0060621C">
            <w:pPr>
              <w:pStyle w:val="ListBullet"/>
              <w:rPr>
                <w:lang w:val="en-NZ"/>
              </w:rPr>
            </w:pPr>
            <w:r w:rsidRPr="0060621C">
              <w:t>router</w:t>
            </w:r>
          </w:p>
        </w:tc>
      </w:tr>
      <w:tr w:rsidTr="006062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rPr>
                <w:rStyle w:val="SpecialBold"/>
              </w:rPr>
              <w:t>Tool sharpening includes:</w:t>
            </w:r>
          </w:p>
        </w:tc>
        <w:tc>
          <w:tcPr>
            <w:tcW w:w="6312" w:type="dxa"/>
            <w:tcBorders>
              <w:top w:val="nil"/>
              <w:left w:val="nil"/>
              <w:bottom w:val="nil"/>
              <w:right w:val="nil"/>
            </w:tcBorders>
            <w:tcMar>
              <w:top w:w="0" w:type="dxa"/>
              <w:left w:w="62" w:type="dxa"/>
              <w:bottom w:w="0" w:type="dxa"/>
              <w:right w:w="62" w:type="dxa"/>
            </w:tcMar>
          </w:tcPr>
          <w:p w:rsidR="00000000" w:rsidRPr="0060621C" w:rsidP="0060621C">
            <w:pPr>
              <w:pStyle w:val="ListBullet"/>
            </w:pPr>
            <w:r w:rsidRPr="0060621C">
              <w:t xml:space="preserve">grinding and sharpening using a sandstone wheel or high-speed carborundum stone, a fine </w:t>
            </w:r>
            <w:r w:rsidRPr="0060621C">
              <w:t>oilstone or a fine carving stone</w:t>
            </w:r>
          </w:p>
          <w:p w:rsidR="00000000" w:rsidP="0060621C">
            <w:pPr>
              <w:pStyle w:val="ListBullet"/>
              <w:rPr>
                <w:lang w:val="en-NZ"/>
              </w:rPr>
            </w:pPr>
            <w:r w:rsidRPr="0060621C">
              <w:t xml:space="preserve">sharpening a carver’s chisel/implement involves sharpening bevels on both sides and rounding off bevels </w:t>
            </w:r>
          </w:p>
        </w:tc>
      </w:tr>
      <w:tr w:rsidTr="006062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rPr>
                <w:rStyle w:val="SpecialBold"/>
              </w:rPr>
              <w:t>Methods and styles of wood carving include:</w:t>
            </w:r>
          </w:p>
        </w:tc>
        <w:tc>
          <w:tcPr>
            <w:tcW w:w="6312" w:type="dxa"/>
            <w:tcBorders>
              <w:top w:val="nil"/>
              <w:left w:val="nil"/>
              <w:bottom w:val="nil"/>
              <w:right w:val="nil"/>
            </w:tcBorders>
            <w:tcMar>
              <w:top w:w="0" w:type="dxa"/>
              <w:left w:w="62" w:type="dxa"/>
              <w:bottom w:w="0" w:type="dxa"/>
              <w:right w:w="62" w:type="dxa"/>
            </w:tcMar>
          </w:tcPr>
          <w:p w:rsidR="00000000" w:rsidRPr="0060621C" w:rsidP="0060621C">
            <w:pPr>
              <w:pStyle w:val="ListBullet"/>
            </w:pPr>
            <w:r w:rsidRPr="0060621C">
              <w:t xml:space="preserve">chip carving </w:t>
            </w:r>
          </w:p>
          <w:p w:rsidR="00000000" w:rsidRPr="0060621C" w:rsidP="0060621C">
            <w:pPr>
              <w:pStyle w:val="ListBullet"/>
            </w:pPr>
            <w:r w:rsidRPr="0060621C">
              <w:t>relief carving</w:t>
            </w:r>
          </w:p>
          <w:p w:rsidR="00000000" w:rsidRPr="0060621C" w:rsidP="0060621C">
            <w:pPr>
              <w:pStyle w:val="ListBullet"/>
            </w:pPr>
            <w:r w:rsidRPr="0060621C">
              <w:t xml:space="preserve">Scandinavian flat plane </w:t>
            </w:r>
          </w:p>
          <w:p w:rsidR="00000000" w:rsidRPr="0060621C" w:rsidP="0060621C">
            <w:pPr>
              <w:pStyle w:val="ListBullet"/>
            </w:pPr>
            <w:r w:rsidRPr="0060621C">
              <w:t xml:space="preserve">caricature carving </w:t>
            </w:r>
          </w:p>
          <w:p w:rsidR="00000000" w:rsidRPr="0060621C" w:rsidP="0060621C">
            <w:pPr>
              <w:pStyle w:val="ListBullet"/>
            </w:pPr>
            <w:r w:rsidRPr="0060621C">
              <w:t xml:space="preserve">love spoon </w:t>
            </w:r>
          </w:p>
          <w:p w:rsidR="00000000" w:rsidRPr="0060621C" w:rsidP="0060621C">
            <w:pPr>
              <w:pStyle w:val="ListBullet"/>
            </w:pPr>
            <w:r w:rsidRPr="0060621C">
              <w:t xml:space="preserve">treen </w:t>
            </w:r>
          </w:p>
          <w:p w:rsidR="00000000" w:rsidP="0060621C">
            <w:pPr>
              <w:pStyle w:val="ListBullet"/>
              <w:rPr>
                <w:lang w:val="en-NZ"/>
              </w:rPr>
            </w:pPr>
            <w:r w:rsidRPr="0060621C">
              <w:t>whittling</w:t>
            </w:r>
          </w:p>
        </w:tc>
      </w:tr>
      <w:tr w:rsidTr="006062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0621C">
            <w:pPr>
              <w:pStyle w:val="BodyText"/>
              <w:rPr>
                <w:lang w:val="en-NZ"/>
              </w:rPr>
            </w:pPr>
            <w:r w:rsidRPr="0060621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60621C" w:rsidP="0060621C">
            <w:pPr>
              <w:pStyle w:val="ListBullet"/>
            </w:pPr>
            <w:r w:rsidRPr="0060621C">
              <w:t xml:space="preserve">that prescribed under legislation, regulations and enterprise policies and practices </w:t>
            </w:r>
          </w:p>
        </w:tc>
      </w:tr>
    </w:tbl>
    <w:p w:rsidR="00000000" w:rsidRPr="0060621C" w:rsidP="0060621C">
      <w:pPr>
        <w:pStyle w:val="BodyText"/>
      </w:pPr>
    </w:p>
    <w:p w:rsidR="00000000" w:rsidRPr="0060621C" w:rsidP="0060621C">
      <w:pPr>
        <w:pStyle w:val="AllowPageBreak"/>
      </w:pPr>
    </w:p>
    <w:p w:rsidR="00000000" w:rsidRPr="0060621C" w:rsidP="0060621C">
      <w:pPr>
        <w:pStyle w:val="Heading1"/>
      </w:pPr>
      <w:bookmarkStart w:id="9" w:name="O_635250"/>
      <w:bookmarkEnd w:id="9"/>
      <w:r w:rsidRPr="0060621C">
        <w:t>Unit Mapping Information</w:t>
      </w:r>
    </w:p>
    <w:p w:rsidR="00000000" w:rsidRPr="0060621C" w:rsidP="00DF72F6">
      <w:pPr>
        <w:pStyle w:val="BodyText"/>
      </w:pPr>
      <w:r w:rsidRPr="0060621C">
        <w:t>Supersedes and is equivalent to LMF</w:t>
      </w:r>
      <w:r w:rsidRPr="0060621C">
        <w:t>FM4005A Hand carve wood to custom design.</w:t>
      </w:r>
    </w:p>
    <w:p w:rsidR="00000000" w:rsidRPr="0060621C" w:rsidP="0060621C">
      <w:pPr>
        <w:pStyle w:val="Heading1"/>
      </w:pPr>
      <w:bookmarkStart w:id="10" w:name="O_635243"/>
      <w:bookmarkEnd w:id="10"/>
      <w:r w:rsidRPr="0060621C">
        <w:t>Links</w:t>
      </w:r>
    </w:p>
    <w:p w:rsidR="00000000" w:rsidRPr="0060621C" w:rsidP="00DF72F6">
      <w:pPr>
        <w:pStyle w:val="BodyText"/>
      </w:pPr>
      <w:r w:rsidRPr="0060621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042B8">
        <w:rPr>
          <w:rStyle w:val="Hyperlink"/>
        </w:rPr>
        <w:t>https://vetnet.gov.au/Pages/TrainingDocs.aspx?q=0601ab95-583a-4e93-b2d4-cfb27b03ed73</w:t>
      </w:r>
      <w:r>
        <w:fldChar w:fldCharType="end"/>
      </w:r>
    </w:p>
    <w:p w:rsidR="00000000" w:rsidRPr="0060621C" w:rsidP="0060621C"/>
    <w:sectPr w:rsidSect="006062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1C" w:rsidRPr="00DF72F6" w:rsidP="00DF72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2F6" w:rsidP="00606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72F6" w:rsidP="006062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72F6" w:rsidP="006062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2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21C" w:rsidRPr="00DF72F6" w:rsidP="00DF72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2F6" w:rsidRPr="002D2AF8" w:rsidP="0060621C">
    <w:pPr>
      <w:pStyle w:val="Header"/>
      <w:framePr w:wrap="around"/>
    </w:pPr>
    <w:r>
      <w:fldChar w:fldCharType="begin"/>
    </w:r>
    <w:r>
      <w:instrText xml:space="preserve"> TITLE   \* MERGEFORMAT </w:instrText>
    </w:r>
    <w:r>
      <w:fldChar w:fldCharType="separate"/>
    </w:r>
    <w:r>
      <w:t>MSFFM4001 Hand carve wood to custom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F72F6" w:rsidP="006062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A0B2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1082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2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21C"/>
    <w:pPr>
      <w:spacing w:before="360" w:after="60"/>
      <w:outlineLvl w:val="0"/>
    </w:pPr>
    <w:rPr>
      <w:sz w:val="32"/>
    </w:rPr>
  </w:style>
  <w:style w:type="paragraph" w:styleId="Heading2">
    <w:name w:val="heading 2"/>
    <w:basedOn w:val="HeadingBase"/>
    <w:next w:val="BodyText"/>
    <w:link w:val="Heading2Char"/>
    <w:qFormat/>
    <w:rsid w:val="0060621C"/>
    <w:pPr>
      <w:keepLines/>
      <w:spacing w:before="240" w:after="120"/>
      <w:outlineLvl w:val="1"/>
    </w:pPr>
    <w:rPr>
      <w:sz w:val="28"/>
      <w:szCs w:val="40"/>
    </w:rPr>
  </w:style>
  <w:style w:type="paragraph" w:styleId="Heading3">
    <w:name w:val="heading 3"/>
    <w:basedOn w:val="HeadingBase"/>
    <w:next w:val="BodyText"/>
    <w:link w:val="Heading3Char"/>
    <w:qFormat/>
    <w:rsid w:val="0060621C"/>
    <w:pPr>
      <w:spacing w:before="180" w:after="120"/>
      <w:outlineLvl w:val="2"/>
    </w:pPr>
    <w:rPr>
      <w:spacing w:val="-10"/>
      <w:kern w:val="32"/>
    </w:rPr>
  </w:style>
  <w:style w:type="paragraph" w:styleId="Heading4">
    <w:name w:val="heading 4"/>
    <w:basedOn w:val="HeadingBase"/>
    <w:next w:val="BodyText"/>
    <w:link w:val="Heading4Char"/>
    <w:qFormat/>
    <w:rsid w:val="0060621C"/>
    <w:pPr>
      <w:spacing w:before="160" w:after="120"/>
      <w:outlineLvl w:val="3"/>
    </w:pPr>
    <w:rPr>
      <w:sz w:val="22"/>
    </w:rPr>
  </w:style>
  <w:style w:type="paragraph" w:styleId="Heading5">
    <w:name w:val="heading 5"/>
    <w:basedOn w:val="HeadingBase"/>
    <w:next w:val="Normal"/>
    <w:link w:val="Heading5Char"/>
    <w:qFormat/>
    <w:rsid w:val="0060621C"/>
    <w:pPr>
      <w:spacing w:before="80"/>
      <w:outlineLvl w:val="4"/>
    </w:pPr>
    <w:rPr>
      <w:color w:val="918585"/>
      <w:sz w:val="20"/>
    </w:rPr>
  </w:style>
  <w:style w:type="paragraph" w:styleId="Heading6">
    <w:name w:val="heading 6"/>
    <w:basedOn w:val="HeadingBase"/>
    <w:next w:val="Normal"/>
    <w:link w:val="Heading6Char"/>
    <w:qFormat/>
    <w:rsid w:val="0060621C"/>
    <w:pPr>
      <w:spacing w:before="60"/>
      <w:outlineLvl w:val="5"/>
    </w:pPr>
    <w:rPr>
      <w:color w:val="918585"/>
      <w:sz w:val="20"/>
    </w:rPr>
  </w:style>
  <w:style w:type="paragraph" w:styleId="Heading7">
    <w:name w:val="heading 7"/>
    <w:basedOn w:val="Normal"/>
    <w:next w:val="Normal"/>
    <w:link w:val="Heading7Char"/>
    <w:qFormat/>
    <w:rsid w:val="0060621C"/>
    <w:pPr>
      <w:ind w:left="720"/>
      <w:outlineLvl w:val="6"/>
    </w:pPr>
    <w:rPr>
      <w:i/>
    </w:rPr>
  </w:style>
  <w:style w:type="paragraph" w:styleId="Heading8">
    <w:name w:val="heading 8"/>
    <w:basedOn w:val="Normal"/>
    <w:next w:val="Normal"/>
    <w:link w:val="Heading8Char"/>
    <w:qFormat/>
    <w:rsid w:val="0060621C"/>
    <w:pPr>
      <w:ind w:left="720"/>
      <w:outlineLvl w:val="7"/>
    </w:pPr>
    <w:rPr>
      <w:i/>
    </w:rPr>
  </w:style>
  <w:style w:type="paragraph" w:styleId="Heading9">
    <w:name w:val="heading 9"/>
    <w:basedOn w:val="Normal"/>
    <w:next w:val="Normal"/>
    <w:link w:val="Heading9Char"/>
    <w:qFormat/>
    <w:rsid w:val="0060621C"/>
    <w:pPr>
      <w:ind w:left="720"/>
      <w:outlineLvl w:val="8"/>
    </w:pPr>
    <w:rPr>
      <w:i/>
    </w:rPr>
  </w:style>
  <w:style w:type="character" w:default="1" w:styleId="DefaultParagraphFont">
    <w:name w:val="Default Paragraph Font"/>
    <w:uiPriority w:val="1"/>
    <w:unhideWhenUsed/>
    <w:rsid w:val="00606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21C"/>
  </w:style>
  <w:style w:type="character" w:customStyle="1" w:styleId="Heading1Char">
    <w:name w:val="Heading 1 Char"/>
    <w:basedOn w:val="DefaultParagraphFont"/>
    <w:link w:val="Heading1"/>
    <w:rsid w:val="0060621C"/>
    <w:rPr>
      <w:rFonts w:ascii="Times New Roman" w:eastAsia="Times New Roman" w:hAnsi="Times New Roman" w:cs="Times New Roman"/>
      <w:b/>
      <w:sz w:val="32"/>
      <w:szCs w:val="20"/>
      <w:lang w:eastAsia="en-US"/>
    </w:rPr>
  </w:style>
  <w:style w:type="paragraph" w:styleId="BodyText">
    <w:name w:val="Body Text"/>
    <w:basedOn w:val="Normal"/>
    <w:link w:val="BodyTextChar"/>
    <w:rsid w:val="006062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21C"/>
    <w:rPr>
      <w:rFonts w:ascii="Times New Roman" w:eastAsia="Times New Roman" w:hAnsi="Times New Roman" w:cs="Times New Roman"/>
      <w:sz w:val="24"/>
      <w:lang w:eastAsia="en-US"/>
    </w:rPr>
  </w:style>
  <w:style w:type="paragraph" w:styleId="ListBullet">
    <w:name w:val="List Bullet"/>
    <w:basedOn w:val="List"/>
    <w:rsid w:val="0060621C"/>
    <w:pPr>
      <w:numPr>
        <w:numId w:val="11"/>
      </w:numPr>
      <w:tabs>
        <w:tab w:val="clear" w:pos="340"/>
      </w:tabs>
      <w:spacing w:before="40" w:after="40"/>
    </w:pPr>
  </w:style>
  <w:style w:type="character" w:customStyle="1" w:styleId="SpecialBold">
    <w:name w:val="Special Bold"/>
    <w:basedOn w:val="DefaultParagraphFont"/>
    <w:rsid w:val="0060621C"/>
    <w:rPr>
      <w:b/>
      <w:spacing w:val="0"/>
    </w:rPr>
  </w:style>
  <w:style w:type="paragraph" w:customStyle="1" w:styleId="SuperHeading">
    <w:name w:val="SuperHeading"/>
    <w:basedOn w:val="Normal"/>
    <w:rsid w:val="0060621C"/>
    <w:pPr>
      <w:spacing w:before="240" w:after="120"/>
      <w:outlineLvl w:val="0"/>
    </w:pPr>
    <w:rPr>
      <w:rFonts w:ascii="Times New Roman" w:hAnsi="Times New Roman"/>
      <w:b/>
      <w:sz w:val="32"/>
    </w:rPr>
  </w:style>
  <w:style w:type="paragraph" w:customStyle="1" w:styleId="AllowPageBreak">
    <w:name w:val="AllowPageBreak"/>
    <w:rsid w:val="006062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62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2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2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2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2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2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21C"/>
    <w:rPr>
      <w:rFonts w:ascii="Courier New" w:eastAsia="Times New Roman" w:hAnsi="Courier New" w:cs="Times New Roman"/>
      <w:i/>
      <w:szCs w:val="20"/>
      <w:lang w:eastAsia="en-US"/>
    </w:rPr>
  </w:style>
  <w:style w:type="paragraph" w:customStyle="1" w:styleId="HeadingBase">
    <w:name w:val="Heading Base"/>
    <w:rsid w:val="00606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21C"/>
    <w:pPr>
      <w:tabs>
        <w:tab w:val="right" w:leader="dot" w:pos="9072"/>
      </w:tabs>
      <w:ind w:left="567"/>
    </w:pPr>
    <w:rPr>
      <w:szCs w:val="22"/>
    </w:rPr>
  </w:style>
  <w:style w:type="paragraph" w:customStyle="1" w:styleId="TOCBase">
    <w:name w:val="TOC Base"/>
    <w:rsid w:val="00606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21C"/>
    <w:pPr>
      <w:tabs>
        <w:tab w:val="right" w:leader="dot" w:pos="9072"/>
      </w:tabs>
      <w:spacing w:before="40" w:after="40"/>
      <w:ind w:left="284"/>
    </w:pPr>
    <w:rPr>
      <w:rFonts w:ascii="Times New Roman" w:hAnsi="Times New Roman"/>
    </w:rPr>
  </w:style>
  <w:style w:type="paragraph" w:styleId="TOC1">
    <w:name w:val="toc 1"/>
    <w:basedOn w:val="TOCBase"/>
    <w:next w:val="Normal"/>
    <w:rsid w:val="006062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21C"/>
    <w:rPr>
      <w:rFonts w:ascii="Times New Roman" w:eastAsia="Times New Roman" w:hAnsi="Times New Roman" w:cs="Times New Roman"/>
      <w:sz w:val="16"/>
      <w:lang w:eastAsia="en-US"/>
    </w:rPr>
  </w:style>
  <w:style w:type="paragraph" w:styleId="Title">
    <w:name w:val="Title"/>
    <w:basedOn w:val="HeadingBase"/>
    <w:link w:val="TitleChar"/>
    <w:qFormat/>
    <w:rsid w:val="0060621C"/>
    <w:pPr>
      <w:spacing w:before="5040"/>
      <w:jc w:val="center"/>
    </w:pPr>
    <w:rPr>
      <w:sz w:val="48"/>
      <w:szCs w:val="72"/>
      <w:lang w:val="en-US"/>
    </w:rPr>
  </w:style>
  <w:style w:type="character" w:customStyle="1" w:styleId="TitleChar">
    <w:name w:val="Title Char"/>
    <w:basedOn w:val="DefaultParagraphFont"/>
    <w:link w:val="Title"/>
    <w:rsid w:val="00606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21C"/>
    <w:pPr>
      <w:tabs>
        <w:tab w:val="left" w:pos="3600"/>
        <w:tab w:val="left" w:pos="3958"/>
      </w:tabs>
    </w:pPr>
  </w:style>
  <w:style w:type="paragraph" w:styleId="List">
    <w:name w:val="List"/>
    <w:basedOn w:val="BodyText"/>
    <w:next w:val="BodyText"/>
    <w:rsid w:val="0060621C"/>
    <w:pPr>
      <w:tabs>
        <w:tab w:val="left" w:pos="340"/>
      </w:tabs>
      <w:spacing w:before="60" w:after="60"/>
      <w:ind w:left="340" w:hanging="340"/>
    </w:pPr>
  </w:style>
  <w:style w:type="paragraph" w:customStyle="1" w:styleId="Note">
    <w:name w:val="Note"/>
    <w:basedOn w:val="BodyText"/>
    <w:rsid w:val="006062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21C"/>
    <w:pPr>
      <w:framePr w:wrap="auto" w:hAnchor="text" w:y="6049"/>
    </w:pPr>
    <w:rPr>
      <w:color w:val="000000"/>
      <w:sz w:val="40"/>
    </w:rPr>
  </w:style>
  <w:style w:type="paragraph" w:customStyle="1" w:styleId="TOCTitle">
    <w:name w:val="TOCTitle"/>
    <w:basedOn w:val="Heading1"/>
    <w:rsid w:val="0060621C"/>
    <w:pPr>
      <w:spacing w:after="240"/>
      <w:jc w:val="center"/>
      <w:outlineLvl w:val="9"/>
    </w:pPr>
    <w:rPr>
      <w:caps/>
    </w:rPr>
  </w:style>
  <w:style w:type="paragraph" w:customStyle="1" w:styleId="Version">
    <w:name w:val="Version"/>
    <w:rsid w:val="006062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621C"/>
    <w:pPr>
      <w:numPr>
        <w:numId w:val="12"/>
      </w:numPr>
      <w:tabs>
        <w:tab w:val="clear" w:pos="680"/>
      </w:tabs>
    </w:pPr>
  </w:style>
  <w:style w:type="paragraph" w:styleId="Index1">
    <w:name w:val="index 1"/>
    <w:basedOn w:val="Normal"/>
    <w:next w:val="Normal"/>
    <w:semiHidden/>
    <w:rsid w:val="0060621C"/>
    <w:pPr>
      <w:keepNext w:val="0"/>
      <w:tabs>
        <w:tab w:val="right" w:pos="4176"/>
      </w:tabs>
      <w:ind w:left="198" w:hanging="198"/>
    </w:pPr>
    <w:rPr>
      <w:rFonts w:ascii="Garamond" w:hAnsi="Garamond"/>
    </w:rPr>
  </w:style>
  <w:style w:type="paragraph" w:styleId="IndexHeading">
    <w:name w:val="index heading"/>
    <w:basedOn w:val="Normal"/>
    <w:next w:val="Index1"/>
    <w:semiHidden/>
    <w:rsid w:val="0060621C"/>
    <w:pPr>
      <w:spacing w:before="120" w:after="120"/>
    </w:pPr>
    <w:rPr>
      <w:rFonts w:ascii="Arial" w:hAnsi="Arial"/>
      <w:b/>
      <w:color w:val="918585"/>
      <w:sz w:val="24"/>
    </w:rPr>
  </w:style>
  <w:style w:type="paragraph" w:styleId="Header">
    <w:name w:val="header"/>
    <w:basedOn w:val="Normal"/>
    <w:link w:val="HeaderChar"/>
    <w:rsid w:val="00606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21C"/>
    <w:rPr>
      <w:rFonts w:ascii="Times New Roman" w:eastAsia="Times New Roman" w:hAnsi="Times New Roman" w:cs="Times New Roman"/>
      <w:sz w:val="16"/>
      <w:szCs w:val="20"/>
      <w:lang w:val="en-GB" w:eastAsia="en-US"/>
    </w:rPr>
  </w:style>
  <w:style w:type="paragraph" w:customStyle="1" w:styleId="Chapter">
    <w:name w:val="Chapter"/>
    <w:basedOn w:val="Normal"/>
    <w:rsid w:val="0060621C"/>
    <w:pPr>
      <w:spacing w:before="240"/>
    </w:pPr>
    <w:rPr>
      <w:rFonts w:ascii="Times New Roman" w:hAnsi="Times New Roman"/>
      <w:smallCaps/>
      <w:spacing w:val="80"/>
      <w:sz w:val="28"/>
    </w:rPr>
  </w:style>
  <w:style w:type="paragraph" w:customStyle="1" w:styleId="InChapter">
    <w:name w:val="InChapter"/>
    <w:basedOn w:val="Heading3"/>
    <w:rsid w:val="0060621C"/>
    <w:pPr>
      <w:spacing w:after="240"/>
      <w:outlineLvl w:val="9"/>
    </w:pPr>
    <w:rPr>
      <w:noProof/>
    </w:rPr>
  </w:style>
  <w:style w:type="paragraph" w:styleId="Index2">
    <w:name w:val="index 2"/>
    <w:basedOn w:val="Normal"/>
    <w:next w:val="Normal"/>
    <w:semiHidden/>
    <w:rsid w:val="0060621C"/>
    <w:pPr>
      <w:tabs>
        <w:tab w:val="right" w:pos="4176"/>
      </w:tabs>
      <w:ind w:left="568" w:hanging="284"/>
    </w:pPr>
    <w:rPr>
      <w:rFonts w:ascii="Garamond" w:hAnsi="Garamond"/>
    </w:rPr>
  </w:style>
  <w:style w:type="paragraph" w:customStyle="1" w:styleId="Byline">
    <w:name w:val="Byline"/>
    <w:rsid w:val="00606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21C"/>
    <w:pPr>
      <w:tabs>
        <w:tab w:val="clear" w:pos="3600"/>
        <w:tab w:val="clear" w:pos="3958"/>
      </w:tabs>
      <w:jc w:val="right"/>
    </w:pPr>
  </w:style>
  <w:style w:type="character" w:styleId="Emphasis">
    <w:name w:val="Emphasis"/>
    <w:basedOn w:val="DefaultParagraphFont"/>
    <w:qFormat/>
    <w:rsid w:val="0060621C"/>
    <w:rPr>
      <w:i/>
    </w:rPr>
  </w:style>
  <w:style w:type="paragraph" w:styleId="Caption">
    <w:name w:val="caption"/>
    <w:basedOn w:val="BodyText"/>
    <w:next w:val="Normal"/>
    <w:qFormat/>
    <w:rsid w:val="0060621C"/>
    <w:pPr>
      <w:framePr w:w="2268" w:hSpace="181" w:vSpace="181" w:wrap="around" w:vAnchor="text" w:hAnchor="page" w:x="1135" w:y="285" w:anchorLock="1"/>
    </w:pPr>
    <w:rPr>
      <w:i/>
    </w:rPr>
  </w:style>
  <w:style w:type="paragraph" w:customStyle="1" w:styleId="MiniTOCTitle">
    <w:name w:val="MiniTOCTitle"/>
    <w:basedOn w:val="Heading4"/>
    <w:rsid w:val="0060621C"/>
    <w:pPr>
      <w:spacing w:before="240"/>
      <w:outlineLvl w:val="9"/>
    </w:pPr>
    <w:rPr>
      <w:noProof/>
      <w:sz w:val="24"/>
    </w:rPr>
  </w:style>
  <w:style w:type="paragraph" w:customStyle="1" w:styleId="MiniTOCItem">
    <w:name w:val="MiniTOCItem"/>
    <w:basedOn w:val="ListBullet"/>
    <w:rsid w:val="0060621C"/>
    <w:pPr>
      <w:numPr>
        <w:numId w:val="0"/>
      </w:numPr>
      <w:tabs>
        <w:tab w:val="right" w:leader="dot" w:pos="6521"/>
      </w:tabs>
      <w:spacing w:before="0" w:after="0"/>
    </w:pPr>
  </w:style>
  <w:style w:type="paragraph" w:customStyle="1" w:styleId="TOFTitle">
    <w:name w:val="TOFTitle"/>
    <w:basedOn w:val="TOCTitle"/>
    <w:rsid w:val="0060621C"/>
  </w:style>
  <w:style w:type="paragraph" w:styleId="TableofFigures">
    <w:name w:val="table of figures"/>
    <w:basedOn w:val="Normal"/>
    <w:next w:val="Normal"/>
    <w:semiHidden/>
    <w:rsid w:val="0060621C"/>
    <w:pPr>
      <w:tabs>
        <w:tab w:val="right" w:leader="dot" w:pos="9072"/>
      </w:tabs>
      <w:ind w:left="970" w:hanging="403"/>
    </w:pPr>
    <w:rPr>
      <w:rFonts w:ascii="Times New Roman" w:hAnsi="Times New Roman"/>
      <w:b/>
    </w:rPr>
  </w:style>
  <w:style w:type="paragraph" w:styleId="ListNumber">
    <w:name w:val="List Number"/>
    <w:basedOn w:val="List"/>
    <w:rsid w:val="0060621C"/>
    <w:pPr>
      <w:numPr>
        <w:numId w:val="14"/>
      </w:numPr>
      <w:tabs>
        <w:tab w:val="clear" w:pos="340"/>
      </w:tabs>
    </w:pPr>
  </w:style>
  <w:style w:type="character" w:customStyle="1" w:styleId="WingdingSymbols">
    <w:name w:val="Wingding Symbols"/>
    <w:rsid w:val="0060621C"/>
    <w:rPr>
      <w:rFonts w:ascii="Wingdings" w:hAnsi="Wingdings"/>
    </w:rPr>
  </w:style>
  <w:style w:type="paragraph" w:customStyle="1" w:styleId="TableHeading">
    <w:name w:val="Table Heading"/>
    <w:basedOn w:val="HeadingBase"/>
    <w:rsid w:val="0060621C"/>
    <w:pPr>
      <w:keepLines/>
      <w:pBdr>
        <w:bottom w:val="single" w:sz="6" w:space="1" w:color="918585"/>
      </w:pBdr>
      <w:spacing w:before="240"/>
    </w:pPr>
  </w:style>
  <w:style w:type="character" w:customStyle="1" w:styleId="HotSpot">
    <w:name w:val="HotSpot"/>
    <w:rsid w:val="0060621C"/>
    <w:rPr>
      <w:color w:val="0033CC"/>
      <w:u w:val="none"/>
    </w:rPr>
  </w:style>
  <w:style w:type="paragraph" w:customStyle="1" w:styleId="BodyTextRight">
    <w:name w:val="Body Text Right"/>
    <w:basedOn w:val="BodyText"/>
    <w:rsid w:val="0060621C"/>
    <w:pPr>
      <w:spacing w:before="0" w:after="0"/>
      <w:jc w:val="right"/>
    </w:pPr>
  </w:style>
  <w:style w:type="paragraph" w:styleId="Index3">
    <w:name w:val="index 3"/>
    <w:basedOn w:val="ListNumber2"/>
    <w:next w:val="Normal"/>
    <w:semiHidden/>
    <w:rsid w:val="0060621C"/>
    <w:pPr>
      <w:numPr>
        <w:numId w:val="0"/>
      </w:numPr>
      <w:tabs>
        <w:tab w:val="right" w:leader="dot" w:pos="4176"/>
      </w:tabs>
    </w:pPr>
  </w:style>
  <w:style w:type="paragraph" w:styleId="ListNumber2">
    <w:name w:val="List Number 2"/>
    <w:basedOn w:val="List2"/>
    <w:rsid w:val="0060621C"/>
    <w:pPr>
      <w:numPr>
        <w:numId w:val="9"/>
      </w:numPr>
      <w:tabs>
        <w:tab w:val="clear" w:pos="1060"/>
      </w:tabs>
    </w:pPr>
  </w:style>
  <w:style w:type="paragraph" w:customStyle="1" w:styleId="MarginNote">
    <w:name w:val="Margin Note"/>
    <w:basedOn w:val="BodyText"/>
    <w:rsid w:val="00606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2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21C"/>
    <w:rPr>
      <w:sz w:val="32"/>
    </w:rPr>
  </w:style>
  <w:style w:type="paragraph" w:customStyle="1" w:styleId="HeadingProcedure">
    <w:name w:val="Heading Procedure"/>
    <w:basedOn w:val="HeadingBase"/>
    <w:next w:val="Normal"/>
    <w:rsid w:val="0060621C"/>
    <w:pPr>
      <w:tabs>
        <w:tab w:val="left" w:pos="0"/>
      </w:tabs>
      <w:spacing w:before="120" w:after="60"/>
    </w:pPr>
    <w:rPr>
      <w:i/>
      <w:color w:val="918585"/>
      <w:sz w:val="22"/>
    </w:rPr>
  </w:style>
  <w:style w:type="paragraph" w:customStyle="1" w:styleId="TableBodyText">
    <w:name w:val="Table Body Text"/>
    <w:basedOn w:val="BodyText"/>
    <w:rsid w:val="0060621C"/>
    <w:pPr>
      <w:spacing w:before="60" w:after="60"/>
    </w:pPr>
  </w:style>
  <w:style w:type="paragraph" w:styleId="ListContinue">
    <w:name w:val="List Continue"/>
    <w:basedOn w:val="List"/>
    <w:rsid w:val="0060621C"/>
    <w:pPr>
      <w:ind w:firstLine="0"/>
    </w:pPr>
  </w:style>
  <w:style w:type="paragraph" w:customStyle="1" w:styleId="ListNote">
    <w:name w:val="List Note"/>
    <w:basedOn w:val="List"/>
    <w:rsid w:val="0060621C"/>
    <w:pPr>
      <w:pBdr>
        <w:top w:val="single" w:sz="6" w:space="2" w:color="918585"/>
        <w:bottom w:val="single" w:sz="6" w:space="2" w:color="918585"/>
      </w:pBdr>
      <w:tabs>
        <w:tab w:val="left" w:pos="1021"/>
      </w:tabs>
      <w:ind w:firstLine="0"/>
    </w:pPr>
  </w:style>
  <w:style w:type="paragraph" w:customStyle="1" w:styleId="Warning">
    <w:name w:val="Warning"/>
    <w:basedOn w:val="BodyText"/>
    <w:rsid w:val="0060621C"/>
    <w:pPr>
      <w:shd w:val="clear" w:color="auto" w:fill="D9D9D9"/>
      <w:tabs>
        <w:tab w:val="left" w:pos="992"/>
      </w:tabs>
      <w:ind w:left="119" w:right="119"/>
    </w:pPr>
    <w:rPr>
      <w:sz w:val="20"/>
    </w:rPr>
  </w:style>
  <w:style w:type="paragraph" w:customStyle="1" w:styleId="MarginIcons">
    <w:name w:val="Margin Icons"/>
    <w:basedOn w:val="BodyText"/>
    <w:rsid w:val="006062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21C"/>
    <w:rPr>
      <w:rFonts w:ascii="Courier New" w:hAnsi="Courier New"/>
    </w:rPr>
  </w:style>
  <w:style w:type="paragraph" w:customStyle="1" w:styleId="NoteBullet">
    <w:name w:val="Note Bullet"/>
    <w:basedOn w:val="Note"/>
    <w:rsid w:val="0060621C"/>
    <w:pPr>
      <w:tabs>
        <w:tab w:val="clear" w:pos="680"/>
      </w:tabs>
      <w:spacing w:before="60" w:after="60"/>
    </w:pPr>
  </w:style>
  <w:style w:type="paragraph" w:customStyle="1" w:styleId="SubHeading2">
    <w:name w:val="SubHeading2"/>
    <w:basedOn w:val="HeadingBase"/>
    <w:rsid w:val="0060621C"/>
    <w:pPr>
      <w:spacing w:before="240" w:after="60"/>
    </w:pPr>
    <w:rPr>
      <w:sz w:val="20"/>
    </w:rPr>
  </w:style>
  <w:style w:type="paragraph" w:customStyle="1" w:styleId="SubHeading1">
    <w:name w:val="SubHeading1"/>
    <w:basedOn w:val="HeadingBase"/>
    <w:rsid w:val="0060621C"/>
    <w:pPr>
      <w:spacing w:before="240" w:after="60"/>
    </w:pPr>
    <w:rPr>
      <w:color w:val="918585"/>
      <w:sz w:val="22"/>
    </w:rPr>
  </w:style>
  <w:style w:type="paragraph" w:customStyle="1" w:styleId="SideHeading">
    <w:name w:val="Side Heading"/>
    <w:basedOn w:val="HeadingBase"/>
    <w:rsid w:val="00606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21C"/>
    <w:pPr>
      <w:numPr>
        <w:numId w:val="10"/>
      </w:numPr>
    </w:pPr>
  </w:style>
  <w:style w:type="paragraph" w:styleId="PlainText">
    <w:name w:val="Plain Text"/>
    <w:basedOn w:val="Normal"/>
    <w:link w:val="PlainTextChar"/>
    <w:rsid w:val="0060621C"/>
    <w:rPr>
      <w:sz w:val="20"/>
    </w:rPr>
  </w:style>
  <w:style w:type="character" w:customStyle="1" w:styleId="PlainTextChar">
    <w:name w:val="Plain Text Char"/>
    <w:basedOn w:val="DefaultParagraphFont"/>
    <w:link w:val="PlainText"/>
    <w:rsid w:val="0060621C"/>
    <w:rPr>
      <w:rFonts w:ascii="Courier New" w:eastAsia="Times New Roman" w:hAnsi="Courier New" w:cs="Times New Roman"/>
      <w:sz w:val="20"/>
      <w:szCs w:val="20"/>
      <w:lang w:eastAsia="en-US"/>
    </w:rPr>
  </w:style>
  <w:style w:type="character" w:customStyle="1" w:styleId="MenuOption">
    <w:name w:val="Menu Option"/>
    <w:basedOn w:val="DefaultParagraphFont"/>
    <w:rsid w:val="0060621C"/>
    <w:rPr>
      <w:b/>
      <w:smallCaps/>
    </w:rPr>
  </w:style>
  <w:style w:type="paragraph" w:customStyle="1" w:styleId="TableListNumber">
    <w:name w:val="Table List Number"/>
    <w:basedOn w:val="ListNumber"/>
    <w:rsid w:val="0060621C"/>
    <w:pPr>
      <w:numPr>
        <w:numId w:val="0"/>
      </w:numPr>
    </w:pPr>
  </w:style>
  <w:style w:type="paragraph" w:styleId="TOC4">
    <w:name w:val="toc 4"/>
    <w:basedOn w:val="TOCBase"/>
    <w:next w:val="Normal"/>
    <w:semiHidden/>
    <w:rsid w:val="0060621C"/>
    <w:pPr>
      <w:tabs>
        <w:tab w:val="right" w:leader="dot" w:pos="9071"/>
      </w:tabs>
      <w:ind w:left="1701"/>
    </w:pPr>
  </w:style>
  <w:style w:type="paragraph" w:customStyle="1" w:styleId="ListAlpha">
    <w:name w:val="List Alpha"/>
    <w:basedOn w:val="List"/>
    <w:rsid w:val="0060621C"/>
    <w:pPr>
      <w:numPr>
        <w:numId w:val="8"/>
      </w:numPr>
    </w:pPr>
  </w:style>
  <w:style w:type="paragraph" w:customStyle="1" w:styleId="ListAlpha2">
    <w:name w:val="List Alpha 2"/>
    <w:basedOn w:val="List2"/>
    <w:rsid w:val="0060621C"/>
    <w:pPr>
      <w:numPr>
        <w:numId w:val="7"/>
      </w:numPr>
    </w:pPr>
  </w:style>
  <w:style w:type="paragraph" w:styleId="List2">
    <w:name w:val="List 2"/>
    <w:basedOn w:val="BodyText"/>
    <w:rsid w:val="0060621C"/>
    <w:pPr>
      <w:tabs>
        <w:tab w:val="left" w:pos="680"/>
      </w:tabs>
      <w:spacing w:before="60" w:after="60"/>
      <w:ind w:left="680" w:hanging="340"/>
    </w:pPr>
  </w:style>
  <w:style w:type="paragraph" w:styleId="List3">
    <w:name w:val="List 3"/>
    <w:basedOn w:val="BodyText"/>
    <w:rsid w:val="0060621C"/>
    <w:pPr>
      <w:tabs>
        <w:tab w:val="left" w:pos="1021"/>
      </w:tabs>
      <w:spacing w:before="60" w:after="60"/>
      <w:ind w:left="1020" w:hanging="340"/>
    </w:pPr>
  </w:style>
  <w:style w:type="paragraph" w:styleId="List4">
    <w:name w:val="List 4"/>
    <w:basedOn w:val="BodyText"/>
    <w:rsid w:val="0060621C"/>
    <w:pPr>
      <w:tabs>
        <w:tab w:val="left" w:pos="1361"/>
      </w:tabs>
      <w:spacing w:before="60" w:after="60"/>
      <w:ind w:left="1361" w:hanging="340"/>
    </w:pPr>
  </w:style>
  <w:style w:type="paragraph" w:styleId="List5">
    <w:name w:val="List 5"/>
    <w:basedOn w:val="BodyText"/>
    <w:rsid w:val="0060621C"/>
    <w:pPr>
      <w:tabs>
        <w:tab w:val="left" w:pos="1701"/>
      </w:tabs>
      <w:spacing w:before="60" w:after="60"/>
      <w:ind w:left="1701" w:hanging="340"/>
    </w:pPr>
  </w:style>
  <w:style w:type="paragraph" w:styleId="ListBullet3">
    <w:name w:val="List Bullet 3"/>
    <w:basedOn w:val="List3"/>
    <w:rsid w:val="0060621C"/>
    <w:pPr>
      <w:numPr>
        <w:numId w:val="13"/>
      </w:numPr>
      <w:tabs>
        <w:tab w:val="clear" w:pos="1021"/>
      </w:tabs>
      <w:ind w:left="1037" w:hanging="357"/>
    </w:pPr>
  </w:style>
  <w:style w:type="paragraph" w:styleId="ListBullet4">
    <w:name w:val="List Bullet 4"/>
    <w:basedOn w:val="List4"/>
    <w:rsid w:val="0060621C"/>
    <w:pPr>
      <w:numPr>
        <w:numId w:val="2"/>
      </w:numPr>
      <w:tabs>
        <w:tab w:val="clear" w:pos="1361"/>
      </w:tabs>
    </w:pPr>
  </w:style>
  <w:style w:type="paragraph" w:styleId="ListBullet5">
    <w:name w:val="List Bullet 5"/>
    <w:basedOn w:val="List5"/>
    <w:rsid w:val="0060621C"/>
    <w:pPr>
      <w:numPr>
        <w:numId w:val="3"/>
      </w:numPr>
    </w:pPr>
  </w:style>
  <w:style w:type="paragraph" w:styleId="ListContinue2">
    <w:name w:val="List Continue 2"/>
    <w:basedOn w:val="List2"/>
    <w:rsid w:val="0060621C"/>
    <w:pPr>
      <w:ind w:firstLine="0"/>
    </w:pPr>
  </w:style>
  <w:style w:type="paragraph" w:styleId="ListContinue3">
    <w:name w:val="List Continue 3"/>
    <w:basedOn w:val="List3"/>
    <w:rsid w:val="0060621C"/>
    <w:pPr>
      <w:ind w:left="1021" w:firstLine="0"/>
    </w:pPr>
  </w:style>
  <w:style w:type="paragraph" w:styleId="ListContinue4">
    <w:name w:val="List Continue 4"/>
    <w:basedOn w:val="List4"/>
    <w:rsid w:val="0060621C"/>
    <w:pPr>
      <w:ind w:firstLine="0"/>
    </w:pPr>
  </w:style>
  <w:style w:type="paragraph" w:styleId="ListContinue5">
    <w:name w:val="List Continue 5"/>
    <w:basedOn w:val="List5"/>
    <w:rsid w:val="0060621C"/>
    <w:pPr>
      <w:ind w:firstLine="0"/>
    </w:pPr>
  </w:style>
  <w:style w:type="paragraph" w:styleId="ListNumber3">
    <w:name w:val="List Number 3"/>
    <w:basedOn w:val="List3"/>
    <w:rsid w:val="0060621C"/>
    <w:pPr>
      <w:numPr>
        <w:numId w:val="4"/>
      </w:numPr>
    </w:pPr>
  </w:style>
  <w:style w:type="paragraph" w:styleId="ListNumber4">
    <w:name w:val="List Number 4"/>
    <w:basedOn w:val="List4"/>
    <w:rsid w:val="0060621C"/>
    <w:pPr>
      <w:numPr>
        <w:numId w:val="5"/>
      </w:numPr>
    </w:pPr>
  </w:style>
  <w:style w:type="paragraph" w:styleId="ListNumber5">
    <w:name w:val="List Number 5"/>
    <w:basedOn w:val="List5"/>
    <w:rsid w:val="0060621C"/>
    <w:pPr>
      <w:numPr>
        <w:numId w:val="6"/>
      </w:numPr>
    </w:pPr>
  </w:style>
  <w:style w:type="paragraph" w:styleId="BlockText">
    <w:name w:val="Block Text"/>
    <w:basedOn w:val="Normal"/>
    <w:rsid w:val="0060621C"/>
    <w:pPr>
      <w:spacing w:after="120"/>
      <w:ind w:left="1440" w:right="1440"/>
    </w:pPr>
  </w:style>
  <w:style w:type="character" w:customStyle="1" w:styleId="Subscript">
    <w:name w:val="Subscript"/>
    <w:basedOn w:val="DefaultParagraphFont"/>
    <w:rsid w:val="0060621C"/>
    <w:rPr>
      <w:sz w:val="16"/>
      <w:vertAlign w:val="subscript"/>
    </w:rPr>
  </w:style>
  <w:style w:type="character" w:customStyle="1" w:styleId="Superscript">
    <w:name w:val="Superscript"/>
    <w:basedOn w:val="DefaultParagraphFont"/>
    <w:rsid w:val="0060621C"/>
    <w:rPr>
      <w:sz w:val="16"/>
      <w:vertAlign w:val="superscript"/>
    </w:rPr>
  </w:style>
  <w:style w:type="character" w:customStyle="1" w:styleId="Symbols">
    <w:name w:val="Symbols"/>
    <w:basedOn w:val="DefaultParagraphFont"/>
    <w:rsid w:val="0060621C"/>
    <w:rPr>
      <w:rFonts w:ascii="Symbol" w:hAnsi="Symbol"/>
    </w:rPr>
  </w:style>
  <w:style w:type="character" w:customStyle="1" w:styleId="MenuOptions">
    <w:name w:val="Menu Options"/>
    <w:basedOn w:val="DefaultParagraphFont"/>
    <w:rsid w:val="0060621C"/>
    <w:rPr>
      <w:rFonts w:ascii="Arial Narrow" w:hAnsi="Arial Narrow"/>
      <w:smallCaps/>
    </w:rPr>
  </w:style>
  <w:style w:type="character" w:customStyle="1" w:styleId="Buttons">
    <w:name w:val="Buttons"/>
    <w:basedOn w:val="DefaultParagraphFont"/>
    <w:rsid w:val="0060621C"/>
    <w:rPr>
      <w:b/>
    </w:rPr>
  </w:style>
  <w:style w:type="character" w:customStyle="1" w:styleId="Underlined">
    <w:name w:val="Underlined"/>
    <w:basedOn w:val="DefaultParagraphFont"/>
    <w:rsid w:val="0060621C"/>
    <w:rPr>
      <w:u w:val="single"/>
    </w:rPr>
  </w:style>
  <w:style w:type="paragraph" w:customStyle="1" w:styleId="TableBodyTextRight">
    <w:name w:val="Table Body Text Right"/>
    <w:basedOn w:val="TableBodyText"/>
    <w:rsid w:val="0060621C"/>
    <w:pPr>
      <w:widowControl w:val="0"/>
      <w:autoSpaceDE w:val="0"/>
      <w:autoSpaceDN w:val="0"/>
      <w:adjustRightInd w:val="0"/>
      <w:jc w:val="right"/>
    </w:pPr>
    <w:rPr>
      <w:rFonts w:cs="Arial"/>
      <w:szCs w:val="18"/>
    </w:rPr>
  </w:style>
  <w:style w:type="paragraph" w:customStyle="1" w:styleId="CopyrightText">
    <w:name w:val="Copyright Text"/>
    <w:basedOn w:val="BodyText"/>
    <w:rsid w:val="0060621C"/>
    <w:rPr>
      <w:sz w:val="18"/>
    </w:rPr>
  </w:style>
  <w:style w:type="paragraph" w:customStyle="1" w:styleId="BodySmallRight">
    <w:name w:val="Body Small Right"/>
    <w:basedOn w:val="BodyTextRight"/>
    <w:rsid w:val="0060621C"/>
    <w:rPr>
      <w:sz w:val="18"/>
      <w:szCs w:val="18"/>
    </w:rPr>
  </w:style>
  <w:style w:type="paragraph" w:customStyle="1" w:styleId="MarginEdition">
    <w:name w:val="Margin Edition"/>
    <w:basedOn w:val="MarginNote"/>
    <w:rsid w:val="0060621C"/>
    <w:pPr>
      <w:spacing w:before="0" w:after="0"/>
    </w:pPr>
    <w:rPr>
      <w:rFonts w:ascii="Times New Roman" w:hAnsi="Times New Roman"/>
      <w:color w:val="999999"/>
    </w:rPr>
  </w:style>
  <w:style w:type="paragraph" w:customStyle="1" w:styleId="Spacer">
    <w:name w:val="Spacer"/>
    <w:basedOn w:val="Normal"/>
    <w:rsid w:val="0060621C"/>
    <w:rPr>
      <w:sz w:val="2"/>
      <w:szCs w:val="2"/>
    </w:rPr>
  </w:style>
  <w:style w:type="character" w:customStyle="1" w:styleId="Small">
    <w:name w:val="Small"/>
    <w:basedOn w:val="DefaultParagraphFont"/>
    <w:rsid w:val="0060621C"/>
    <w:rPr>
      <w:sz w:val="16"/>
    </w:rPr>
  </w:style>
  <w:style w:type="paragraph" w:customStyle="1" w:styleId="WideTable">
    <w:name w:val="Wide Table"/>
    <w:basedOn w:val="Normal"/>
    <w:rsid w:val="0060621C"/>
    <w:pPr>
      <w:ind w:left="-1418"/>
    </w:pPr>
    <w:rPr>
      <w:sz w:val="2"/>
      <w:szCs w:val="2"/>
    </w:rPr>
  </w:style>
  <w:style w:type="character" w:styleId="PageNumber">
    <w:name w:val="page number"/>
    <w:basedOn w:val="DefaultParagraphFont"/>
    <w:rsid w:val="0060621C"/>
  </w:style>
  <w:style w:type="paragraph" w:styleId="Quote">
    <w:name w:val="Quote"/>
    <w:basedOn w:val="Heading1"/>
    <w:link w:val="QuoteChar"/>
    <w:qFormat/>
    <w:rsid w:val="0060621C"/>
    <w:rPr>
      <w:b w:val="0"/>
      <w:sz w:val="72"/>
      <w:szCs w:val="72"/>
      <w:lang w:val="en-NZ"/>
    </w:rPr>
  </w:style>
  <w:style w:type="character" w:customStyle="1" w:styleId="QuoteChar">
    <w:name w:val="Quote Char"/>
    <w:basedOn w:val="DefaultParagraphFont"/>
    <w:link w:val="Quote"/>
    <w:rsid w:val="00606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21C"/>
    <w:pPr>
      <w:pageBreakBefore/>
    </w:pPr>
  </w:style>
  <w:style w:type="paragraph" w:customStyle="1" w:styleId="Border">
    <w:name w:val="Border"/>
    <w:basedOn w:val="Normal"/>
    <w:qFormat/>
    <w:rsid w:val="006062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21C"/>
    <w:rPr>
      <w:b/>
      <w:bCs/>
      <w:i/>
      <w:iCs/>
      <w:color w:val="auto"/>
    </w:rPr>
  </w:style>
  <w:style w:type="paragraph" w:styleId="IntenseQuote">
    <w:name w:val="Intense Quote"/>
    <w:basedOn w:val="Normal"/>
    <w:next w:val="Normal"/>
    <w:link w:val="IntenseQuoteChar"/>
    <w:uiPriority w:val="30"/>
    <w:qFormat/>
    <w:rsid w:val="006062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2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21C"/>
    <w:rPr>
      <w:smallCaps/>
      <w:color w:val="auto"/>
      <w:u w:val="single"/>
    </w:rPr>
  </w:style>
  <w:style w:type="character" w:styleId="IntenseReference">
    <w:name w:val="Intense Reference"/>
    <w:basedOn w:val="DefaultParagraphFont"/>
    <w:uiPriority w:val="32"/>
    <w:qFormat/>
    <w:rsid w:val="0060621C"/>
    <w:rPr>
      <w:b/>
      <w:bCs/>
      <w:smallCaps/>
      <w:color w:val="auto"/>
      <w:spacing w:val="5"/>
      <w:u w:val="single"/>
    </w:rPr>
  </w:style>
  <w:style w:type="paragraph" w:customStyle="1" w:styleId="2ColumnHeading">
    <w:name w:val="2Column Heading"/>
    <w:basedOn w:val="BodyText"/>
    <w:qFormat/>
    <w:rsid w:val="0060621C"/>
    <w:pPr>
      <w:spacing w:after="60"/>
      <w:ind w:left="-2268"/>
    </w:pPr>
    <w:rPr>
      <w:b/>
    </w:rPr>
  </w:style>
  <w:style w:type="paragraph" w:customStyle="1" w:styleId="Heading1TOC">
    <w:name w:val="Heading1 TOC"/>
    <w:basedOn w:val="Normal"/>
    <w:qFormat/>
    <w:rsid w:val="0060621C"/>
    <w:pPr>
      <w:spacing w:before="240" w:after="120"/>
    </w:pPr>
    <w:rPr>
      <w:rFonts w:ascii="Times New Roman" w:hAnsi="Times New Roman"/>
      <w:b/>
      <w:sz w:val="32"/>
    </w:rPr>
  </w:style>
  <w:style w:type="paragraph" w:customStyle="1" w:styleId="Heading2TOC">
    <w:name w:val="Heading2 TOC"/>
    <w:basedOn w:val="Normal"/>
    <w:qFormat/>
    <w:rsid w:val="0060621C"/>
    <w:pPr>
      <w:spacing w:before="240" w:after="60"/>
    </w:pPr>
    <w:rPr>
      <w:rFonts w:ascii="Times New Roman" w:hAnsi="Times New Roman"/>
      <w:b/>
      <w:sz w:val="28"/>
    </w:rPr>
  </w:style>
  <w:style w:type="character" w:customStyle="1" w:styleId="Underline">
    <w:name w:val="Underline"/>
    <w:basedOn w:val="DefaultParagraphFont"/>
    <w:qFormat/>
    <w:rsid w:val="0060621C"/>
    <w:rPr>
      <w:u w:val="single"/>
    </w:rPr>
  </w:style>
  <w:style w:type="character" w:customStyle="1" w:styleId="BoldandItalics">
    <w:name w:val="Bold and Italics"/>
    <w:qFormat/>
    <w:rsid w:val="0060621C"/>
    <w:rPr>
      <w:b/>
      <w:i/>
      <w:u w:val="none"/>
    </w:rPr>
  </w:style>
  <w:style w:type="paragraph" w:styleId="BalloonText">
    <w:name w:val="Balloon Text"/>
    <w:basedOn w:val="Normal"/>
    <w:link w:val="BalloonTextChar"/>
    <w:rsid w:val="0060621C"/>
    <w:rPr>
      <w:rFonts w:ascii="Tahoma" w:hAnsi="Tahoma" w:cs="Tahoma"/>
      <w:sz w:val="16"/>
      <w:szCs w:val="16"/>
    </w:rPr>
  </w:style>
  <w:style w:type="character" w:customStyle="1" w:styleId="BalloonTextChar">
    <w:name w:val="Balloon Text Char"/>
    <w:basedOn w:val="DefaultParagraphFont"/>
    <w:link w:val="BalloonText"/>
    <w:rsid w:val="006062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2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2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21C"/>
    <w:rPr>
      <w:b/>
      <w:color w:val="660033"/>
      <w:spacing w:val="0"/>
    </w:rPr>
  </w:style>
  <w:style w:type="paragraph" w:customStyle="1" w:styleId="Nameditemlist">
    <w:name w:val="Named item list"/>
    <w:basedOn w:val="BodyText"/>
    <w:qFormat/>
    <w:rsid w:val="0060621C"/>
    <w:pPr>
      <w:tabs>
        <w:tab w:val="left" w:pos="2835"/>
      </w:tabs>
      <w:ind w:left="2835" w:hanging="2835"/>
    </w:pPr>
  </w:style>
  <w:style w:type="paragraph" w:customStyle="1" w:styleId="BodyTextnopadding">
    <w:name w:val="Body Text no padding"/>
    <w:basedOn w:val="BodyText"/>
    <w:qFormat/>
    <w:rsid w:val="0060621C"/>
    <w:pPr>
      <w:spacing w:before="0" w:after="0"/>
    </w:pPr>
  </w:style>
  <w:style w:type="paragraph" w:customStyle="1" w:styleId="BodyTextBold">
    <w:name w:val="Body Text Bold"/>
    <w:basedOn w:val="BodyText"/>
    <w:qFormat/>
    <w:rsid w:val="0060621C"/>
    <w:rPr>
      <w:b/>
    </w:rPr>
  </w:style>
  <w:style w:type="character" w:styleId="Hyperlink">
    <w:name w:val="Hyperlink"/>
    <w:basedOn w:val="DefaultParagraphFont"/>
    <w:uiPriority w:val="99"/>
    <w:unhideWhenUsed/>
    <w:rsid w:val="00DF72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926</Words>
  <Characters>5803</Characters>
  <Application>Microsoft Office Word</Application>
  <DocSecurity>0</DocSecurity>
  <Lines>276</Lines>
  <Paragraphs>192</Paragraphs>
  <ScaleCrop>false</ScaleCrop>
  <Company>Author-it Software Corporation Ltd.</Company>
  <LinksUpToDate>false</LinksUpToDate>
  <CharactersWithSpaces>6537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MSFFM4001 Hand carve wood to custom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2022-10-19T12:46:00Z</dcterms:created>
  <dcterms:modified xsi:type="dcterms:W3CDTF">2022-10-19T12:46:00Z</dcterms:modified>
</cp:coreProperties>
</file>