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7C5" w:rsidP="005C6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MSFFM4001 Hand carve wood to custom design</w:t>
      </w:r>
      <w:r>
        <w:fldChar w:fldCharType="end"/>
      </w:r>
    </w:p>
    <w:p w:rsidR="005C67C5" w:rsidP="005C67C5">
      <w:pPr>
        <w:pStyle w:val="Version"/>
        <w:sectPr w:rsidSect="00E012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12F7" w:rsidP="00E012F7">
      <w:pPr>
        <w:pStyle w:val="SuperHeading"/>
      </w:pPr>
      <w:r w:rsidRPr="00E012F7">
        <w:t>Assessment Requirements for MSFFM4001 Hand carve wood to custom design</w:t>
      </w:r>
    </w:p>
    <w:p w:rsidR="00000000" w:rsidRPr="00E012F7" w:rsidP="00E012F7">
      <w:pPr>
        <w:pStyle w:val="Heading1"/>
      </w:pPr>
      <w:bookmarkStart w:id="1" w:name="O_635245"/>
      <w:bookmarkEnd w:id="1"/>
      <w:r w:rsidRPr="00E012F7">
        <w:t>Modification History</w:t>
      </w:r>
    </w:p>
    <w:p w:rsidR="00000000" w:rsidRPr="00E012F7" w:rsidP="005C67C5">
      <w:pPr>
        <w:pStyle w:val="BodyText"/>
      </w:pPr>
      <w:r w:rsidRPr="00E012F7">
        <w:t>Release 1 - New unit of competency</w:t>
      </w:r>
    </w:p>
    <w:p w:rsidR="00000000" w:rsidRPr="00E012F7" w:rsidP="00E012F7">
      <w:pPr>
        <w:pStyle w:val="Heading1"/>
      </w:pPr>
      <w:bookmarkStart w:id="2" w:name="O_635248"/>
      <w:bookmarkEnd w:id="2"/>
      <w:r w:rsidRPr="00E012F7">
        <w:t>Performance Evidence</w:t>
      </w:r>
    </w:p>
    <w:p w:rsidR="00000000" w:rsidRPr="00E012F7" w:rsidP="00E012F7">
      <w:pPr>
        <w:pStyle w:val="ListBullet"/>
      </w:pPr>
      <w:r w:rsidRPr="00E012F7">
        <w:t>Comply with legislation, regulations, standards, cod</w:t>
      </w:r>
      <w:r w:rsidRPr="00E012F7">
        <w:t xml:space="preserve">es of practice and established safe practices and procedures for the use of hand tools </w:t>
      </w:r>
    </w:p>
    <w:p w:rsidR="00000000" w:rsidRPr="00E012F7" w:rsidP="00E012F7">
      <w:pPr>
        <w:pStyle w:val="ListBullet"/>
      </w:pPr>
      <w:r w:rsidRPr="00E012F7">
        <w:t>Interpret product design and locate and apply relevant information</w:t>
      </w:r>
    </w:p>
    <w:p w:rsidR="00000000" w:rsidRPr="00E012F7" w:rsidP="00E012F7">
      <w:pPr>
        <w:pStyle w:val="ListBullet"/>
      </w:pPr>
      <w:r w:rsidRPr="00E012F7">
        <w:t>Apply safe handling requirements for equipment, products and materials, including use of personal pro</w:t>
      </w:r>
      <w:r w:rsidRPr="00E012F7">
        <w:t>tective equipment</w:t>
      </w:r>
    </w:p>
    <w:p w:rsidR="00000000" w:rsidRPr="00E012F7" w:rsidP="00E012F7">
      <w:pPr>
        <w:pStyle w:val="ListBullet"/>
      </w:pPr>
      <w:r w:rsidRPr="00E012F7">
        <w:t>Hand carve a minimum of two (2) significant products, including:</w:t>
      </w:r>
    </w:p>
    <w:p w:rsidR="00000000" w:rsidRPr="00E012F7" w:rsidP="00E012F7">
      <w:pPr>
        <w:pStyle w:val="ListBullet2"/>
      </w:pPr>
      <w:r w:rsidRPr="00E012F7">
        <w:t>the interpretation and necessary adoption of the design specifications</w:t>
      </w:r>
    </w:p>
    <w:p w:rsidR="00000000" w:rsidRPr="00E012F7" w:rsidP="00E012F7">
      <w:pPr>
        <w:pStyle w:val="ListBullet2"/>
      </w:pPr>
      <w:r w:rsidRPr="00E012F7">
        <w:t>the selection of timber for the carving</w:t>
      </w:r>
    </w:p>
    <w:p w:rsidR="00000000" w:rsidRPr="00E012F7" w:rsidP="00E012F7">
      <w:pPr>
        <w:pStyle w:val="ListBullet2"/>
      </w:pPr>
      <w:r w:rsidRPr="00E012F7">
        <w:t>the completion of the carving to specification or commerciall</w:t>
      </w:r>
      <w:r w:rsidRPr="00E012F7">
        <w:t>y acceptable standard</w:t>
      </w:r>
    </w:p>
    <w:p w:rsidR="00000000" w:rsidRPr="00E012F7" w:rsidP="00E012F7">
      <w:pPr>
        <w:pStyle w:val="ListBullet2"/>
      </w:pPr>
      <w:r w:rsidRPr="00E012F7">
        <w:t>the preparation of the products for finishing</w:t>
      </w:r>
    </w:p>
    <w:p w:rsidR="00000000" w:rsidRPr="00E012F7" w:rsidP="00E012F7">
      <w:pPr>
        <w:pStyle w:val="ListBullet"/>
      </w:pPr>
      <w:r w:rsidRPr="00E012F7">
        <w:t>Carry out operator maintenance on hand tools, including the grinding and sharpening of a range of knives and chisels</w:t>
      </w:r>
    </w:p>
    <w:p w:rsidR="00000000" w:rsidRPr="00E012F7" w:rsidP="00E012F7">
      <w:pPr>
        <w:pStyle w:val="ListBullet"/>
      </w:pPr>
      <w:r w:rsidRPr="00E012F7">
        <w:t>Follow work instructions, operating procedures and inspection practices to:</w:t>
      </w:r>
    </w:p>
    <w:p w:rsidR="00000000" w:rsidRPr="00E012F7" w:rsidP="00E012F7">
      <w:pPr>
        <w:pStyle w:val="ListBullet2"/>
      </w:pPr>
      <w:r w:rsidRPr="00E012F7">
        <w:t>prevent damage to goods, equipment and products</w:t>
      </w:r>
    </w:p>
    <w:p w:rsidR="00000000" w:rsidRPr="00E012F7" w:rsidP="00E012F7">
      <w:pPr>
        <w:pStyle w:val="ListBullet2"/>
      </w:pPr>
      <w:r w:rsidRPr="00E012F7">
        <w:t>maintain required production output and product quality</w:t>
      </w:r>
    </w:p>
    <w:p w:rsidR="00000000" w:rsidRPr="00E012F7" w:rsidP="00E012F7">
      <w:pPr>
        <w:pStyle w:val="ListBullet2"/>
      </w:pPr>
      <w:r w:rsidRPr="00E012F7">
        <w:t>minimise the risk of injury to self and others</w:t>
      </w:r>
    </w:p>
    <w:p w:rsidR="00000000" w:rsidRPr="00E012F7" w:rsidP="00E012F7">
      <w:pPr>
        <w:pStyle w:val="ListBullet"/>
      </w:pPr>
      <w:r w:rsidRPr="00E012F7">
        <w:t xml:space="preserve">Use mathematical ideas and </w:t>
      </w:r>
      <w:r w:rsidRPr="00E012F7">
        <w:t xml:space="preserve">techniques to correctly complete measurements, calculate area and estimate material requirements </w:t>
      </w:r>
    </w:p>
    <w:p w:rsidR="00000000" w:rsidRPr="00E012F7" w:rsidP="00E012F7">
      <w:pPr>
        <w:pStyle w:val="ListBullet"/>
      </w:pPr>
      <w:r w:rsidRPr="00E012F7">
        <w:t>Communicate ideas and information to enable confirmation of work requirements and specifications and the reporting of work outcomes and problems, interpret ba</w:t>
      </w:r>
      <w:r w:rsidRPr="00E012F7">
        <w:t xml:space="preserve">sic plans and follow safety procedures </w:t>
      </w:r>
    </w:p>
    <w:p w:rsidR="00000000" w:rsidRPr="00E012F7" w:rsidP="00E012F7">
      <w:pPr>
        <w:pStyle w:val="ListBullet"/>
      </w:pPr>
      <w:r w:rsidRPr="00E012F7">
        <w:t>Minimise wastage of resources, including materials, time and money</w:t>
      </w:r>
    </w:p>
    <w:p w:rsidR="00000000" w:rsidRPr="00E012F7" w:rsidP="00E012F7">
      <w:pPr>
        <w:pStyle w:val="ListBullet"/>
      </w:pPr>
      <w:r w:rsidRPr="00E012F7">
        <w:t>Work with others and in a team by recognising dependencies and using cooperative approaches to optimise work flow and productivity</w:t>
      </w:r>
    </w:p>
    <w:p w:rsidR="00000000" w:rsidRPr="00E012F7" w:rsidP="00E012F7">
      <w:pPr>
        <w:pStyle w:val="AllowPageBreak"/>
      </w:pPr>
    </w:p>
    <w:p w:rsidR="00000000" w:rsidRPr="00E012F7" w:rsidP="00E012F7">
      <w:pPr>
        <w:pStyle w:val="Heading1"/>
      </w:pPr>
      <w:bookmarkStart w:id="3" w:name="O_635247"/>
      <w:bookmarkEnd w:id="3"/>
      <w:r w:rsidRPr="00E012F7">
        <w:t>K</w:t>
      </w:r>
      <w:r w:rsidRPr="00E012F7">
        <w:t>nowledge Evidence</w:t>
      </w:r>
    </w:p>
    <w:p w:rsidR="00000000" w:rsidRPr="00E012F7" w:rsidP="00E012F7">
      <w:pPr>
        <w:pStyle w:val="ListBullet"/>
      </w:pPr>
      <w:r w:rsidRPr="00E012F7">
        <w:t>State or territory WHS legislation, regulations, standards and codes of practice relevant to hand carving of wood</w:t>
      </w:r>
    </w:p>
    <w:p w:rsidR="00000000" w:rsidRPr="00E012F7" w:rsidP="00E012F7">
      <w:pPr>
        <w:pStyle w:val="ListBullet"/>
      </w:pPr>
      <w:r w:rsidRPr="00E012F7">
        <w:t>Terminology covering hand carving operations and materials</w:t>
      </w:r>
    </w:p>
    <w:p w:rsidR="00000000" w:rsidRPr="00E012F7" w:rsidP="00E012F7">
      <w:pPr>
        <w:pStyle w:val="ListBullet"/>
      </w:pPr>
      <w:r w:rsidRPr="00E012F7">
        <w:t>Types, characteristics, used and limitations of timber species f</w:t>
      </w:r>
      <w:r w:rsidRPr="00E012F7">
        <w:t>or hand carving</w:t>
      </w:r>
    </w:p>
    <w:p w:rsidR="00000000" w:rsidRPr="00E012F7" w:rsidP="00E012F7">
      <w:pPr>
        <w:pStyle w:val="ListBullet"/>
      </w:pPr>
      <w:r w:rsidRPr="00E012F7">
        <w:t>Techniques for the design and documentation of specifications for hand carved products</w:t>
      </w:r>
    </w:p>
    <w:p w:rsidR="00000000" w:rsidRPr="00E012F7" w:rsidP="00E012F7">
      <w:pPr>
        <w:pStyle w:val="ListBullet"/>
      </w:pPr>
      <w:r w:rsidRPr="00E012F7">
        <w:t>Organisational and site standards, requirements, policies and procedures for hand carving of wood</w:t>
      </w:r>
    </w:p>
    <w:p w:rsidR="00000000" w:rsidRPr="00E012F7" w:rsidP="00E012F7">
      <w:pPr>
        <w:pStyle w:val="ListBullet"/>
      </w:pPr>
      <w:r w:rsidRPr="00E012F7">
        <w:t>Types, characteristics, uses, limitations and maintenance requirements of the range of tools used in wood carving</w:t>
      </w:r>
    </w:p>
    <w:p w:rsidR="00000000" w:rsidRPr="00E012F7" w:rsidP="00E012F7">
      <w:pPr>
        <w:pStyle w:val="ListBullet"/>
      </w:pPr>
      <w:r w:rsidRPr="00E012F7">
        <w:t>Processes for evaluating the quality of carving tools in terms of specifications, safety, maintainability and commercial reputation</w:t>
      </w:r>
    </w:p>
    <w:p w:rsidR="00000000" w:rsidRPr="00E012F7" w:rsidP="00E012F7">
      <w:pPr>
        <w:pStyle w:val="ListBullet"/>
      </w:pPr>
      <w:r w:rsidRPr="00E012F7">
        <w:t>Range of c</w:t>
      </w:r>
      <w:r w:rsidRPr="00E012F7">
        <w:t>ommonly used hand carving techniques</w:t>
      </w:r>
    </w:p>
    <w:p w:rsidR="00000000" w:rsidRPr="00E012F7" w:rsidP="00E012F7">
      <w:pPr>
        <w:pStyle w:val="ListBullet"/>
      </w:pPr>
      <w:r w:rsidRPr="00E012F7">
        <w:t>Established communication channels and protocols</w:t>
      </w:r>
    </w:p>
    <w:p w:rsidR="00000000" w:rsidRPr="00E012F7" w:rsidP="00E012F7">
      <w:pPr>
        <w:pStyle w:val="ListBullet"/>
      </w:pPr>
      <w:r w:rsidRPr="00E012F7">
        <w:t>Relevant problem identification and resolution</w:t>
      </w:r>
    </w:p>
    <w:p w:rsidR="00000000" w:rsidRPr="00E012F7" w:rsidP="00E012F7">
      <w:pPr>
        <w:pStyle w:val="ListBullet"/>
      </w:pPr>
      <w:r w:rsidRPr="00E012F7">
        <w:t>Workplace safety requirements and WHS legislation</w:t>
      </w:r>
    </w:p>
    <w:p w:rsidR="00000000" w:rsidRPr="00E012F7" w:rsidP="00E012F7">
      <w:pPr>
        <w:pStyle w:val="ListBullet"/>
      </w:pPr>
      <w:r w:rsidRPr="00E012F7">
        <w:t>Work flow within the workplace</w:t>
      </w:r>
    </w:p>
    <w:p w:rsidR="00000000" w:rsidRPr="00E012F7" w:rsidP="00E012F7">
      <w:pPr>
        <w:pStyle w:val="AllowPageBreak"/>
      </w:pPr>
    </w:p>
    <w:p w:rsidR="00000000" w:rsidRPr="00E012F7" w:rsidP="00E012F7">
      <w:pPr>
        <w:pStyle w:val="Heading1"/>
      </w:pPr>
      <w:bookmarkStart w:id="4" w:name="O_635246"/>
      <w:bookmarkEnd w:id="4"/>
      <w:r w:rsidRPr="00E012F7">
        <w:t>Assessment Conditions</w:t>
      </w:r>
    </w:p>
    <w:p w:rsidR="00000000" w:rsidRPr="00E012F7" w:rsidP="00E012F7">
      <w:pPr>
        <w:pStyle w:val="ListBullet"/>
      </w:pPr>
      <w:r w:rsidRPr="00E012F7">
        <w:t>As</w:t>
      </w:r>
      <w:r w:rsidRPr="00E012F7">
        <w:t>sessors must:</w:t>
      </w:r>
    </w:p>
    <w:p w:rsidR="00000000" w:rsidRPr="00E012F7" w:rsidP="00E012F7">
      <w:pPr>
        <w:pStyle w:val="ListBullet2"/>
      </w:pPr>
      <w:r w:rsidRPr="00E012F7">
        <w:t>hold training and assessment competencies as determined by the National Skills Standards Council (NSSC) or its successors</w:t>
      </w:r>
    </w:p>
    <w:p w:rsidR="00000000" w:rsidRPr="00E012F7" w:rsidP="00E012F7">
      <w:pPr>
        <w:pStyle w:val="ListBullet2"/>
      </w:pPr>
      <w:r w:rsidRPr="00E012F7">
        <w:t>have vocational competency in the furnishing industry at least to the level being assessed with broad industry knowledg</w:t>
      </w:r>
      <w:r w:rsidRPr="00E012F7">
        <w:t xml:space="preserve">e and experience, usually combined with a relevant industry qualification </w:t>
      </w:r>
    </w:p>
    <w:p w:rsidR="00000000" w:rsidRPr="00E012F7" w:rsidP="00E012F7">
      <w:pPr>
        <w:pStyle w:val="ListBullet2"/>
      </w:pPr>
      <w:r w:rsidRPr="00E012F7">
        <w:t>be familiar with the current skills and knowledge used and have relevant, current experience in the furnishing industry.</w:t>
      </w:r>
    </w:p>
    <w:p w:rsidR="00000000" w:rsidRPr="00E012F7" w:rsidP="00E012F7">
      <w:pPr>
        <w:pStyle w:val="ListBullet"/>
      </w:pPr>
      <w:r w:rsidRPr="00E012F7">
        <w:t xml:space="preserve">Assessment methods must confirm consistency of performance over time rather than a single assessment event and in a range of workplace relevant contexts. </w:t>
      </w:r>
    </w:p>
    <w:p w:rsidR="00000000" w:rsidRPr="00E012F7" w:rsidP="00E012F7">
      <w:pPr>
        <w:pStyle w:val="ListBullet"/>
      </w:pPr>
      <w:r w:rsidRPr="00E012F7">
        <w:t>Assessment must be by observation of relevant tasks with questioning on underpinning knowledge and, w</w:t>
      </w:r>
      <w:r w:rsidRPr="00E012F7">
        <w:t xml:space="preserve">here applicable, multimedia evidence, supervisor’s reports, projects and work samples. </w:t>
      </w:r>
    </w:p>
    <w:p w:rsidR="00000000" w:rsidRPr="00E012F7" w:rsidP="00E012F7">
      <w:pPr>
        <w:pStyle w:val="ListBullet"/>
      </w:pPr>
      <w:r w:rsidRPr="00E012F7">
        <w:t>Assessment is to be conducted on single units of competency or in conjunction with other related units of competency. Foundation skills are integral to competent perfor</w:t>
      </w:r>
      <w:r w:rsidRPr="00E012F7">
        <w:t>mance in the unit and should not be assessed separately.</w:t>
      </w:r>
    </w:p>
    <w:p w:rsidR="00000000" w:rsidRPr="00E012F7" w:rsidP="00E012F7">
      <w:pPr>
        <w:pStyle w:val="ListBullet"/>
      </w:pPr>
      <w:r w:rsidRPr="00E012F7">
        <w:t>Assessment must occur on the job or in a workplace simulated facility with relevant process, equipment, materials, work instructions and deadlines.</w:t>
      </w:r>
    </w:p>
    <w:p w:rsidR="00000000" w:rsidRPr="00E012F7" w:rsidP="00E012F7">
      <w:pPr>
        <w:pStyle w:val="ListBullet"/>
      </w:pPr>
      <w:r w:rsidRPr="00E012F7">
        <w:t>Access is required to significant hand carving requ</w:t>
      </w:r>
      <w:r w:rsidRPr="00E012F7">
        <w:t>irements, including design brief or specification, a range of optional timbers, and a range of quality carving tools and materials for the preparation of the product for finishing.</w:t>
      </w:r>
    </w:p>
    <w:p w:rsidR="00000000" w:rsidRPr="00E012F7" w:rsidP="00E012F7">
      <w:pPr>
        <w:pStyle w:val="AllowPageBreak"/>
      </w:pPr>
    </w:p>
    <w:p w:rsidR="00000000" w:rsidRPr="00E012F7" w:rsidP="00E012F7">
      <w:pPr>
        <w:pStyle w:val="Heading1"/>
      </w:pPr>
      <w:bookmarkStart w:id="5" w:name="O_635244"/>
      <w:bookmarkEnd w:id="5"/>
      <w:r w:rsidRPr="00E012F7">
        <w:t>Links</w:t>
      </w:r>
    </w:p>
    <w:p w:rsidR="00000000" w:rsidRPr="00E012F7" w:rsidP="005C67C5">
      <w:pPr>
        <w:pStyle w:val="BodyText"/>
      </w:pPr>
      <w:r w:rsidRPr="00E012F7">
        <w:t xml:space="preserve">Companion Volume implementation guides are found in </w:t>
      </w:r>
      <w:r w:rsidRPr="00E012F7">
        <w:t xml:space="preserve">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66CD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012F7" w:rsidP="00E012F7"/>
    <w:sectPr w:rsidSect="00E012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F7" w:rsidRPr="005C67C5" w:rsidP="005C6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C5" w:rsidP="00E01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67C5" w:rsidP="00E01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67C5" w:rsidP="00E012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2F7" w:rsidRPr="005C67C5" w:rsidP="005C6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C5" w:rsidRPr="002D2AF8" w:rsidP="00E01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MSFFM4001 Hand carve wood to custom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C67C5" w:rsidP="00E012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1C9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D80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0229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2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2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2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2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2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2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2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2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2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2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2F7"/>
  </w:style>
  <w:style w:type="character" w:customStyle="1" w:styleId="Heading1Char">
    <w:name w:val="Heading 1 Char"/>
    <w:basedOn w:val="DefaultParagraphFont"/>
    <w:link w:val="Heading1"/>
    <w:rsid w:val="00E012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2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2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12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12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12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2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12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2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2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2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2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2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2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2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2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2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2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2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2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2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12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12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12F7"/>
    <w:rPr>
      <w:b/>
      <w:spacing w:val="0"/>
    </w:rPr>
  </w:style>
  <w:style w:type="paragraph" w:customStyle="1" w:styleId="SuperTitle">
    <w:name w:val="SuperTitle"/>
    <w:basedOn w:val="Title"/>
    <w:rsid w:val="00E012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2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2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12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2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2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2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2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2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2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2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2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12F7"/>
    <w:rPr>
      <w:i/>
    </w:rPr>
  </w:style>
  <w:style w:type="paragraph" w:styleId="Caption">
    <w:name w:val="caption"/>
    <w:basedOn w:val="BodyText"/>
    <w:next w:val="Normal"/>
    <w:qFormat/>
    <w:rsid w:val="00E012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2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2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2F7"/>
  </w:style>
  <w:style w:type="paragraph" w:styleId="TableofFigures">
    <w:name w:val="table of figures"/>
    <w:basedOn w:val="Normal"/>
    <w:next w:val="Normal"/>
    <w:semiHidden/>
    <w:rsid w:val="00E012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2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12F7"/>
    <w:rPr>
      <w:rFonts w:ascii="Wingdings" w:hAnsi="Wingdings"/>
    </w:rPr>
  </w:style>
  <w:style w:type="paragraph" w:customStyle="1" w:styleId="TableHeading">
    <w:name w:val="Table Heading"/>
    <w:basedOn w:val="HeadingBase"/>
    <w:rsid w:val="00E012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2F7"/>
    <w:rPr>
      <w:color w:val="0033CC"/>
      <w:u w:val="none"/>
    </w:rPr>
  </w:style>
  <w:style w:type="paragraph" w:customStyle="1" w:styleId="BodyTextRight">
    <w:name w:val="Body Text Right"/>
    <w:basedOn w:val="BodyText"/>
    <w:rsid w:val="00E012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2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2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2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2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2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2F7"/>
    <w:rPr>
      <w:sz w:val="32"/>
    </w:rPr>
  </w:style>
  <w:style w:type="paragraph" w:customStyle="1" w:styleId="HeadingProcedure">
    <w:name w:val="Heading Procedure"/>
    <w:basedOn w:val="HeadingBase"/>
    <w:next w:val="Normal"/>
    <w:rsid w:val="00E012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2F7"/>
    <w:pPr>
      <w:spacing w:before="60" w:after="60"/>
    </w:pPr>
  </w:style>
  <w:style w:type="paragraph" w:styleId="ListContinue">
    <w:name w:val="List Continue"/>
    <w:basedOn w:val="List"/>
    <w:rsid w:val="00E012F7"/>
    <w:pPr>
      <w:ind w:firstLine="0"/>
    </w:pPr>
  </w:style>
  <w:style w:type="paragraph" w:customStyle="1" w:styleId="ListNote">
    <w:name w:val="List Note"/>
    <w:basedOn w:val="List"/>
    <w:rsid w:val="00E012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2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2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2F7"/>
    <w:rPr>
      <w:rFonts w:ascii="Courier New" w:hAnsi="Courier New"/>
    </w:rPr>
  </w:style>
  <w:style w:type="paragraph" w:customStyle="1" w:styleId="NoteBullet">
    <w:name w:val="Note Bullet"/>
    <w:basedOn w:val="Note"/>
    <w:rsid w:val="00E012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2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2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2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2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12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2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2F7"/>
    <w:rPr>
      <w:b/>
      <w:smallCaps/>
    </w:rPr>
  </w:style>
  <w:style w:type="paragraph" w:customStyle="1" w:styleId="TableListNumber">
    <w:name w:val="Table List Number"/>
    <w:basedOn w:val="ListNumber"/>
    <w:rsid w:val="00E012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2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2F7"/>
    <w:pPr>
      <w:numPr>
        <w:numId w:val="9"/>
      </w:numPr>
    </w:pPr>
  </w:style>
  <w:style w:type="paragraph" w:customStyle="1" w:styleId="ListAlpha2">
    <w:name w:val="List Alpha 2"/>
    <w:basedOn w:val="List2"/>
    <w:rsid w:val="00E012F7"/>
    <w:pPr>
      <w:numPr>
        <w:numId w:val="8"/>
      </w:numPr>
    </w:pPr>
  </w:style>
  <w:style w:type="paragraph" w:styleId="List2">
    <w:name w:val="List 2"/>
    <w:basedOn w:val="BodyText"/>
    <w:rsid w:val="00E012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2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2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2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2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2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12F7"/>
    <w:pPr>
      <w:numPr>
        <w:numId w:val="4"/>
      </w:numPr>
    </w:pPr>
  </w:style>
  <w:style w:type="paragraph" w:styleId="ListContinue2">
    <w:name w:val="List Continue 2"/>
    <w:basedOn w:val="List2"/>
    <w:rsid w:val="00E012F7"/>
    <w:pPr>
      <w:ind w:firstLine="0"/>
    </w:pPr>
  </w:style>
  <w:style w:type="paragraph" w:styleId="ListContinue3">
    <w:name w:val="List Continue 3"/>
    <w:basedOn w:val="List3"/>
    <w:rsid w:val="00E012F7"/>
    <w:pPr>
      <w:ind w:left="1021" w:firstLine="0"/>
    </w:pPr>
  </w:style>
  <w:style w:type="paragraph" w:styleId="ListContinue4">
    <w:name w:val="List Continue 4"/>
    <w:basedOn w:val="List4"/>
    <w:rsid w:val="00E012F7"/>
    <w:pPr>
      <w:ind w:firstLine="0"/>
    </w:pPr>
  </w:style>
  <w:style w:type="paragraph" w:styleId="ListContinue5">
    <w:name w:val="List Continue 5"/>
    <w:basedOn w:val="List5"/>
    <w:rsid w:val="00E012F7"/>
    <w:pPr>
      <w:ind w:firstLine="0"/>
    </w:pPr>
  </w:style>
  <w:style w:type="paragraph" w:styleId="ListNumber3">
    <w:name w:val="List Number 3"/>
    <w:basedOn w:val="List3"/>
    <w:rsid w:val="00E012F7"/>
    <w:pPr>
      <w:numPr>
        <w:numId w:val="5"/>
      </w:numPr>
    </w:pPr>
  </w:style>
  <w:style w:type="paragraph" w:styleId="ListNumber4">
    <w:name w:val="List Number 4"/>
    <w:basedOn w:val="List4"/>
    <w:rsid w:val="00E012F7"/>
    <w:pPr>
      <w:numPr>
        <w:numId w:val="6"/>
      </w:numPr>
    </w:pPr>
  </w:style>
  <w:style w:type="paragraph" w:styleId="ListNumber5">
    <w:name w:val="List Number 5"/>
    <w:basedOn w:val="List5"/>
    <w:rsid w:val="00E012F7"/>
    <w:pPr>
      <w:numPr>
        <w:numId w:val="7"/>
      </w:numPr>
    </w:pPr>
  </w:style>
  <w:style w:type="paragraph" w:styleId="BlockText">
    <w:name w:val="Block Text"/>
    <w:basedOn w:val="Normal"/>
    <w:rsid w:val="00E012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2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2F7"/>
    <w:rPr>
      <w:sz w:val="16"/>
      <w:vertAlign w:val="superscript"/>
    </w:rPr>
  </w:style>
  <w:style w:type="character" w:customStyle="1" w:styleId="Symbols">
    <w:name w:val="Symbols"/>
    <w:basedOn w:val="DefaultParagraphFont"/>
    <w:rsid w:val="00E012F7"/>
    <w:rPr>
      <w:rFonts w:ascii="Symbol" w:hAnsi="Symbol"/>
    </w:rPr>
  </w:style>
  <w:style w:type="character" w:customStyle="1" w:styleId="MenuOptions">
    <w:name w:val="Menu Options"/>
    <w:basedOn w:val="DefaultParagraphFont"/>
    <w:rsid w:val="00E012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2F7"/>
    <w:rPr>
      <w:b/>
    </w:rPr>
  </w:style>
  <w:style w:type="character" w:customStyle="1" w:styleId="Underlined">
    <w:name w:val="Underlined"/>
    <w:basedOn w:val="DefaultParagraphFont"/>
    <w:rsid w:val="00E012F7"/>
    <w:rPr>
      <w:u w:val="single"/>
    </w:rPr>
  </w:style>
  <w:style w:type="paragraph" w:customStyle="1" w:styleId="TableBodyTextRight">
    <w:name w:val="Table Body Text Right"/>
    <w:basedOn w:val="TableBodyText"/>
    <w:rsid w:val="00E012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2F7"/>
    <w:rPr>
      <w:sz w:val="18"/>
    </w:rPr>
  </w:style>
  <w:style w:type="paragraph" w:customStyle="1" w:styleId="BodySmallRight">
    <w:name w:val="Body Small Right"/>
    <w:basedOn w:val="BodyTextRight"/>
    <w:rsid w:val="00E012F7"/>
    <w:rPr>
      <w:sz w:val="18"/>
      <w:szCs w:val="18"/>
    </w:rPr>
  </w:style>
  <w:style w:type="paragraph" w:customStyle="1" w:styleId="MarginEdition">
    <w:name w:val="Margin Edition"/>
    <w:basedOn w:val="MarginNote"/>
    <w:rsid w:val="00E012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2F7"/>
    <w:rPr>
      <w:sz w:val="2"/>
      <w:szCs w:val="2"/>
    </w:rPr>
  </w:style>
  <w:style w:type="character" w:customStyle="1" w:styleId="Small">
    <w:name w:val="Small"/>
    <w:basedOn w:val="DefaultParagraphFont"/>
    <w:rsid w:val="00E012F7"/>
    <w:rPr>
      <w:sz w:val="16"/>
    </w:rPr>
  </w:style>
  <w:style w:type="paragraph" w:customStyle="1" w:styleId="WideTable">
    <w:name w:val="Wide Table"/>
    <w:basedOn w:val="Normal"/>
    <w:rsid w:val="00E012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2F7"/>
  </w:style>
  <w:style w:type="paragraph" w:styleId="Quote">
    <w:name w:val="Quote"/>
    <w:basedOn w:val="Heading1"/>
    <w:link w:val="QuoteChar"/>
    <w:qFormat/>
    <w:rsid w:val="00E012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2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2F7"/>
    <w:pPr>
      <w:pageBreakBefore/>
    </w:pPr>
  </w:style>
  <w:style w:type="paragraph" w:customStyle="1" w:styleId="Border">
    <w:name w:val="Border"/>
    <w:basedOn w:val="Normal"/>
    <w:qFormat/>
    <w:rsid w:val="00E012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2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2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2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2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2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2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2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2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2F7"/>
    <w:rPr>
      <w:u w:val="single"/>
    </w:rPr>
  </w:style>
  <w:style w:type="character" w:customStyle="1" w:styleId="BoldandItalics">
    <w:name w:val="Bold and Italics"/>
    <w:qFormat/>
    <w:rsid w:val="00E012F7"/>
    <w:rPr>
      <w:b/>
      <w:i/>
      <w:u w:val="none"/>
    </w:rPr>
  </w:style>
  <w:style w:type="paragraph" w:styleId="BalloonText">
    <w:name w:val="Balloon Text"/>
    <w:basedOn w:val="Normal"/>
    <w:link w:val="BalloonTextChar"/>
    <w:rsid w:val="00E01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2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2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2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2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2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2F7"/>
    <w:pPr>
      <w:spacing w:before="0" w:after="0"/>
    </w:pPr>
  </w:style>
  <w:style w:type="paragraph" w:customStyle="1" w:styleId="BodyTextBold">
    <w:name w:val="Body Text Bold"/>
    <w:basedOn w:val="BodyText"/>
    <w:qFormat/>
    <w:rsid w:val="00E012F7"/>
    <w:rPr>
      <w:b/>
    </w:rPr>
  </w:style>
  <w:style w:type="character" w:styleId="Hyperlink">
    <w:name w:val="Hyperlink"/>
    <w:basedOn w:val="DefaultParagraphFont"/>
    <w:uiPriority w:val="99"/>
    <w:unhideWhenUsed/>
    <w:rsid w:val="005C6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3803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MSFFM4001 Hand carve wood to custom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