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D42" w:rsidP="00461D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MSFFM3044 Set up, operate and maintain computer numerically controlled (CNC) sizing machines</w:t>
      </w:r>
      <w:r>
        <w:fldChar w:fldCharType="end"/>
      </w:r>
    </w:p>
    <w:p w:rsidR="00461D42" w:rsidP="00461D42">
      <w:pPr>
        <w:pStyle w:val="Version"/>
        <w:sectPr w:rsidSect="00475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A3A" w:rsidP="00475A3A">
      <w:pPr>
        <w:pStyle w:val="SuperHeading"/>
      </w:pPr>
      <w:r w:rsidRPr="00475A3A">
        <w:t>MSFFM3044 Set up, operate and maintain computer numerically controlled (CNC) sizing machines</w:t>
      </w:r>
    </w:p>
    <w:p w:rsidR="00000000" w:rsidRPr="00475A3A" w:rsidP="00475A3A">
      <w:pPr>
        <w:pStyle w:val="Heading1"/>
      </w:pPr>
      <w:bookmarkStart w:id="1" w:name="O_1248168"/>
      <w:bookmarkEnd w:id="1"/>
      <w:r w:rsidRPr="00475A3A">
        <w:t>Modification History</w:t>
      </w:r>
    </w:p>
    <w:p w:rsidR="00461D42" w:rsidP="00461D42">
      <w:pPr>
        <w:pStyle w:val="BodyText"/>
      </w:pPr>
      <w:r w:rsidRPr="00475A3A">
        <w:t>Release 1. Changes to code, application, elements, performance criteria, assessment requirements. Foundation skills added. Range of conditions removed. Assessment requirements changed.</w:t>
      </w:r>
    </w:p>
    <w:p w:rsidR="00000000" w:rsidRPr="00475A3A" w:rsidP="00475A3A">
      <w:pPr>
        <w:pStyle w:val="Heading1"/>
      </w:pPr>
      <w:bookmarkStart w:id="2" w:name="O_1248169"/>
      <w:bookmarkEnd w:id="2"/>
      <w:r w:rsidRPr="00475A3A">
        <w:t>Application</w:t>
      </w:r>
    </w:p>
    <w:p w:rsidR="00000000" w:rsidRPr="00475A3A" w:rsidP="00461D42">
      <w:pPr>
        <w:pStyle w:val="BodyText"/>
      </w:pPr>
      <w:r w:rsidRPr="00475A3A">
        <w:t>This unit describes the skills and know</w:t>
      </w:r>
      <w:r w:rsidRPr="00475A3A">
        <w:t>ledge required to set up, operate and maintain CNC sizing machines for the manufacture of products.</w:t>
      </w:r>
    </w:p>
    <w:p w:rsidR="00000000" w:rsidRPr="00475A3A" w:rsidP="00461D42">
      <w:pPr>
        <w:pStyle w:val="BodyText"/>
      </w:pPr>
      <w:r w:rsidRPr="00475A3A">
        <w:t>Workers with this competency follow established procedures, using discretion, judgement and problem solving to identify and resolve routine product and mach</w:t>
      </w:r>
      <w:r w:rsidRPr="00475A3A">
        <w:t>ine issues.</w:t>
      </w:r>
    </w:p>
    <w:p w:rsidR="00461D42" w:rsidP="00461D42">
      <w:pPr>
        <w:pStyle w:val="BodyText"/>
      </w:pPr>
      <w:r w:rsidRPr="00475A3A">
        <w:t>No licensing or certification requirements exist at the time of publication. Relevant legislation, industry standards and codes of practice within Australia must be applied.</w:t>
      </w:r>
    </w:p>
    <w:p w:rsidR="00000000" w:rsidRPr="00475A3A" w:rsidP="00475A3A">
      <w:pPr>
        <w:pStyle w:val="Heading1"/>
      </w:pPr>
      <w:bookmarkStart w:id="3" w:name="O_1248171"/>
      <w:bookmarkEnd w:id="3"/>
      <w:r w:rsidRPr="00475A3A">
        <w:t>Competency Field</w:t>
      </w:r>
    </w:p>
    <w:p w:rsidR="00461D42" w:rsidP="00461D42">
      <w:pPr>
        <w:pStyle w:val="BodyText"/>
      </w:pPr>
      <w:r w:rsidRPr="00475A3A">
        <w:t>Wood machining</w:t>
      </w:r>
    </w:p>
    <w:p w:rsidR="00000000" w:rsidRPr="00475A3A" w:rsidP="00475A3A">
      <w:pPr>
        <w:pStyle w:val="Heading1"/>
      </w:pPr>
      <w:bookmarkStart w:id="4" w:name="O_1248173"/>
      <w:bookmarkEnd w:id="4"/>
      <w:r w:rsidRPr="00475A3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5"/>
        <w:gridCol w:w="6761"/>
      </w:tblGrid>
      <w:tr w:rsidTr="00461D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A3A" w:rsidP="00475A3A">
            <w:pPr>
              <w:pStyle w:val="BodyText"/>
            </w:pPr>
            <w:r w:rsidRPr="00475A3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rPr>
                <w:rStyle w:val="SpecialBold"/>
              </w:rPr>
              <w:t>Performance Criteria</w:t>
            </w:r>
          </w:p>
        </w:tc>
      </w:tr>
      <w:tr w:rsidTr="00461D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Performance criteria describe the performance needed to demonstrate achievement of the element.</w:t>
            </w:r>
          </w:p>
        </w:tc>
      </w:tr>
      <w:tr w:rsidTr="00461D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1. Prepare for task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A3A" w:rsidP="00475A3A">
            <w:pPr>
              <w:pStyle w:val="BodyText"/>
            </w:pPr>
            <w:r w:rsidRPr="00475A3A">
              <w:t>1.1 Determine task requirements from work documentation</w:t>
            </w:r>
          </w:p>
          <w:p w:rsidR="00000000" w:rsidRPr="00475A3A" w:rsidP="00475A3A">
            <w:pPr>
              <w:pStyle w:val="BodyText"/>
            </w:pPr>
            <w:r w:rsidRPr="00475A3A">
              <w:t>1.2 Identify and follow work health and safety requirements</w:t>
            </w:r>
          </w:p>
          <w:p w:rsidR="00000000" w:rsidRPr="00475A3A" w:rsidP="00475A3A">
            <w:pPr>
              <w:pStyle w:val="BodyText"/>
            </w:pPr>
            <w:r w:rsidRPr="00475A3A">
              <w:t>1.3 Select material for machining and confirm it meets task and workplace quality requirements</w:t>
            </w:r>
          </w:p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1.4 Identify and confirm procedures for waste</w:t>
            </w:r>
            <w:r w:rsidRPr="00475A3A">
              <w:t xml:space="preserve"> minimisation and energy efficiency </w:t>
            </w:r>
          </w:p>
        </w:tc>
      </w:tr>
      <w:tr w:rsidTr="00461D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3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2. Set up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A3A" w:rsidP="00475A3A">
            <w:pPr>
              <w:pStyle w:val="BodyText"/>
            </w:pPr>
            <w:r w:rsidRPr="00475A3A">
              <w:t>2.1 Set CNC program to meet task requirements</w:t>
            </w:r>
          </w:p>
          <w:p w:rsidR="00000000" w:rsidRPr="00475A3A" w:rsidP="00475A3A">
            <w:pPr>
              <w:pStyle w:val="BodyText"/>
            </w:pPr>
            <w:r w:rsidRPr="00475A3A">
              <w:t>2.2 Confirm operational readiness of safety equipment and emergency stops, gauges, guards and controls prior to machine start-up</w:t>
            </w:r>
          </w:p>
          <w:p w:rsidR="00000000" w:rsidRPr="00475A3A" w:rsidP="00475A3A">
            <w:pPr>
              <w:pStyle w:val="BodyText"/>
            </w:pPr>
            <w:r w:rsidRPr="00475A3A">
              <w:t>2.3 Complete machine settings and adjustments in accordance with job requirements and machine and tool manufacturer instructions</w:t>
            </w:r>
          </w:p>
          <w:p w:rsidR="00000000" w:rsidRPr="00475A3A" w:rsidP="00475A3A">
            <w:pPr>
              <w:pStyle w:val="BodyText"/>
            </w:pPr>
            <w:r w:rsidRPr="00475A3A">
              <w:t>2.4 Check and confirm safe and effective operation of machines, cutting tools and jigs</w:t>
            </w:r>
          </w:p>
          <w:p w:rsidR="00000000" w:rsidRPr="00475A3A" w:rsidP="00475A3A">
            <w:pPr>
              <w:pStyle w:val="BodyText"/>
            </w:pPr>
            <w:r w:rsidRPr="00475A3A">
              <w:t>2.5 Complete trial runs to check machine</w:t>
            </w:r>
            <w:r w:rsidRPr="00475A3A">
              <w:t xml:space="preserve"> operation, accuracy and quality of finished work</w:t>
            </w:r>
          </w:p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2.6 Make final adjustments to CNC programs and equipment in accordance with task requirements and workplace procedures</w:t>
            </w:r>
          </w:p>
        </w:tc>
      </w:tr>
      <w:tr w:rsidTr="00461D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3. Operate machines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A3A" w:rsidP="00475A3A">
            <w:pPr>
              <w:pStyle w:val="BodyText"/>
            </w:pPr>
            <w:r w:rsidRPr="00475A3A">
              <w:t>3.1 Operate machine in accordance with its designed capacity and p</w:t>
            </w:r>
            <w:r w:rsidRPr="00475A3A">
              <w:t>urpose, and to manufacturer recommendations</w:t>
            </w:r>
          </w:p>
          <w:p w:rsidR="00000000" w:rsidRPr="00475A3A" w:rsidP="00475A3A">
            <w:pPr>
              <w:pStyle w:val="BodyText"/>
            </w:pPr>
            <w:r w:rsidRPr="00475A3A">
              <w:t>3.2 Monitor machine operation to ensure product quality and output</w:t>
            </w:r>
          </w:p>
          <w:p w:rsidR="00000000" w:rsidRPr="00475A3A" w:rsidP="00475A3A">
            <w:pPr>
              <w:pStyle w:val="BodyText"/>
            </w:pPr>
            <w:r w:rsidRPr="00475A3A">
              <w:t>3.3 Check waste quantities and make adjustments to minimise waste</w:t>
            </w:r>
          </w:p>
          <w:p w:rsidR="00000000" w:rsidRPr="00475A3A" w:rsidP="00475A3A">
            <w:pPr>
              <w:pStyle w:val="BodyText"/>
            </w:pPr>
            <w:r w:rsidRPr="00475A3A">
              <w:t>3.4 Identify items that do not meet quality requirements and recycle or discard</w:t>
            </w:r>
            <w:r w:rsidRPr="00475A3A">
              <w:t xml:space="preserve"> in accordance with workplace procedures</w:t>
            </w:r>
          </w:p>
          <w:p w:rsidR="00000000" w:rsidRPr="00475A3A" w:rsidP="00475A3A">
            <w:pPr>
              <w:pStyle w:val="BodyText"/>
            </w:pPr>
            <w:r w:rsidRPr="00475A3A">
              <w:t>3.5 Recognise problems with product or machine operation and resolve or report to appropriate persons in accordance with workplace procedures</w:t>
            </w:r>
          </w:p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3.6 Follow authorised changes in working procedures</w:t>
            </w:r>
          </w:p>
        </w:tc>
      </w:tr>
      <w:tr w:rsidTr="00461D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A3A">
            <w:pPr>
              <w:pStyle w:val="BodyText"/>
              <w:rPr>
                <w:lang w:val="en-NZ"/>
              </w:rPr>
            </w:pPr>
            <w:r w:rsidRPr="00475A3A">
              <w:t>4. Finalise task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A3A" w:rsidP="00475A3A">
            <w:pPr>
              <w:pStyle w:val="BodyText"/>
            </w:pPr>
            <w:r w:rsidRPr="00475A3A">
              <w:t>4.1</w:t>
            </w:r>
            <w:r w:rsidRPr="00475A3A">
              <w:t xml:space="preserve"> Clean work area, safely dispose of waste and identify items for recycling in accordance with workplace procedures and environmental standards</w:t>
            </w:r>
          </w:p>
          <w:p w:rsidR="00000000" w:rsidRPr="00475A3A" w:rsidP="00475A3A">
            <w:pPr>
              <w:pStyle w:val="BodyText"/>
            </w:pPr>
            <w:r w:rsidRPr="00475A3A">
              <w:t>4.2 Clean machinery, complete routine maintenance and leave in safe mode in accordance with workplace procedures</w:t>
            </w:r>
          </w:p>
          <w:p w:rsidR="00000000" w:rsidRPr="00475A3A" w:rsidP="00475A3A">
            <w:pPr>
              <w:pStyle w:val="BodyText"/>
            </w:pPr>
            <w:r w:rsidRPr="00475A3A">
              <w:t>4.3 Identify, tag and report faulty equipment in accordance with workplace procedures</w:t>
            </w:r>
          </w:p>
          <w:p w:rsidR="00000000" w:rsidRPr="00475A3A" w:rsidP="00475A3A">
            <w:pPr>
              <w:pStyle w:val="BodyText"/>
            </w:pPr>
            <w:r w:rsidRPr="00475A3A">
              <w:t>4.4 Complete task documentation in accordance with workplace procedures</w:t>
            </w:r>
          </w:p>
        </w:tc>
      </w:tr>
    </w:tbl>
    <w:p w:rsidR="00000000" w:rsidRPr="00475A3A" w:rsidP="00475A3A">
      <w:pPr>
        <w:pStyle w:val="BodyText"/>
      </w:pPr>
    </w:p>
    <w:p w:rsidR="00000000" w:rsidRPr="00475A3A" w:rsidP="00475A3A">
      <w:pPr>
        <w:pStyle w:val="AllowPageBreak"/>
      </w:pPr>
    </w:p>
    <w:p w:rsidR="00000000" w:rsidRPr="00475A3A" w:rsidP="00475A3A">
      <w:pPr>
        <w:pStyle w:val="Heading1"/>
      </w:pPr>
      <w:bookmarkStart w:id="5" w:name="O_1248174"/>
      <w:bookmarkEnd w:id="5"/>
      <w:r w:rsidRPr="00475A3A">
        <w:t>Foundation Skills</w:t>
      </w:r>
    </w:p>
    <w:p w:rsidR="00000000" w:rsidRPr="00475A3A" w:rsidP="00461D42">
      <w:pPr>
        <w:pStyle w:val="BodyText"/>
      </w:pPr>
      <w:r w:rsidRPr="00475A3A">
        <w:t>This section describes those language, literacy, numeracy a</w:t>
      </w:r>
      <w:r w:rsidRPr="00475A3A">
        <w:t>nd employment skills that are essential to performance but not explicit in the performance criteria.</w:t>
      </w:r>
    </w:p>
    <w:p w:rsidR="00000000" w:rsidRPr="00475A3A" w:rsidP="00475A3A">
      <w:pPr>
        <w:pStyle w:val="ListBullet"/>
      </w:pPr>
      <w:r w:rsidRPr="00475A3A">
        <w:t>Reading skills to interpret familiar workplace procedures, work documentation involving drawings and product specifications</w:t>
      </w:r>
    </w:p>
    <w:p w:rsidR="00000000" w:rsidRPr="00475A3A" w:rsidP="00475A3A">
      <w:pPr>
        <w:pStyle w:val="ListBullet"/>
      </w:pPr>
      <w:r w:rsidRPr="00475A3A">
        <w:t xml:space="preserve">Writing skills to communicate </w:t>
      </w:r>
      <w:r w:rsidRPr="00475A3A">
        <w:t>information in familiar workplace documents</w:t>
      </w:r>
    </w:p>
    <w:p w:rsidR="00000000" w:rsidRPr="00475A3A" w:rsidP="00475A3A">
      <w:pPr>
        <w:pStyle w:val="ListBullet"/>
      </w:pPr>
      <w:r w:rsidRPr="00475A3A">
        <w:t>Numeracy skills to measure and calculate area and estimate material requirements</w:t>
      </w:r>
    </w:p>
    <w:p w:rsidR="00000000" w:rsidRPr="00475A3A" w:rsidP="00475A3A">
      <w:pPr>
        <w:pStyle w:val="ListBullet"/>
      </w:pPr>
      <w:r w:rsidRPr="00475A3A">
        <w:t>Technology skills to use software features of CNC machinery.</w:t>
      </w:r>
    </w:p>
    <w:p w:rsidR="00000000" w:rsidRPr="00475A3A" w:rsidP="00461D42">
      <w:pPr>
        <w:pStyle w:val="BodyText"/>
      </w:pPr>
      <w:r w:rsidRPr="00475A3A">
        <w:t>Other foundation skills essential to performance are explicit in the p</w:t>
      </w:r>
      <w:r w:rsidRPr="00475A3A">
        <w:t>erformance criteria of this unit.</w:t>
      </w:r>
    </w:p>
    <w:p w:rsidR="00000000" w:rsidRPr="00475A3A" w:rsidP="00475A3A">
      <w:pPr>
        <w:pStyle w:val="Heading1"/>
      </w:pPr>
      <w:bookmarkStart w:id="6" w:name="O_1248176"/>
      <w:bookmarkEnd w:id="6"/>
      <w:r w:rsidRPr="00475A3A">
        <w:t>Unit Mapping Information</w:t>
      </w:r>
    </w:p>
    <w:p w:rsidR="00000000" w:rsidRPr="00475A3A" w:rsidP="00461D42">
      <w:pPr>
        <w:pStyle w:val="BodyText"/>
      </w:pPr>
      <w:r w:rsidRPr="00475A3A">
        <w:t>Release 1. Supersedes and is equivalent to MSFFM3021 Set up, operate and maintain CNC sizing machines.</w:t>
      </w:r>
    </w:p>
    <w:p w:rsidR="00000000" w:rsidRPr="00475A3A" w:rsidP="00475A3A">
      <w:pPr>
        <w:pStyle w:val="Heading1"/>
      </w:pPr>
      <w:bookmarkStart w:id="7" w:name="O_1248183"/>
      <w:bookmarkEnd w:id="7"/>
      <w:r w:rsidRPr="00475A3A">
        <w:t>Links</w:t>
      </w:r>
    </w:p>
    <w:p w:rsidR="00000000" w:rsidRPr="00475A3A" w:rsidP="00461D42">
      <w:pPr>
        <w:pStyle w:val="BodyText"/>
      </w:pPr>
      <w:r w:rsidRPr="00475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4C7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75A3A" w:rsidP="00461D42">
      <w:pPr>
        <w:pStyle w:val="BodyText"/>
        <w:sectPr w:rsidSect="00475A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5A3A" w:rsidP="00475A3A">
      <w:pPr>
        <w:pStyle w:val="SuperHeading"/>
      </w:pPr>
      <w:r w:rsidRPr="00475A3A">
        <w:t>Assessment Requirements for MSFFM3044 Set up, operate and maint</w:t>
      </w:r>
      <w:r w:rsidRPr="00475A3A">
        <w:t>ain computer numerically controlled (CNC) sizing machines</w:t>
      </w:r>
    </w:p>
    <w:p w:rsidR="00000000" w:rsidRPr="00475A3A" w:rsidP="00475A3A">
      <w:pPr>
        <w:pStyle w:val="Heading1"/>
      </w:pPr>
      <w:bookmarkStart w:id="8" w:name="O_1248178"/>
      <w:bookmarkEnd w:id="8"/>
      <w:r w:rsidRPr="00475A3A">
        <w:t>Modification History</w:t>
      </w:r>
    </w:p>
    <w:p w:rsidR="00461D42" w:rsidP="00461D42">
      <w:pPr>
        <w:pStyle w:val="BodyText"/>
      </w:pPr>
      <w:r w:rsidRPr="00475A3A">
        <w:t>Release 1. Changes to code, application, elements, performance criteria, assessment requirements. Foundation skills added. Range of conditions removed. Assessm</w:t>
      </w:r>
      <w:r w:rsidRPr="00475A3A">
        <w:t>ent requirements changed.</w:t>
      </w:r>
    </w:p>
    <w:p w:rsidR="00000000" w:rsidRPr="00475A3A" w:rsidP="00475A3A">
      <w:pPr>
        <w:pStyle w:val="Heading1"/>
      </w:pPr>
      <w:bookmarkStart w:id="9" w:name="O_1248179"/>
      <w:bookmarkEnd w:id="9"/>
      <w:r w:rsidRPr="00475A3A">
        <w:t>Performance Evidence</w:t>
      </w:r>
    </w:p>
    <w:p w:rsidR="00000000" w:rsidRPr="00475A3A" w:rsidP="00461D42">
      <w:pPr>
        <w:pStyle w:val="BodyText"/>
      </w:pPr>
      <w:r w:rsidRPr="00475A3A">
        <w:t>There must be evidence the candidate has completed the tasks outlined in the elements and performance criteria of this unit, and demonstrated the ability to:</w:t>
      </w:r>
    </w:p>
    <w:p w:rsidR="00461D42" w:rsidP="00475A3A">
      <w:pPr>
        <w:pStyle w:val="ListBullet"/>
      </w:pPr>
      <w:r w:rsidRPr="00475A3A">
        <w:t>set up, operate and complete o</w:t>
      </w:r>
      <w:r w:rsidRPr="00475A3A">
        <w:t>perator maintenance on CNC sizing equipment to produce at least 3 different cutting patterns.</w:t>
      </w:r>
    </w:p>
    <w:p w:rsidR="00461D42" w:rsidP="00475A3A">
      <w:pPr>
        <w:pStyle w:val="ListBullet"/>
      </w:pPr>
    </w:p>
    <w:p w:rsidR="00000000" w:rsidRPr="00475A3A" w:rsidP="00475A3A">
      <w:pPr>
        <w:pStyle w:val="Heading1"/>
      </w:pPr>
      <w:bookmarkStart w:id="10" w:name="O_1248180"/>
      <w:bookmarkEnd w:id="10"/>
      <w:r w:rsidRPr="00475A3A">
        <w:t>Knowledge Evidence</w:t>
      </w:r>
    </w:p>
    <w:p w:rsidR="00000000" w:rsidRPr="00475A3A" w:rsidP="00461D42">
      <w:pPr>
        <w:pStyle w:val="BodyText"/>
      </w:pPr>
      <w:r w:rsidRPr="00475A3A">
        <w:t>There must be evidence the candidate has knowledge of:</w:t>
      </w:r>
    </w:p>
    <w:p w:rsidR="00000000" w:rsidRPr="00475A3A" w:rsidP="00475A3A">
      <w:pPr>
        <w:pStyle w:val="ListBullet"/>
      </w:pPr>
      <w:r w:rsidRPr="00475A3A">
        <w:t>workplace procedure for:</w:t>
      </w:r>
    </w:p>
    <w:p w:rsidR="00000000" w:rsidRPr="00475A3A" w:rsidP="00475A3A">
      <w:pPr>
        <w:pStyle w:val="ListBullet2"/>
      </w:pPr>
      <w:r w:rsidRPr="00475A3A">
        <w:t>quality assurance and tolerance levels</w:t>
      </w:r>
    </w:p>
    <w:p w:rsidR="00000000" w:rsidRPr="00475A3A" w:rsidP="00475A3A">
      <w:pPr>
        <w:pStyle w:val="ListBullet2"/>
      </w:pPr>
      <w:r w:rsidRPr="00475A3A">
        <w:t>reporting of machinery faults and material defects</w:t>
      </w:r>
    </w:p>
    <w:p w:rsidR="00000000" w:rsidRPr="00475A3A" w:rsidP="00475A3A">
      <w:pPr>
        <w:pStyle w:val="ListBullet"/>
      </w:pPr>
      <w:r w:rsidRPr="00475A3A">
        <w:t>uses of CNC sizing machines:</w:t>
      </w:r>
    </w:p>
    <w:p w:rsidR="00000000" w:rsidRPr="00475A3A" w:rsidP="00475A3A">
      <w:pPr>
        <w:pStyle w:val="ListBullet2"/>
      </w:pPr>
      <w:r w:rsidRPr="00475A3A">
        <w:t>CNC beam saws</w:t>
      </w:r>
    </w:p>
    <w:p w:rsidR="00000000" w:rsidRPr="00475A3A" w:rsidP="00475A3A">
      <w:pPr>
        <w:pStyle w:val="ListBullet2"/>
      </w:pPr>
      <w:r w:rsidRPr="00475A3A">
        <w:t>double end profiling machines</w:t>
      </w:r>
    </w:p>
    <w:p w:rsidR="00000000" w:rsidRPr="00475A3A" w:rsidP="00475A3A">
      <w:pPr>
        <w:pStyle w:val="ListBullet"/>
      </w:pPr>
      <w:r w:rsidRPr="00475A3A">
        <w:t>CNC practices and techniques, including workflow process</w:t>
      </w:r>
    </w:p>
    <w:p w:rsidR="00000000" w:rsidRPr="00475A3A" w:rsidP="00475A3A">
      <w:pPr>
        <w:pStyle w:val="ListBullet"/>
      </w:pPr>
      <w:r w:rsidRPr="00475A3A">
        <w:t>characteristics of materials to be sized:</w:t>
      </w:r>
    </w:p>
    <w:p w:rsidR="00000000" w:rsidRPr="00475A3A" w:rsidP="00475A3A">
      <w:pPr>
        <w:pStyle w:val="ListBullet2"/>
      </w:pPr>
      <w:r w:rsidRPr="00475A3A">
        <w:t>solid timber</w:t>
      </w:r>
    </w:p>
    <w:p w:rsidR="00000000" w:rsidRPr="00475A3A" w:rsidP="00475A3A">
      <w:pPr>
        <w:pStyle w:val="ListBullet2"/>
      </w:pPr>
      <w:r w:rsidRPr="00475A3A">
        <w:t>manufactured boa</w:t>
      </w:r>
      <w:r w:rsidRPr="00475A3A">
        <w:t>rd</w:t>
      </w:r>
    </w:p>
    <w:p w:rsidR="00000000" w:rsidRPr="00475A3A" w:rsidP="00475A3A">
      <w:pPr>
        <w:pStyle w:val="ListBullet2"/>
      </w:pPr>
      <w:r w:rsidRPr="00475A3A">
        <w:t>laminate</w:t>
      </w:r>
    </w:p>
    <w:p w:rsidR="00461D42" w:rsidP="00475A3A">
      <w:pPr>
        <w:pStyle w:val="ListBullet2"/>
      </w:pPr>
      <w:r w:rsidRPr="00475A3A">
        <w:t>solid synthetic materials and plastics.</w:t>
      </w:r>
    </w:p>
    <w:p w:rsidR="00461D42" w:rsidP="00475A3A">
      <w:pPr>
        <w:pStyle w:val="ListBullet2"/>
      </w:pPr>
    </w:p>
    <w:p w:rsidR="00000000" w:rsidRPr="00475A3A" w:rsidP="00475A3A">
      <w:pPr>
        <w:pStyle w:val="Heading1"/>
      </w:pPr>
      <w:bookmarkStart w:id="11" w:name="O_1248181"/>
      <w:bookmarkEnd w:id="11"/>
      <w:r w:rsidRPr="00475A3A">
        <w:t>Assessment Conditions</w:t>
      </w:r>
    </w:p>
    <w:p w:rsidR="00000000" w:rsidRPr="00475A3A" w:rsidP="00461D42">
      <w:pPr>
        <w:pStyle w:val="BodyText"/>
      </w:pPr>
      <w:r w:rsidRPr="00475A3A">
        <w:t xml:space="preserve">Skills must have been demonstrated in the workplace or in a simulated environment that reflects workplace conditions and contingencies. The following conditions </w:t>
      </w:r>
      <w:r w:rsidRPr="00475A3A">
        <w:t>must be met for this unit:</w:t>
      </w:r>
    </w:p>
    <w:p w:rsidR="00000000" w:rsidRPr="00475A3A" w:rsidP="00475A3A">
      <w:pPr>
        <w:pStyle w:val="ListBullet"/>
      </w:pPr>
      <w:r w:rsidRPr="00475A3A">
        <w:t>use of suitable facilities, equipment and resources required for performance evidence, including:</w:t>
      </w:r>
    </w:p>
    <w:p w:rsidR="00000000" w:rsidRPr="00475A3A" w:rsidP="00475A3A">
      <w:pPr>
        <w:pStyle w:val="ListBullet2"/>
      </w:pPr>
      <w:r w:rsidRPr="00475A3A">
        <w:t>work documentation</w:t>
      </w:r>
    </w:p>
    <w:p w:rsidR="00000000" w:rsidRPr="00475A3A" w:rsidP="00475A3A">
      <w:pPr>
        <w:pStyle w:val="ListBullet2"/>
      </w:pPr>
      <w:r w:rsidRPr="00475A3A">
        <w:t>unprocessed materials for cutting</w:t>
      </w:r>
    </w:p>
    <w:p w:rsidR="00000000" w:rsidRPr="00475A3A" w:rsidP="00475A3A">
      <w:pPr>
        <w:pStyle w:val="ListBullet2"/>
      </w:pPr>
      <w:r w:rsidRPr="00475A3A">
        <w:t>CNC sizing machine</w:t>
      </w:r>
    </w:p>
    <w:p w:rsidR="00000000" w:rsidRPr="00475A3A" w:rsidP="00475A3A">
      <w:pPr>
        <w:pStyle w:val="ListBullet2"/>
      </w:pPr>
      <w:r w:rsidRPr="00475A3A">
        <w:t>workplace procedures.</w:t>
      </w:r>
    </w:p>
    <w:p w:rsidR="00461D42" w:rsidP="00461D42">
      <w:pPr>
        <w:pStyle w:val="BodyText"/>
      </w:pPr>
      <w:r w:rsidRPr="00475A3A">
        <w:t>Assessors must satisfy the NVR/AQTF</w:t>
      </w:r>
      <w:r w:rsidRPr="00475A3A">
        <w:t xml:space="preserve"> mandatory competency requirements for assessors.</w:t>
      </w:r>
    </w:p>
    <w:p w:rsidR="00000000" w:rsidRPr="00475A3A" w:rsidP="00475A3A">
      <w:pPr>
        <w:pStyle w:val="Heading1"/>
      </w:pPr>
      <w:bookmarkStart w:id="12" w:name="O_1248184"/>
      <w:bookmarkEnd w:id="12"/>
      <w:r w:rsidRPr="00475A3A">
        <w:t>Links</w:t>
      </w:r>
    </w:p>
    <w:p w:rsidR="00000000" w:rsidRPr="00475A3A" w:rsidP="00461D42">
      <w:pPr>
        <w:pStyle w:val="BodyText"/>
      </w:pPr>
      <w:r w:rsidRPr="00475A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C4C7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75A3A" w:rsidP="00475A3A"/>
    <w:sectPr w:rsidSect="00475A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A" w:rsidRPr="00461D42" w:rsidP="00461D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42" w:rsidP="00475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D42" w:rsidP="00475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1D42" w:rsidP="00475A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A" w:rsidP="00475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1D42">
      <w:t>Approved</w:t>
    </w:r>
    <w:r w:rsidR="00461D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1D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1D42">
      <w:rPr>
        <w:noProof/>
      </w:rPr>
      <w:t>4</w:t>
    </w:r>
    <w:r>
      <w:rPr>
        <w:noProof/>
      </w:rPr>
      <w:fldChar w:fldCharType="end"/>
    </w:r>
  </w:p>
  <w:p w:rsidR="00475A3A" w:rsidP="00475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1D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1D42">
      <w:t>Skills Insight</w:t>
    </w:r>
    <w:r w:rsidR="00461D42">
      <w:fldChar w:fldCharType="end"/>
    </w:r>
  </w:p>
  <w:p w:rsidR="00475A3A" w:rsidP="00475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A3A" w:rsidRPr="00461D42" w:rsidP="00461D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D42" w:rsidRPr="002D2AF8" w:rsidP="00475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MSFFM3044 Set up, operate and maintain computer numerically controlled (CNC) sizing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1D42" w:rsidP="00475A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A3A" w:rsidRPr="002D2AF8" w:rsidP="00475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1D42">
      <w:t>MSFFM3044 Set up, operate and maintain computer numerically controlled (CNC) sizing machines</w:t>
    </w:r>
    <w:r w:rsidR="00461D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1D42">
      <w:rPr>
        <w:noProof/>
      </w:rPr>
      <w:t>2 March 2025</w:t>
    </w:r>
    <w:r>
      <w:fldChar w:fldCharType="end"/>
    </w:r>
  </w:p>
  <w:p w:rsidR="00475A3A" w:rsidP="00475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A25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441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424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A3A"/>
  </w:style>
  <w:style w:type="character" w:customStyle="1" w:styleId="Heading1Char">
    <w:name w:val="Heading 1 Char"/>
    <w:basedOn w:val="DefaultParagraphFont"/>
    <w:link w:val="Heading1"/>
    <w:rsid w:val="00475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A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A3A"/>
    <w:rPr>
      <w:b/>
      <w:spacing w:val="0"/>
    </w:rPr>
  </w:style>
  <w:style w:type="paragraph" w:styleId="ListBullet2">
    <w:name w:val="List Bullet 2"/>
    <w:basedOn w:val="List2"/>
    <w:rsid w:val="00475A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A3A"/>
    <w:rPr>
      <w:i/>
    </w:rPr>
  </w:style>
  <w:style w:type="paragraph" w:styleId="Caption">
    <w:name w:val="caption"/>
    <w:basedOn w:val="BodyText"/>
    <w:next w:val="Normal"/>
    <w:qFormat/>
    <w:rsid w:val="00475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A3A"/>
  </w:style>
  <w:style w:type="paragraph" w:styleId="TableofFigures">
    <w:name w:val="table of figures"/>
    <w:basedOn w:val="Normal"/>
    <w:next w:val="Normal"/>
    <w:semiHidden/>
    <w:rsid w:val="00475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A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A3A"/>
    <w:rPr>
      <w:rFonts w:ascii="Wingdings" w:hAnsi="Wingdings"/>
    </w:rPr>
  </w:style>
  <w:style w:type="paragraph" w:customStyle="1" w:styleId="TableHeading">
    <w:name w:val="Table Heading"/>
    <w:basedOn w:val="HeadingBase"/>
    <w:rsid w:val="00475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A3A"/>
    <w:rPr>
      <w:color w:val="0033CC"/>
      <w:u w:val="none"/>
    </w:rPr>
  </w:style>
  <w:style w:type="paragraph" w:customStyle="1" w:styleId="BodyTextRight">
    <w:name w:val="Body Text Right"/>
    <w:basedOn w:val="BodyText"/>
    <w:rsid w:val="00475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A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A3A"/>
    <w:rPr>
      <w:sz w:val="32"/>
    </w:rPr>
  </w:style>
  <w:style w:type="paragraph" w:customStyle="1" w:styleId="HeadingProcedure">
    <w:name w:val="Heading Procedure"/>
    <w:basedOn w:val="HeadingBase"/>
    <w:next w:val="Normal"/>
    <w:rsid w:val="00475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A3A"/>
    <w:pPr>
      <w:spacing w:before="60" w:after="60"/>
    </w:pPr>
  </w:style>
  <w:style w:type="paragraph" w:styleId="ListContinue">
    <w:name w:val="List Continue"/>
    <w:basedOn w:val="List"/>
    <w:rsid w:val="00475A3A"/>
    <w:pPr>
      <w:ind w:firstLine="0"/>
    </w:pPr>
  </w:style>
  <w:style w:type="paragraph" w:customStyle="1" w:styleId="ListNote">
    <w:name w:val="List Note"/>
    <w:basedOn w:val="List"/>
    <w:rsid w:val="00475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A3A"/>
    <w:rPr>
      <w:rFonts w:ascii="Courier New" w:hAnsi="Courier New"/>
    </w:rPr>
  </w:style>
  <w:style w:type="paragraph" w:customStyle="1" w:styleId="NoteBullet">
    <w:name w:val="Note Bullet"/>
    <w:basedOn w:val="Note"/>
    <w:rsid w:val="00475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A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A3A"/>
    <w:rPr>
      <w:b/>
      <w:smallCaps/>
    </w:rPr>
  </w:style>
  <w:style w:type="paragraph" w:customStyle="1" w:styleId="TableListNumber">
    <w:name w:val="Table List Number"/>
    <w:basedOn w:val="ListNumber"/>
    <w:rsid w:val="00475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A3A"/>
    <w:pPr>
      <w:numPr>
        <w:numId w:val="9"/>
      </w:numPr>
    </w:pPr>
  </w:style>
  <w:style w:type="paragraph" w:customStyle="1" w:styleId="ListAlpha2">
    <w:name w:val="List Alpha 2"/>
    <w:basedOn w:val="List2"/>
    <w:rsid w:val="00475A3A"/>
    <w:pPr>
      <w:numPr>
        <w:numId w:val="8"/>
      </w:numPr>
    </w:pPr>
  </w:style>
  <w:style w:type="paragraph" w:styleId="List2">
    <w:name w:val="List 2"/>
    <w:basedOn w:val="BodyText"/>
    <w:rsid w:val="00475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A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A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A3A"/>
    <w:pPr>
      <w:numPr>
        <w:numId w:val="4"/>
      </w:numPr>
    </w:pPr>
  </w:style>
  <w:style w:type="paragraph" w:styleId="ListContinue2">
    <w:name w:val="List Continue 2"/>
    <w:basedOn w:val="List2"/>
    <w:rsid w:val="00475A3A"/>
    <w:pPr>
      <w:ind w:firstLine="0"/>
    </w:pPr>
  </w:style>
  <w:style w:type="paragraph" w:styleId="ListContinue3">
    <w:name w:val="List Continue 3"/>
    <w:basedOn w:val="List3"/>
    <w:rsid w:val="00475A3A"/>
    <w:pPr>
      <w:ind w:left="1021" w:firstLine="0"/>
    </w:pPr>
  </w:style>
  <w:style w:type="paragraph" w:styleId="ListContinue4">
    <w:name w:val="List Continue 4"/>
    <w:basedOn w:val="List4"/>
    <w:rsid w:val="00475A3A"/>
    <w:pPr>
      <w:ind w:firstLine="0"/>
    </w:pPr>
  </w:style>
  <w:style w:type="paragraph" w:styleId="ListContinue5">
    <w:name w:val="List Continue 5"/>
    <w:basedOn w:val="List5"/>
    <w:rsid w:val="00475A3A"/>
    <w:pPr>
      <w:ind w:firstLine="0"/>
    </w:pPr>
  </w:style>
  <w:style w:type="paragraph" w:styleId="ListNumber3">
    <w:name w:val="List Number 3"/>
    <w:basedOn w:val="List3"/>
    <w:rsid w:val="00475A3A"/>
    <w:pPr>
      <w:numPr>
        <w:numId w:val="5"/>
      </w:numPr>
    </w:pPr>
  </w:style>
  <w:style w:type="paragraph" w:styleId="ListNumber4">
    <w:name w:val="List Number 4"/>
    <w:basedOn w:val="List4"/>
    <w:rsid w:val="00475A3A"/>
    <w:pPr>
      <w:numPr>
        <w:numId w:val="6"/>
      </w:numPr>
    </w:pPr>
  </w:style>
  <w:style w:type="paragraph" w:styleId="ListNumber5">
    <w:name w:val="List Number 5"/>
    <w:basedOn w:val="List5"/>
    <w:rsid w:val="00475A3A"/>
    <w:pPr>
      <w:numPr>
        <w:numId w:val="7"/>
      </w:numPr>
    </w:pPr>
  </w:style>
  <w:style w:type="paragraph" w:styleId="BlockText">
    <w:name w:val="Block Text"/>
    <w:basedOn w:val="Normal"/>
    <w:rsid w:val="00475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A3A"/>
    <w:rPr>
      <w:sz w:val="16"/>
      <w:vertAlign w:val="superscript"/>
    </w:rPr>
  </w:style>
  <w:style w:type="character" w:customStyle="1" w:styleId="Symbols">
    <w:name w:val="Symbols"/>
    <w:basedOn w:val="DefaultParagraphFont"/>
    <w:rsid w:val="00475A3A"/>
    <w:rPr>
      <w:rFonts w:ascii="Symbol" w:hAnsi="Symbol"/>
    </w:rPr>
  </w:style>
  <w:style w:type="character" w:customStyle="1" w:styleId="MenuOptions">
    <w:name w:val="Menu Options"/>
    <w:basedOn w:val="DefaultParagraphFont"/>
    <w:rsid w:val="00475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A3A"/>
    <w:rPr>
      <w:b/>
    </w:rPr>
  </w:style>
  <w:style w:type="character" w:customStyle="1" w:styleId="Underlined">
    <w:name w:val="Underlined"/>
    <w:basedOn w:val="DefaultParagraphFont"/>
    <w:rsid w:val="00475A3A"/>
    <w:rPr>
      <w:u w:val="single"/>
    </w:rPr>
  </w:style>
  <w:style w:type="paragraph" w:customStyle="1" w:styleId="TableBodyTextRight">
    <w:name w:val="Table Body Text Right"/>
    <w:basedOn w:val="TableBodyText"/>
    <w:rsid w:val="00475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A3A"/>
    <w:rPr>
      <w:sz w:val="18"/>
    </w:rPr>
  </w:style>
  <w:style w:type="paragraph" w:customStyle="1" w:styleId="BodySmallRight">
    <w:name w:val="Body Small Right"/>
    <w:basedOn w:val="BodyTextRight"/>
    <w:rsid w:val="00475A3A"/>
    <w:rPr>
      <w:sz w:val="18"/>
      <w:szCs w:val="18"/>
    </w:rPr>
  </w:style>
  <w:style w:type="paragraph" w:customStyle="1" w:styleId="MarginEdition">
    <w:name w:val="Margin Edition"/>
    <w:basedOn w:val="MarginNote"/>
    <w:rsid w:val="00475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A3A"/>
    <w:rPr>
      <w:sz w:val="2"/>
      <w:szCs w:val="2"/>
    </w:rPr>
  </w:style>
  <w:style w:type="character" w:customStyle="1" w:styleId="Small">
    <w:name w:val="Small"/>
    <w:basedOn w:val="DefaultParagraphFont"/>
    <w:rsid w:val="00475A3A"/>
    <w:rPr>
      <w:sz w:val="16"/>
    </w:rPr>
  </w:style>
  <w:style w:type="paragraph" w:customStyle="1" w:styleId="WideTable">
    <w:name w:val="Wide Table"/>
    <w:basedOn w:val="Normal"/>
    <w:rsid w:val="00475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A3A"/>
  </w:style>
  <w:style w:type="paragraph" w:styleId="Quote">
    <w:name w:val="Quote"/>
    <w:basedOn w:val="Heading1"/>
    <w:link w:val="QuoteChar"/>
    <w:qFormat/>
    <w:rsid w:val="00475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A3A"/>
    <w:pPr>
      <w:pageBreakBefore/>
    </w:pPr>
  </w:style>
  <w:style w:type="paragraph" w:customStyle="1" w:styleId="Border">
    <w:name w:val="Border"/>
    <w:basedOn w:val="Normal"/>
    <w:qFormat/>
    <w:rsid w:val="00475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A3A"/>
    <w:rPr>
      <w:u w:val="single"/>
    </w:rPr>
  </w:style>
  <w:style w:type="character" w:customStyle="1" w:styleId="BoldandItalics">
    <w:name w:val="Bold and Italics"/>
    <w:qFormat/>
    <w:rsid w:val="00475A3A"/>
    <w:rPr>
      <w:b/>
      <w:i/>
      <w:u w:val="none"/>
    </w:rPr>
  </w:style>
  <w:style w:type="paragraph" w:styleId="BalloonText">
    <w:name w:val="Balloon Text"/>
    <w:basedOn w:val="Normal"/>
    <w:link w:val="BalloonTextChar"/>
    <w:rsid w:val="00475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A3A"/>
    <w:pPr>
      <w:spacing w:before="0" w:after="0"/>
    </w:pPr>
  </w:style>
  <w:style w:type="paragraph" w:customStyle="1" w:styleId="BodyTextBold">
    <w:name w:val="Body Text Bold"/>
    <w:basedOn w:val="BodyText"/>
    <w:qFormat/>
    <w:rsid w:val="00475A3A"/>
    <w:rPr>
      <w:b/>
    </w:rPr>
  </w:style>
  <w:style w:type="character" w:styleId="Hyperlink">
    <w:name w:val="Hyperlink"/>
    <w:basedOn w:val="DefaultParagraphFont"/>
    <w:uiPriority w:val="99"/>
    <w:unhideWhenUsed/>
    <w:rsid w:val="00461D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5177</Characters>
  <Application>Microsoft Office Word</Application>
  <DocSecurity>0</DocSecurity>
  <Lines>143</Lines>
  <Paragraphs>96</Paragraphs>
  <ScaleCrop>false</ScaleCrop>
  <Company>Author-it Software Corporation Ltd.</Company>
  <LinksUpToDate>false</LinksUpToDate>
  <CharactersWithSpaces>5873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MSFFM3044 Set up, operate and maintain computer numerically controlled (CNC) sizing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