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8EA" w:rsidP="00F858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MSFFM3043 Install cabinetry</w:t>
      </w:r>
      <w:r>
        <w:fldChar w:fldCharType="end"/>
      </w:r>
    </w:p>
    <w:p w:rsidR="00F858EA" w:rsidP="00F858EA">
      <w:pPr>
        <w:pStyle w:val="Version"/>
        <w:sectPr w:rsidSect="005F3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FAD" w:rsidP="005F3FAD">
      <w:pPr>
        <w:pStyle w:val="SuperHeading"/>
      </w:pPr>
      <w:r w:rsidRPr="005F3FAD">
        <w:t>Assessment Requirements for MSFFM3043 Install cabinetry</w:t>
      </w:r>
    </w:p>
    <w:p w:rsidR="00000000" w:rsidRPr="005F3FAD" w:rsidP="005F3FAD">
      <w:pPr>
        <w:pStyle w:val="Heading1"/>
      </w:pPr>
      <w:bookmarkStart w:id="1" w:name="O_1248083"/>
      <w:bookmarkEnd w:id="1"/>
      <w:r w:rsidRPr="005F3FAD">
        <w:t>Modification History</w:t>
      </w:r>
    </w:p>
    <w:p w:rsidR="00F858EA" w:rsidP="00F858EA">
      <w:pPr>
        <w:pStyle w:val="BodyText"/>
      </w:pPr>
      <w:r w:rsidRPr="005F3FAD">
        <w:t>Release 1. Changes to code, application, elements, performance criteria, assessment requirements. Foundation skills added. Range of conditions removed. Assessment requirements changed.</w:t>
      </w:r>
    </w:p>
    <w:p w:rsidR="00000000" w:rsidRPr="005F3FAD" w:rsidP="005F3FAD">
      <w:pPr>
        <w:pStyle w:val="Heading1"/>
      </w:pPr>
      <w:bookmarkStart w:id="2" w:name="O_1248084"/>
      <w:bookmarkEnd w:id="2"/>
      <w:r w:rsidRPr="005F3FAD">
        <w:t xml:space="preserve">Performance </w:t>
      </w:r>
      <w:r w:rsidRPr="005F3FAD">
        <w:t>Evidence</w:t>
      </w:r>
    </w:p>
    <w:p w:rsidR="00000000" w:rsidRPr="005F3FAD" w:rsidP="00F858EA">
      <w:pPr>
        <w:pStyle w:val="BodyText"/>
      </w:pPr>
      <w:r w:rsidRPr="005F3FAD">
        <w:t>There must be evidence the candidate has completed the tasks outlined in the elements and performance criteria of this unit, and demonstrated the ability to:</w:t>
      </w:r>
    </w:p>
    <w:p w:rsidR="00000000" w:rsidRPr="005F3FAD" w:rsidP="005F3FAD">
      <w:pPr>
        <w:pStyle w:val="ListBullet"/>
      </w:pPr>
      <w:r w:rsidRPr="005F3FAD">
        <w:t>install each of the follow types of cabinetry on at least 2 occasions, to include at lea</w:t>
      </w:r>
      <w:r w:rsidRPr="005F3FAD">
        <w:t xml:space="preserve">st one ‘run’ involving 3 different cabinetry types:  </w:t>
      </w:r>
    </w:p>
    <w:p w:rsidR="00000000" w:rsidRPr="005F3FAD" w:rsidP="005F3FAD">
      <w:pPr>
        <w:pStyle w:val="ListBullet2"/>
      </w:pPr>
      <w:r w:rsidRPr="005F3FAD">
        <w:t xml:space="preserve">floor mounted </w:t>
      </w:r>
    </w:p>
    <w:p w:rsidR="00000000" w:rsidRPr="005F3FAD" w:rsidP="005F3FAD">
      <w:pPr>
        <w:pStyle w:val="ListBullet2"/>
      </w:pPr>
      <w:r w:rsidRPr="005F3FAD">
        <w:t>wall mounted</w:t>
      </w:r>
    </w:p>
    <w:p w:rsidR="00000000" w:rsidRPr="005F3FAD" w:rsidP="005F3FAD">
      <w:pPr>
        <w:pStyle w:val="ListBullet2"/>
      </w:pPr>
      <w:r w:rsidRPr="005F3FAD">
        <w:t xml:space="preserve">full height </w:t>
      </w:r>
    </w:p>
    <w:p w:rsidR="00F858EA" w:rsidP="005F3FAD">
      <w:pPr>
        <w:pStyle w:val="ListBullet2"/>
      </w:pPr>
      <w:r w:rsidRPr="005F3FAD">
        <w:t>overhead.</w:t>
      </w:r>
    </w:p>
    <w:p w:rsidR="00F858EA" w:rsidP="005F3FAD">
      <w:pPr>
        <w:pStyle w:val="ListBullet2"/>
      </w:pPr>
    </w:p>
    <w:p w:rsidR="00000000" w:rsidRPr="005F3FAD" w:rsidP="005F3FAD">
      <w:pPr>
        <w:pStyle w:val="Heading1"/>
      </w:pPr>
      <w:bookmarkStart w:id="3" w:name="O_1248085"/>
      <w:bookmarkEnd w:id="3"/>
      <w:r w:rsidRPr="005F3FAD">
        <w:t>Knowledge Evidence</w:t>
      </w:r>
    </w:p>
    <w:p w:rsidR="00000000" w:rsidRPr="005F3FAD" w:rsidP="00F858EA">
      <w:pPr>
        <w:pStyle w:val="BodyText"/>
      </w:pPr>
      <w:r w:rsidRPr="005F3FAD">
        <w:t>There must be evidence the candidate has knowledge of:</w:t>
      </w:r>
    </w:p>
    <w:p w:rsidR="00000000" w:rsidRPr="005F3FAD" w:rsidP="005F3FAD">
      <w:pPr>
        <w:pStyle w:val="ListBullet"/>
      </w:pPr>
      <w:r w:rsidRPr="005F3FAD">
        <w:t>how to interpret design documentation</w:t>
      </w:r>
    </w:p>
    <w:p w:rsidR="00000000" w:rsidRPr="005F3FAD" w:rsidP="005F3FAD">
      <w:pPr>
        <w:pStyle w:val="ListBullet"/>
      </w:pPr>
      <w:r w:rsidRPr="005F3FAD">
        <w:t>mathematical procedures for estimation and measurement</w:t>
      </w:r>
    </w:p>
    <w:p w:rsidR="00000000" w:rsidRPr="005F3FAD" w:rsidP="005F3FAD">
      <w:pPr>
        <w:pStyle w:val="ListBullet"/>
      </w:pPr>
      <w:r w:rsidRPr="005F3FAD">
        <w:t>types of cabinetry that require professional installation</w:t>
      </w:r>
    </w:p>
    <w:p w:rsidR="00000000" w:rsidRPr="005F3FAD" w:rsidP="005F3FAD">
      <w:pPr>
        <w:pStyle w:val="ListBullet"/>
      </w:pPr>
      <w:r w:rsidRPr="005F3FAD">
        <w:t>factors that impact cabinetry installation:</w:t>
      </w:r>
    </w:p>
    <w:p w:rsidR="00000000" w:rsidRPr="005F3FAD" w:rsidP="005F3FAD">
      <w:pPr>
        <w:pStyle w:val="ListBullet2"/>
      </w:pPr>
      <w:r w:rsidRPr="005F3FAD">
        <w:t>design objectives</w:t>
      </w:r>
    </w:p>
    <w:p w:rsidR="00000000" w:rsidRPr="005F3FAD" w:rsidP="005F3FAD">
      <w:pPr>
        <w:pStyle w:val="ListBullet2"/>
      </w:pPr>
      <w:r w:rsidRPr="005F3FAD">
        <w:t>needs of other trades</w:t>
      </w:r>
    </w:p>
    <w:p w:rsidR="00000000" w:rsidRPr="005F3FAD" w:rsidP="005F3FAD">
      <w:pPr>
        <w:pStyle w:val="ListBullet2"/>
      </w:pPr>
      <w:r w:rsidRPr="005F3FAD">
        <w:t xml:space="preserve">requirements of services </w:t>
      </w:r>
    </w:p>
    <w:p w:rsidR="00000000" w:rsidRPr="005F3FAD" w:rsidP="005F3FAD">
      <w:pPr>
        <w:pStyle w:val="ListBullet2"/>
      </w:pPr>
      <w:r w:rsidRPr="005F3FAD">
        <w:t>appliance installation requireme</w:t>
      </w:r>
      <w:r w:rsidRPr="005F3FAD">
        <w:t>nts</w:t>
      </w:r>
    </w:p>
    <w:p w:rsidR="00000000" w:rsidRPr="005F3FAD" w:rsidP="005F3FAD">
      <w:pPr>
        <w:pStyle w:val="ListBullet2"/>
      </w:pPr>
      <w:r w:rsidRPr="005F3FAD">
        <w:t>wall and floor construction</w:t>
      </w:r>
    </w:p>
    <w:p w:rsidR="00000000" w:rsidRPr="005F3FAD" w:rsidP="005F3FAD">
      <w:pPr>
        <w:pStyle w:val="ListBullet2"/>
      </w:pPr>
      <w:r w:rsidRPr="005F3FAD">
        <w:t>specific areas constraints:</w:t>
      </w:r>
    </w:p>
    <w:p w:rsidR="00000000" w:rsidRPr="005F3FAD" w:rsidP="005F3FAD">
      <w:pPr>
        <w:pStyle w:val="ListBullet3"/>
      </w:pPr>
      <w:r w:rsidRPr="005F3FAD">
        <w:t>wet areas</w:t>
      </w:r>
    </w:p>
    <w:p w:rsidR="00000000" w:rsidRPr="005F3FAD" w:rsidP="005F3FAD">
      <w:pPr>
        <w:pStyle w:val="ListBullet3"/>
      </w:pPr>
      <w:r w:rsidRPr="005F3FAD">
        <w:t>outdoor areas</w:t>
      </w:r>
    </w:p>
    <w:p w:rsidR="00000000" w:rsidRPr="005F3FAD" w:rsidP="005F3FAD">
      <w:pPr>
        <w:pStyle w:val="ListBullet2"/>
      </w:pPr>
      <w:r w:rsidRPr="005F3FAD">
        <w:t xml:space="preserve">statutory local and state or territory planning regulations </w:t>
      </w:r>
    </w:p>
    <w:p w:rsidR="00000000" w:rsidRPr="005F3FAD" w:rsidP="005F3FAD">
      <w:pPr>
        <w:pStyle w:val="ListBullet"/>
      </w:pPr>
      <w:r w:rsidRPr="005F3FAD">
        <w:t>tools, equipment and materials for cabinetry installation</w:t>
      </w:r>
    </w:p>
    <w:p w:rsidR="00000000" w:rsidRPr="005F3FAD" w:rsidP="005F3FAD">
      <w:pPr>
        <w:pStyle w:val="ListBullet"/>
      </w:pPr>
      <w:r w:rsidRPr="005F3FAD">
        <w:t>processes and techniques that support quality installations:</w:t>
      </w:r>
    </w:p>
    <w:p w:rsidR="00000000" w:rsidRPr="005F3FAD" w:rsidP="005F3FAD">
      <w:pPr>
        <w:pStyle w:val="ListBullet2"/>
      </w:pPr>
      <w:r w:rsidRPr="005F3FAD">
        <w:t>how to scribe to a wall</w:t>
      </w:r>
    </w:p>
    <w:p w:rsidR="00000000" w:rsidRPr="005F3FAD" w:rsidP="005F3FAD">
      <w:pPr>
        <w:pStyle w:val="ListBullet2"/>
      </w:pPr>
      <w:r w:rsidRPr="005F3FAD">
        <w:t>how to ensure hardware works effectively</w:t>
      </w:r>
    </w:p>
    <w:p w:rsidR="00000000" w:rsidRPr="005F3FAD" w:rsidP="005F3FAD">
      <w:pPr>
        <w:pStyle w:val="ListBullet2"/>
      </w:pPr>
      <w:r w:rsidRPr="005F3FAD">
        <w:t>common types of installation adjustments for different product components</w:t>
      </w:r>
    </w:p>
    <w:p w:rsidR="00000000" w:rsidRPr="005F3FAD" w:rsidP="005F3FAD">
      <w:pPr>
        <w:pStyle w:val="ListBullet2"/>
      </w:pPr>
      <w:r w:rsidRPr="005F3FAD">
        <w:t>use of fillers</w:t>
      </w:r>
    </w:p>
    <w:p w:rsidR="00000000" w:rsidRPr="005F3FAD" w:rsidP="005F3FAD">
      <w:pPr>
        <w:pStyle w:val="ListBullet2"/>
      </w:pPr>
      <w:r w:rsidRPr="005F3FAD">
        <w:t>making cut-ins for services</w:t>
      </w:r>
    </w:p>
    <w:p w:rsidR="00000000" w:rsidRPr="005F3FAD" w:rsidP="005F3FAD">
      <w:pPr>
        <w:pStyle w:val="ListBullet"/>
      </w:pPr>
      <w:r w:rsidRPr="005F3FAD">
        <w:t>types of quality checks for cabinetry installations:</w:t>
      </w:r>
    </w:p>
    <w:p w:rsidR="00000000" w:rsidRPr="005F3FAD" w:rsidP="005F3FAD">
      <w:pPr>
        <w:pStyle w:val="ListBullet2"/>
      </w:pPr>
      <w:r w:rsidRPr="005F3FAD">
        <w:t>level</w:t>
      </w:r>
    </w:p>
    <w:p w:rsidR="00000000" w:rsidRPr="005F3FAD" w:rsidP="005F3FAD">
      <w:pPr>
        <w:pStyle w:val="ListBullet2"/>
      </w:pPr>
      <w:r w:rsidRPr="005F3FAD">
        <w:t>plumb</w:t>
      </w:r>
    </w:p>
    <w:p w:rsidR="00000000" w:rsidRPr="005F3FAD" w:rsidP="005F3FAD">
      <w:pPr>
        <w:pStyle w:val="ListBullet2"/>
      </w:pPr>
      <w:r w:rsidRPr="005F3FAD">
        <w:t>twist / racking</w:t>
      </w:r>
    </w:p>
    <w:p w:rsidR="00000000" w:rsidRPr="005F3FAD" w:rsidP="005F3FAD">
      <w:pPr>
        <w:pStyle w:val="ListBullet2"/>
      </w:pPr>
      <w:r w:rsidRPr="005F3FAD">
        <w:t>alignment of doors and/or drawers</w:t>
      </w:r>
    </w:p>
    <w:p w:rsidR="00000000" w:rsidRPr="005F3FAD" w:rsidP="005F3FAD">
      <w:pPr>
        <w:pStyle w:val="ListBullet2"/>
      </w:pPr>
      <w:r w:rsidRPr="005F3FAD">
        <w:t>smooth opening and closing</w:t>
      </w:r>
    </w:p>
    <w:p w:rsidR="00000000" w:rsidRPr="005F3FAD" w:rsidP="005F3FAD">
      <w:pPr>
        <w:pStyle w:val="ListBullet"/>
      </w:pPr>
      <w:r w:rsidRPr="005F3FAD">
        <w:t>problem solving processes for resolving installation problems:</w:t>
      </w:r>
    </w:p>
    <w:p w:rsidR="00000000" w:rsidRPr="005F3FAD" w:rsidP="005F3FAD">
      <w:pPr>
        <w:pStyle w:val="ListBullet2"/>
      </w:pPr>
      <w:r w:rsidRPr="005F3FAD">
        <w:t>re-examining plans and drawings</w:t>
      </w:r>
    </w:p>
    <w:p w:rsidR="00000000" w:rsidRPr="005F3FAD" w:rsidP="005F3FAD">
      <w:pPr>
        <w:pStyle w:val="ListBullet2"/>
      </w:pPr>
      <w:r w:rsidRPr="005F3FAD">
        <w:t>comparing measur</w:t>
      </w:r>
      <w:r w:rsidRPr="005F3FAD">
        <w:t>ements</w:t>
      </w:r>
    </w:p>
    <w:p w:rsidR="00000000" w:rsidRPr="005F3FAD" w:rsidP="005F3FAD">
      <w:pPr>
        <w:pStyle w:val="ListBullet2"/>
      </w:pPr>
      <w:r w:rsidRPr="005F3FAD">
        <w:t>determining root cause</w:t>
      </w:r>
    </w:p>
    <w:p w:rsidR="00000000" w:rsidRPr="005F3FAD" w:rsidP="005F3FAD">
      <w:pPr>
        <w:pStyle w:val="ListBullet2"/>
      </w:pPr>
      <w:r w:rsidRPr="005F3FAD">
        <w:t>applying product knowledge to situation</w:t>
      </w:r>
    </w:p>
    <w:p w:rsidR="00000000" w:rsidRPr="005F3FAD" w:rsidP="005F3FAD">
      <w:pPr>
        <w:pStyle w:val="ListBullet2"/>
      </w:pPr>
      <w:r w:rsidRPr="005F3FAD">
        <w:t>discussing issue with colleagues</w:t>
      </w:r>
    </w:p>
    <w:p w:rsidR="00000000" w:rsidRPr="005F3FAD" w:rsidP="005F3FAD">
      <w:pPr>
        <w:pStyle w:val="ListBullet2"/>
      </w:pPr>
      <w:r w:rsidRPr="005F3FAD">
        <w:t>assessing pros and cons of options and techniques</w:t>
      </w:r>
    </w:p>
    <w:p w:rsidR="00F858EA" w:rsidP="005F3FAD">
      <w:pPr>
        <w:pStyle w:val="ListBullet2"/>
      </w:pPr>
      <w:r w:rsidRPr="005F3FAD">
        <w:t>using resources on site to solve issue where possible</w:t>
      </w:r>
    </w:p>
    <w:p w:rsidR="00F858EA" w:rsidP="005F3FAD">
      <w:pPr>
        <w:pStyle w:val="ListBullet2"/>
      </w:pPr>
    </w:p>
    <w:p w:rsidR="00000000" w:rsidRPr="005F3FAD" w:rsidP="005F3FAD">
      <w:pPr>
        <w:pStyle w:val="Heading1"/>
      </w:pPr>
      <w:bookmarkStart w:id="4" w:name="O_1248086"/>
      <w:bookmarkEnd w:id="4"/>
      <w:r w:rsidRPr="005F3FAD">
        <w:t>Assessment Conditions</w:t>
      </w:r>
    </w:p>
    <w:p w:rsidR="00000000" w:rsidRPr="005F3FAD" w:rsidP="00F858EA">
      <w:pPr>
        <w:pStyle w:val="BodyText"/>
      </w:pPr>
      <w:r w:rsidRPr="005F3FAD">
        <w:t>Skills must have been demonstrated in the workplace or in a simulated environment that reflects workplace conditions and contingencies. The following conditions must be met for this unit:</w:t>
      </w:r>
    </w:p>
    <w:p w:rsidR="00000000" w:rsidRPr="005F3FAD" w:rsidP="005F3FAD">
      <w:pPr>
        <w:pStyle w:val="ListBullet"/>
      </w:pPr>
      <w:r w:rsidRPr="005F3FAD">
        <w:t>use of suitable facilities, equipment and resources required for pe</w:t>
      </w:r>
      <w:r w:rsidRPr="005F3FAD">
        <w:t>rformance evidence, including:</w:t>
      </w:r>
    </w:p>
    <w:p w:rsidR="00000000" w:rsidRPr="005F3FAD" w:rsidP="005F3FAD">
      <w:pPr>
        <w:pStyle w:val="ListBullet2"/>
      </w:pPr>
      <w:r w:rsidRPr="005F3FAD">
        <w:t>installation site with walls and floors</w:t>
      </w:r>
    </w:p>
    <w:p w:rsidR="00000000" w:rsidRPr="005F3FAD" w:rsidP="005F3FAD">
      <w:pPr>
        <w:pStyle w:val="ListBullet2"/>
      </w:pPr>
      <w:r w:rsidRPr="005F3FAD">
        <w:t>cabinetry and associated hardware for installation</w:t>
      </w:r>
    </w:p>
    <w:p w:rsidR="00000000" w:rsidRPr="005F3FAD" w:rsidP="005F3FAD">
      <w:pPr>
        <w:pStyle w:val="ListBullet2"/>
      </w:pPr>
      <w:r w:rsidRPr="005F3FAD">
        <w:t>installation documentation</w:t>
      </w:r>
    </w:p>
    <w:p w:rsidR="00000000" w:rsidRPr="005F3FAD" w:rsidP="005F3FAD">
      <w:pPr>
        <w:pStyle w:val="ListBullet2"/>
      </w:pPr>
      <w:r w:rsidRPr="005F3FAD">
        <w:t xml:space="preserve">service and appliance information </w:t>
      </w:r>
    </w:p>
    <w:p w:rsidR="00000000" w:rsidRPr="005F3FAD" w:rsidP="005F3FAD">
      <w:pPr>
        <w:pStyle w:val="ListBullet2"/>
      </w:pPr>
      <w:r w:rsidRPr="005F3FAD">
        <w:t>workplace procedures.</w:t>
      </w:r>
    </w:p>
    <w:p w:rsidR="00F858EA" w:rsidP="00F858EA">
      <w:pPr>
        <w:pStyle w:val="BodyText"/>
      </w:pPr>
      <w:r w:rsidRPr="005F3FAD">
        <w:t>Assessors must satisfy the NVR/AQTF mandatory com</w:t>
      </w:r>
      <w:r w:rsidRPr="005F3FAD">
        <w:t>petency requirements for assessors.</w:t>
      </w:r>
    </w:p>
    <w:p w:rsidR="00000000" w:rsidRPr="005F3FAD" w:rsidP="005F3FAD">
      <w:pPr>
        <w:pStyle w:val="Heading1"/>
      </w:pPr>
      <w:bookmarkStart w:id="5" w:name="O_1248089"/>
      <w:bookmarkEnd w:id="5"/>
      <w:r w:rsidRPr="005F3FAD">
        <w:t>Links</w:t>
      </w:r>
    </w:p>
    <w:p w:rsidR="00000000" w:rsidRPr="005F3FAD" w:rsidP="00F858EA">
      <w:pPr>
        <w:pStyle w:val="BodyText"/>
      </w:pPr>
      <w:r w:rsidRPr="005F3FA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8445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F3FAD" w:rsidP="005F3FAD"/>
    <w:sectPr w:rsidSect="005F3F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FAD" w:rsidRPr="00F858EA" w:rsidP="00F858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EA" w:rsidP="005F3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58EA" w:rsidP="005F3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58EA" w:rsidP="005F3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FAD" w:rsidRPr="00F858EA" w:rsidP="00F858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EA" w:rsidRPr="002D2AF8" w:rsidP="005F3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MSFFM3043 Install cabinetry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858EA" w:rsidP="005F3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1CA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786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2646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FAD"/>
  </w:style>
  <w:style w:type="character" w:customStyle="1" w:styleId="Heading1Char">
    <w:name w:val="Heading 1 Char"/>
    <w:basedOn w:val="DefaultParagraphFont"/>
    <w:link w:val="Heading1"/>
    <w:rsid w:val="005F3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F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FA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3FA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3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3FA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3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F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3FAD"/>
    <w:rPr>
      <w:b/>
      <w:spacing w:val="0"/>
    </w:rPr>
  </w:style>
  <w:style w:type="paragraph" w:customStyle="1" w:styleId="SuperTitle">
    <w:name w:val="SuperTitle"/>
    <w:basedOn w:val="Title"/>
    <w:rsid w:val="005F3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3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F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FAD"/>
    <w:rPr>
      <w:i/>
    </w:rPr>
  </w:style>
  <w:style w:type="paragraph" w:styleId="Caption">
    <w:name w:val="caption"/>
    <w:basedOn w:val="BodyText"/>
    <w:next w:val="Normal"/>
    <w:qFormat/>
    <w:rsid w:val="005F3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FAD"/>
  </w:style>
  <w:style w:type="paragraph" w:styleId="TableofFigures">
    <w:name w:val="table of figures"/>
    <w:basedOn w:val="Normal"/>
    <w:next w:val="Normal"/>
    <w:semiHidden/>
    <w:rsid w:val="005F3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F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3FAD"/>
    <w:rPr>
      <w:rFonts w:ascii="Wingdings" w:hAnsi="Wingdings"/>
    </w:rPr>
  </w:style>
  <w:style w:type="paragraph" w:customStyle="1" w:styleId="TableHeading">
    <w:name w:val="Table Heading"/>
    <w:basedOn w:val="HeadingBase"/>
    <w:rsid w:val="005F3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FAD"/>
    <w:rPr>
      <w:color w:val="0033CC"/>
      <w:u w:val="none"/>
    </w:rPr>
  </w:style>
  <w:style w:type="paragraph" w:customStyle="1" w:styleId="BodyTextRight">
    <w:name w:val="Body Text Right"/>
    <w:basedOn w:val="BodyText"/>
    <w:rsid w:val="005F3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F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FAD"/>
    <w:rPr>
      <w:sz w:val="32"/>
    </w:rPr>
  </w:style>
  <w:style w:type="paragraph" w:customStyle="1" w:styleId="HeadingProcedure">
    <w:name w:val="Heading Procedure"/>
    <w:basedOn w:val="HeadingBase"/>
    <w:next w:val="Normal"/>
    <w:rsid w:val="005F3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FAD"/>
    <w:pPr>
      <w:spacing w:before="60" w:after="60"/>
    </w:pPr>
  </w:style>
  <w:style w:type="paragraph" w:styleId="ListContinue">
    <w:name w:val="List Continue"/>
    <w:basedOn w:val="List"/>
    <w:rsid w:val="005F3FAD"/>
    <w:pPr>
      <w:ind w:firstLine="0"/>
    </w:pPr>
  </w:style>
  <w:style w:type="paragraph" w:customStyle="1" w:styleId="ListNote">
    <w:name w:val="List Note"/>
    <w:basedOn w:val="List"/>
    <w:rsid w:val="005F3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FAD"/>
    <w:rPr>
      <w:rFonts w:ascii="Courier New" w:hAnsi="Courier New"/>
    </w:rPr>
  </w:style>
  <w:style w:type="paragraph" w:customStyle="1" w:styleId="NoteBullet">
    <w:name w:val="Note Bullet"/>
    <w:basedOn w:val="Note"/>
    <w:rsid w:val="005F3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F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3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FAD"/>
    <w:rPr>
      <w:b/>
      <w:smallCaps/>
    </w:rPr>
  </w:style>
  <w:style w:type="paragraph" w:customStyle="1" w:styleId="TableListNumber">
    <w:name w:val="Table List Number"/>
    <w:basedOn w:val="ListNumber"/>
    <w:rsid w:val="005F3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FAD"/>
    <w:pPr>
      <w:numPr>
        <w:numId w:val="10"/>
      </w:numPr>
    </w:pPr>
  </w:style>
  <w:style w:type="paragraph" w:customStyle="1" w:styleId="ListAlpha2">
    <w:name w:val="List Alpha 2"/>
    <w:basedOn w:val="List2"/>
    <w:rsid w:val="005F3FAD"/>
    <w:pPr>
      <w:numPr>
        <w:numId w:val="9"/>
      </w:numPr>
    </w:pPr>
  </w:style>
  <w:style w:type="paragraph" w:styleId="List2">
    <w:name w:val="List 2"/>
    <w:basedOn w:val="BodyText"/>
    <w:rsid w:val="005F3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F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3F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3FAD"/>
    <w:pPr>
      <w:numPr>
        <w:numId w:val="5"/>
      </w:numPr>
    </w:pPr>
  </w:style>
  <w:style w:type="paragraph" w:styleId="ListContinue2">
    <w:name w:val="List Continue 2"/>
    <w:basedOn w:val="List2"/>
    <w:rsid w:val="005F3FAD"/>
    <w:pPr>
      <w:ind w:firstLine="0"/>
    </w:pPr>
  </w:style>
  <w:style w:type="paragraph" w:styleId="ListContinue3">
    <w:name w:val="List Continue 3"/>
    <w:basedOn w:val="List3"/>
    <w:rsid w:val="005F3FAD"/>
    <w:pPr>
      <w:ind w:left="1021" w:firstLine="0"/>
    </w:pPr>
  </w:style>
  <w:style w:type="paragraph" w:styleId="ListContinue4">
    <w:name w:val="List Continue 4"/>
    <w:basedOn w:val="List4"/>
    <w:rsid w:val="005F3FAD"/>
    <w:pPr>
      <w:ind w:firstLine="0"/>
    </w:pPr>
  </w:style>
  <w:style w:type="paragraph" w:styleId="ListContinue5">
    <w:name w:val="List Continue 5"/>
    <w:basedOn w:val="List5"/>
    <w:rsid w:val="005F3FAD"/>
    <w:pPr>
      <w:ind w:firstLine="0"/>
    </w:pPr>
  </w:style>
  <w:style w:type="paragraph" w:styleId="ListNumber3">
    <w:name w:val="List Number 3"/>
    <w:basedOn w:val="List3"/>
    <w:rsid w:val="005F3FAD"/>
    <w:pPr>
      <w:numPr>
        <w:numId w:val="6"/>
      </w:numPr>
    </w:pPr>
  </w:style>
  <w:style w:type="paragraph" w:styleId="ListNumber4">
    <w:name w:val="List Number 4"/>
    <w:basedOn w:val="List4"/>
    <w:rsid w:val="005F3FAD"/>
    <w:pPr>
      <w:numPr>
        <w:numId w:val="7"/>
      </w:numPr>
    </w:pPr>
  </w:style>
  <w:style w:type="paragraph" w:styleId="ListNumber5">
    <w:name w:val="List Number 5"/>
    <w:basedOn w:val="List5"/>
    <w:rsid w:val="005F3FAD"/>
    <w:pPr>
      <w:numPr>
        <w:numId w:val="8"/>
      </w:numPr>
    </w:pPr>
  </w:style>
  <w:style w:type="paragraph" w:styleId="BlockText">
    <w:name w:val="Block Text"/>
    <w:basedOn w:val="Normal"/>
    <w:rsid w:val="005F3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FAD"/>
    <w:rPr>
      <w:sz w:val="16"/>
      <w:vertAlign w:val="superscript"/>
    </w:rPr>
  </w:style>
  <w:style w:type="character" w:customStyle="1" w:styleId="Symbols">
    <w:name w:val="Symbols"/>
    <w:basedOn w:val="DefaultParagraphFont"/>
    <w:rsid w:val="005F3FAD"/>
    <w:rPr>
      <w:rFonts w:ascii="Symbol" w:hAnsi="Symbol"/>
    </w:rPr>
  </w:style>
  <w:style w:type="character" w:customStyle="1" w:styleId="MenuOptions">
    <w:name w:val="Menu Options"/>
    <w:basedOn w:val="DefaultParagraphFont"/>
    <w:rsid w:val="005F3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FAD"/>
    <w:rPr>
      <w:b/>
    </w:rPr>
  </w:style>
  <w:style w:type="character" w:customStyle="1" w:styleId="Underlined">
    <w:name w:val="Underlined"/>
    <w:basedOn w:val="DefaultParagraphFont"/>
    <w:rsid w:val="005F3FAD"/>
    <w:rPr>
      <w:u w:val="single"/>
    </w:rPr>
  </w:style>
  <w:style w:type="paragraph" w:customStyle="1" w:styleId="TableBodyTextRight">
    <w:name w:val="Table Body Text Right"/>
    <w:basedOn w:val="TableBodyText"/>
    <w:rsid w:val="005F3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FAD"/>
    <w:rPr>
      <w:sz w:val="18"/>
    </w:rPr>
  </w:style>
  <w:style w:type="paragraph" w:customStyle="1" w:styleId="BodySmallRight">
    <w:name w:val="Body Small Right"/>
    <w:basedOn w:val="BodyTextRight"/>
    <w:rsid w:val="005F3FAD"/>
    <w:rPr>
      <w:sz w:val="18"/>
      <w:szCs w:val="18"/>
    </w:rPr>
  </w:style>
  <w:style w:type="paragraph" w:customStyle="1" w:styleId="MarginEdition">
    <w:name w:val="Margin Edition"/>
    <w:basedOn w:val="MarginNote"/>
    <w:rsid w:val="005F3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FAD"/>
    <w:rPr>
      <w:sz w:val="2"/>
      <w:szCs w:val="2"/>
    </w:rPr>
  </w:style>
  <w:style w:type="character" w:customStyle="1" w:styleId="Small">
    <w:name w:val="Small"/>
    <w:basedOn w:val="DefaultParagraphFont"/>
    <w:rsid w:val="005F3FAD"/>
    <w:rPr>
      <w:sz w:val="16"/>
    </w:rPr>
  </w:style>
  <w:style w:type="paragraph" w:customStyle="1" w:styleId="WideTable">
    <w:name w:val="Wide Table"/>
    <w:basedOn w:val="Normal"/>
    <w:rsid w:val="005F3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FAD"/>
  </w:style>
  <w:style w:type="paragraph" w:styleId="Quote">
    <w:name w:val="Quote"/>
    <w:basedOn w:val="Heading1"/>
    <w:link w:val="QuoteChar"/>
    <w:qFormat/>
    <w:rsid w:val="005F3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FAD"/>
    <w:pPr>
      <w:pageBreakBefore/>
    </w:pPr>
  </w:style>
  <w:style w:type="paragraph" w:customStyle="1" w:styleId="Border">
    <w:name w:val="Border"/>
    <w:basedOn w:val="Normal"/>
    <w:qFormat/>
    <w:rsid w:val="005F3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FAD"/>
    <w:rPr>
      <w:u w:val="single"/>
    </w:rPr>
  </w:style>
  <w:style w:type="character" w:customStyle="1" w:styleId="BoldandItalics">
    <w:name w:val="Bold and Italics"/>
    <w:qFormat/>
    <w:rsid w:val="005F3FAD"/>
    <w:rPr>
      <w:b/>
      <w:i/>
      <w:u w:val="none"/>
    </w:rPr>
  </w:style>
  <w:style w:type="paragraph" w:styleId="BalloonText">
    <w:name w:val="Balloon Text"/>
    <w:basedOn w:val="Normal"/>
    <w:link w:val="BalloonTextChar"/>
    <w:rsid w:val="005F3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FAD"/>
    <w:pPr>
      <w:spacing w:before="0" w:after="0"/>
    </w:pPr>
  </w:style>
  <w:style w:type="paragraph" w:customStyle="1" w:styleId="BodyTextBold">
    <w:name w:val="Body Text Bold"/>
    <w:basedOn w:val="BodyText"/>
    <w:qFormat/>
    <w:rsid w:val="005F3FAD"/>
    <w:rPr>
      <w:b/>
    </w:rPr>
  </w:style>
  <w:style w:type="character" w:styleId="Hyperlink">
    <w:name w:val="Hyperlink"/>
    <w:basedOn w:val="DefaultParagraphFont"/>
    <w:uiPriority w:val="99"/>
    <w:unhideWhenUsed/>
    <w:rsid w:val="00F858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2504</Characters>
  <Application>Microsoft Office Word</Application>
  <DocSecurity>0</DocSecurity>
  <Lines>78</Lines>
  <Paragraphs>69</Paragraphs>
  <ScaleCrop>false</ScaleCrop>
  <Company>Author-it Software Corporation Ltd.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MSFFM3043 Install cabinetry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2022-12-21T05:13:00Z</dcterms:created>
  <dcterms:modified xsi:type="dcterms:W3CDTF">2022-12-21T05:13:00Z</dcterms:modified>
</cp:coreProperties>
</file>