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712" w:rsidP="00176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MSFFM3042 Fabricate cabinetry</w:t>
      </w:r>
      <w:r>
        <w:fldChar w:fldCharType="end"/>
      </w:r>
    </w:p>
    <w:p w:rsidR="00176712" w:rsidP="00176712">
      <w:pPr>
        <w:pStyle w:val="Version"/>
        <w:sectPr w:rsidSect="00467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1F5" w:rsidP="004671F5">
      <w:pPr>
        <w:pStyle w:val="SuperHeading"/>
      </w:pPr>
      <w:r w:rsidRPr="004671F5">
        <w:t>MSFFM3042 Fabricate cabinetry</w:t>
      </w:r>
    </w:p>
    <w:p w:rsidR="00000000" w:rsidRPr="004671F5" w:rsidP="004671F5">
      <w:pPr>
        <w:pStyle w:val="Heading1"/>
      </w:pPr>
      <w:bookmarkStart w:id="1" w:name="O_1248999"/>
      <w:bookmarkEnd w:id="1"/>
      <w:r w:rsidRPr="004671F5">
        <w:t>Modification History</w:t>
      </w:r>
    </w:p>
    <w:p w:rsidR="00176712" w:rsidP="00176712">
      <w:pPr>
        <w:pStyle w:val="BodyText"/>
      </w:pPr>
      <w:r w:rsidRPr="004671F5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671F5" w:rsidP="004671F5">
      <w:pPr>
        <w:pStyle w:val="Heading1"/>
      </w:pPr>
      <w:bookmarkStart w:id="2" w:name="O_1249000"/>
      <w:bookmarkEnd w:id="2"/>
      <w:r w:rsidRPr="004671F5">
        <w:t>Application</w:t>
      </w:r>
    </w:p>
    <w:p w:rsidR="00000000" w:rsidRPr="004671F5" w:rsidP="00176712">
      <w:pPr>
        <w:pStyle w:val="BodyText"/>
      </w:pPr>
      <w:r w:rsidRPr="004671F5">
        <w:t>This unit describ</w:t>
      </w:r>
      <w:r w:rsidRPr="004671F5">
        <w:t xml:space="preserve">es the skills and knowledge required to fabricate components from manufactured board or timber and assemble them into cabinets. </w:t>
      </w:r>
    </w:p>
    <w:p w:rsidR="00000000" w:rsidRPr="004671F5" w:rsidP="00176712">
      <w:pPr>
        <w:pStyle w:val="BodyText"/>
      </w:pPr>
      <w:r w:rsidRPr="004671F5">
        <w:t>Workers with this competency follow established procedures in timber technology industries using discretion, judgement and prob</w:t>
      </w:r>
      <w:r w:rsidRPr="004671F5">
        <w:t>lem solving to identify and resolve routine product and machine issues.</w:t>
      </w:r>
    </w:p>
    <w:p w:rsidR="00176712" w:rsidP="00176712">
      <w:pPr>
        <w:pStyle w:val="BodyText"/>
      </w:pPr>
      <w:r w:rsidRPr="004671F5">
        <w:t>No licensing or certification requirements exist at the time of publication. Relevant legislation, industry standards and codes of practice within Australia must be applied.</w:t>
      </w:r>
    </w:p>
    <w:p w:rsidR="00000000" w:rsidRPr="004671F5" w:rsidP="004671F5">
      <w:pPr>
        <w:pStyle w:val="Heading1"/>
      </w:pPr>
      <w:bookmarkStart w:id="3" w:name="O_1249002"/>
      <w:bookmarkEnd w:id="3"/>
      <w:r w:rsidRPr="004671F5">
        <w:t>Competency Field</w:t>
      </w:r>
    </w:p>
    <w:p w:rsidR="00176712" w:rsidP="00176712">
      <w:pPr>
        <w:pStyle w:val="BodyText"/>
      </w:pPr>
      <w:r w:rsidRPr="004671F5">
        <w:t>Cabinetry and furniture</w:t>
      </w:r>
    </w:p>
    <w:p w:rsidR="00000000" w:rsidRPr="004671F5" w:rsidP="004671F5">
      <w:pPr>
        <w:pStyle w:val="Heading1"/>
      </w:pPr>
      <w:bookmarkStart w:id="4" w:name="O_1249004"/>
      <w:bookmarkEnd w:id="4"/>
      <w:r w:rsidRPr="004671F5">
        <w:t>Elements and Performance Criteria</w:t>
      </w:r>
    </w:p>
    <w:tbl>
      <w:tblPr>
        <w:tblW w:w="92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527"/>
      </w:tblGrid>
      <w:tr w:rsidTr="004671F5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Elements describe the essential outcomes.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Performance criteria describe the performance needed to demonstrate achievement of the element.</w:t>
            </w:r>
          </w:p>
        </w:tc>
      </w:tr>
      <w:tr w:rsidTr="004671F5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1 Plan fabr</w:t>
            </w:r>
            <w:r w:rsidRPr="004671F5">
              <w:t>ication process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F5" w:rsidP="004671F5">
            <w:pPr>
              <w:pStyle w:val="BodyText"/>
            </w:pPr>
            <w:r w:rsidRPr="004671F5">
              <w:t xml:space="preserve">1.1 Determine task requirements and cutting list specifications from work documentation </w:t>
            </w:r>
          </w:p>
          <w:p w:rsidR="00000000" w:rsidRPr="004671F5" w:rsidP="004671F5">
            <w:pPr>
              <w:pStyle w:val="BodyText"/>
            </w:pPr>
            <w:r w:rsidRPr="004671F5">
              <w:t>1.2 Prepare working drawings and set outs to meet task requirements</w:t>
            </w:r>
          </w:p>
          <w:p w:rsidR="00000000" w:rsidRPr="004671F5" w:rsidP="004671F5">
            <w:pPr>
              <w:pStyle w:val="BodyText"/>
            </w:pPr>
            <w:r w:rsidRPr="004671F5">
              <w:t>1.3 Identify and follow work health and safety requirements</w:t>
            </w:r>
          </w:p>
          <w:p w:rsidR="00000000" w:rsidRPr="004671F5" w:rsidP="004671F5">
            <w:pPr>
              <w:pStyle w:val="BodyText"/>
            </w:pPr>
            <w:r w:rsidRPr="004671F5">
              <w:t>1.4 Check that materials meet task quality requirements.</w:t>
            </w:r>
          </w:p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1.5 Identify procedures for waste minimisation and energy efficiency while completing task</w:t>
            </w:r>
          </w:p>
        </w:tc>
      </w:tr>
      <w:tr w:rsidTr="004671F5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2 Set up machines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F5" w:rsidP="004671F5">
            <w:pPr>
              <w:pStyle w:val="BodyText"/>
            </w:pPr>
            <w:r w:rsidRPr="004671F5">
              <w:t>2.1 Check that emergency stops, gauges, guards, controls and safety equipment are functio</w:t>
            </w:r>
            <w:r w:rsidRPr="004671F5">
              <w:t xml:space="preserve">nal prior to machine start-up </w:t>
            </w:r>
          </w:p>
          <w:p w:rsidR="00000000" w:rsidRPr="004671F5" w:rsidP="004671F5">
            <w:pPr>
              <w:pStyle w:val="BodyText"/>
            </w:pPr>
            <w:r w:rsidRPr="004671F5">
              <w:t>2.2 Complete machine settings and adjust to meet task requirements in compliance with manufacturer instructions</w:t>
            </w:r>
          </w:p>
          <w:p w:rsidR="00000000" w:rsidRPr="004671F5" w:rsidP="004671F5">
            <w:pPr>
              <w:pStyle w:val="BodyText"/>
            </w:pPr>
            <w:r w:rsidRPr="004671F5">
              <w:t>2.3 Check that cutting tools, jigs and other required tools and equipment are available, safe and functional</w:t>
            </w:r>
          </w:p>
          <w:p w:rsidR="00000000" w:rsidRPr="004671F5" w:rsidP="004671F5">
            <w:pPr>
              <w:pStyle w:val="BodyText"/>
            </w:pPr>
            <w:r w:rsidRPr="004671F5">
              <w:t xml:space="preserve">2.4 </w:t>
            </w:r>
            <w:r w:rsidRPr="004671F5">
              <w:t>Complete trial runs to check that machine is fully functional and that finished work meets task accuracy and quality requirements</w:t>
            </w:r>
          </w:p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2.5 Identify and make necessary adjustments to machine settings to meet task quality and efficiency requirements</w:t>
            </w:r>
          </w:p>
        </w:tc>
      </w:tr>
      <w:tr w:rsidTr="004671F5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3 Convert bo</w:t>
            </w:r>
            <w:r w:rsidRPr="004671F5">
              <w:t xml:space="preserve">ard to product components 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F5" w:rsidP="004671F5">
            <w:pPr>
              <w:pStyle w:val="BodyText"/>
            </w:pPr>
            <w:r w:rsidRPr="004671F5">
              <w:t>3.1 Follow machine start-up procedures in accordance with manufacturer instructions</w:t>
            </w:r>
          </w:p>
          <w:p w:rsidR="00000000" w:rsidRPr="004671F5" w:rsidP="004671F5">
            <w:pPr>
              <w:pStyle w:val="BodyText"/>
            </w:pPr>
            <w:r w:rsidRPr="004671F5">
              <w:t>3.2 Position material in accordance with manufacturer instructions, tooling requirements, safe handling and workplace procedures</w:t>
            </w:r>
          </w:p>
          <w:p w:rsidR="00000000" w:rsidRPr="004671F5" w:rsidP="004671F5">
            <w:pPr>
              <w:pStyle w:val="BodyText"/>
            </w:pPr>
            <w:r w:rsidRPr="004671F5">
              <w:t>3.3 Operate mach</w:t>
            </w:r>
            <w:r w:rsidRPr="004671F5">
              <w:t>ine in accordance with its designed capacity and purpose, and to manufacturer recommendations</w:t>
            </w:r>
          </w:p>
          <w:p w:rsidR="00000000" w:rsidRPr="004671F5" w:rsidP="004671F5">
            <w:pPr>
              <w:pStyle w:val="BodyText"/>
            </w:pPr>
            <w:r w:rsidRPr="004671F5">
              <w:t>3.4 Monitor machine operation to ensure product quality and output</w:t>
            </w:r>
          </w:p>
          <w:p w:rsidR="00000000" w:rsidRPr="004671F5" w:rsidP="004671F5">
            <w:pPr>
              <w:pStyle w:val="BodyText"/>
            </w:pPr>
            <w:r w:rsidRPr="004671F5">
              <w:t>3.5 Check waste quantities and make adjustments to minimise it</w:t>
            </w:r>
          </w:p>
          <w:p w:rsidR="00000000" w:rsidRPr="004671F5" w:rsidP="004671F5">
            <w:pPr>
              <w:pStyle w:val="BodyText"/>
            </w:pPr>
            <w:r w:rsidRPr="004671F5">
              <w:t>3.6 Confirm components against set-outs for required tolerances, fit and accuracy and recycle or discard non-compliant components in accordance with workplace procedures</w:t>
            </w:r>
          </w:p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3.7 Recognise problems with product or machine operation and resolve or report to appr</w:t>
            </w:r>
            <w:r w:rsidRPr="004671F5">
              <w:t>opriate persons in accordance with workplace procedures</w:t>
            </w:r>
          </w:p>
        </w:tc>
      </w:tr>
      <w:tr w:rsidTr="004671F5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4 Assemble cabinet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F5" w:rsidP="004671F5">
            <w:pPr>
              <w:pStyle w:val="BodyText"/>
            </w:pPr>
            <w:r w:rsidRPr="004671F5">
              <w:t>4.1 Assemble components and check against plans or set-out for accuracy, including dimensions, square and tolerances</w:t>
            </w:r>
          </w:p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>4.2 Prepare product for final finish in accordance with task re</w:t>
            </w:r>
            <w:r w:rsidRPr="004671F5">
              <w:t xml:space="preserve">quirements </w:t>
            </w:r>
          </w:p>
        </w:tc>
      </w:tr>
      <w:tr w:rsidTr="004671F5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1F5">
            <w:pPr>
              <w:pStyle w:val="BodyText"/>
              <w:rPr>
                <w:lang w:val="en-NZ"/>
              </w:rPr>
            </w:pPr>
            <w:r w:rsidRPr="004671F5">
              <w:t xml:space="preserve">5 Finalise operation 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1F5" w:rsidP="004671F5">
            <w:pPr>
              <w:pStyle w:val="BodyText"/>
            </w:pPr>
            <w:r w:rsidRPr="004671F5">
              <w:t>5.1 Clean work area, safely dispose of waste and identify items for recycling in accordance with workplace procedures and environmental standards</w:t>
            </w:r>
          </w:p>
          <w:p w:rsidR="00000000" w:rsidRPr="004671F5" w:rsidP="004671F5">
            <w:pPr>
              <w:pStyle w:val="BodyText"/>
            </w:pPr>
            <w:r w:rsidRPr="004671F5">
              <w:t xml:space="preserve">5.2 Clean machinery, complete routine maintenance and leave in a safe mode </w:t>
            </w:r>
            <w:r w:rsidRPr="004671F5">
              <w:t>in accordance with workplace procedures</w:t>
            </w:r>
          </w:p>
          <w:p w:rsidR="00000000" w:rsidRPr="004671F5" w:rsidP="004671F5">
            <w:pPr>
              <w:pStyle w:val="BodyText"/>
            </w:pPr>
            <w:r w:rsidRPr="004671F5">
              <w:t>5.3 Identify, tag and report faulty equipment in accordance with workplace procedures</w:t>
            </w:r>
          </w:p>
          <w:p w:rsidR="00000000" w:rsidRPr="004671F5" w:rsidP="004671F5">
            <w:pPr>
              <w:pStyle w:val="BodyText"/>
            </w:pPr>
            <w:r w:rsidRPr="004671F5">
              <w:t xml:space="preserve">5.4 Complete job documentation in accordance with workplace </w:t>
            </w:r>
            <w:r w:rsidRPr="004671F5">
              <w:t>procedures</w:t>
            </w:r>
          </w:p>
        </w:tc>
      </w:tr>
    </w:tbl>
    <w:p w:rsidR="00176712" w:rsidP="004671F5">
      <w:pPr>
        <w:pStyle w:val="BodyText"/>
      </w:pPr>
    </w:p>
    <w:p w:rsidR="00176712" w:rsidP="004671F5">
      <w:pPr>
        <w:pStyle w:val="BodyText"/>
      </w:pPr>
    </w:p>
    <w:p w:rsidR="00000000" w:rsidRPr="004671F5" w:rsidP="004671F5">
      <w:pPr>
        <w:pStyle w:val="Heading1"/>
      </w:pPr>
      <w:bookmarkStart w:id="5" w:name="O_1249005"/>
      <w:bookmarkEnd w:id="5"/>
      <w:r w:rsidRPr="004671F5">
        <w:t>Foundation Skills</w:t>
      </w:r>
    </w:p>
    <w:p w:rsidR="00000000" w:rsidRPr="004671F5" w:rsidP="00176712">
      <w:pPr>
        <w:pStyle w:val="BodyText"/>
      </w:pPr>
      <w:r w:rsidRPr="004671F5">
        <w:t>This section describes those language, literacy, numeracy and employment skills that are essential to performance but not explicit in the performance criteria.</w:t>
      </w:r>
    </w:p>
    <w:p w:rsidR="00000000" w:rsidRPr="004671F5" w:rsidP="004671F5">
      <w:pPr>
        <w:pStyle w:val="ListBullet"/>
      </w:pPr>
      <w:r w:rsidRPr="004671F5">
        <w:t>Reading skills to interpret familiar workplace procedures, work documentation involving drawing</w:t>
      </w:r>
      <w:r w:rsidRPr="004671F5">
        <w:t>s and product specifications</w:t>
      </w:r>
    </w:p>
    <w:p w:rsidR="00000000" w:rsidRPr="004671F5" w:rsidP="004671F5">
      <w:pPr>
        <w:pStyle w:val="ListBullet"/>
      </w:pPr>
      <w:r w:rsidRPr="004671F5">
        <w:t>Writing skills to communicate information in familiar workplace documents</w:t>
      </w:r>
    </w:p>
    <w:p w:rsidR="00000000" w:rsidRPr="004671F5" w:rsidP="004671F5">
      <w:pPr>
        <w:pStyle w:val="ListBullet"/>
      </w:pPr>
      <w:r w:rsidRPr="004671F5">
        <w:t>Numeracy skills to measure and calculate area and estimate material requirements.</w:t>
      </w:r>
    </w:p>
    <w:p w:rsidR="00176712" w:rsidP="00176712">
      <w:pPr>
        <w:pStyle w:val="BodyText"/>
      </w:pPr>
      <w:r w:rsidRPr="004671F5">
        <w:t>Other foundation skills essential to performance are explicit in the pe</w:t>
      </w:r>
      <w:r w:rsidRPr="004671F5">
        <w:t>rformance criteria of this unit.</w:t>
      </w:r>
    </w:p>
    <w:p w:rsidR="00000000" w:rsidRPr="004671F5" w:rsidP="004671F5">
      <w:pPr>
        <w:pStyle w:val="Heading1"/>
      </w:pPr>
      <w:bookmarkStart w:id="6" w:name="O_1249007"/>
      <w:bookmarkEnd w:id="6"/>
      <w:r w:rsidRPr="004671F5">
        <w:t>Unit Mapping Information</w:t>
      </w:r>
    </w:p>
    <w:p w:rsidR="00000000" w:rsidRPr="004671F5" w:rsidP="00176712">
      <w:pPr>
        <w:pStyle w:val="BodyText"/>
      </w:pPr>
      <w:r w:rsidRPr="004671F5">
        <w:t>Supersedes and not equivalent to MSFFM2011 Apply manufactured board conversion techniques</w:t>
      </w:r>
    </w:p>
    <w:p w:rsidR="00176712" w:rsidP="00176712">
      <w:pPr>
        <w:pStyle w:val="BodyText"/>
      </w:pPr>
      <w:r w:rsidRPr="004671F5">
        <w:t>Supersedes and not equivalent to MSFKB3005 Fabricate cabinets for the built-in environme</w:t>
      </w:r>
      <w:r w:rsidRPr="004671F5">
        <w:t>nt</w:t>
      </w:r>
    </w:p>
    <w:p w:rsidR="00000000" w:rsidRPr="004671F5" w:rsidP="004671F5">
      <w:pPr>
        <w:pStyle w:val="Heading1"/>
      </w:pPr>
      <w:bookmarkStart w:id="7" w:name="O_1249014"/>
      <w:bookmarkEnd w:id="7"/>
      <w:r w:rsidRPr="004671F5">
        <w:t>Links</w:t>
      </w:r>
    </w:p>
    <w:p w:rsidR="00000000" w:rsidRPr="004671F5" w:rsidP="00176712">
      <w:pPr>
        <w:pStyle w:val="BodyText"/>
      </w:pPr>
      <w:r w:rsidRPr="004671F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8584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671F5" w:rsidP="004671F5"/>
    <w:sectPr w:rsidSect="00467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F5" w:rsidRPr="00176712" w:rsidP="00176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12" w:rsidP="00467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712" w:rsidP="00467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6712" w:rsidP="00467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1F5" w:rsidRPr="00176712" w:rsidP="00176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12" w:rsidRPr="002D2AF8" w:rsidP="00467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MSFFM3042 Fabricate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76712" w:rsidP="00467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2CB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2E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1F5"/>
  </w:style>
  <w:style w:type="character" w:customStyle="1" w:styleId="Heading1Char">
    <w:name w:val="Heading 1 Char"/>
    <w:basedOn w:val="DefaultParagraphFont"/>
    <w:link w:val="Heading1"/>
    <w:rsid w:val="00467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1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7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1F5"/>
    <w:rPr>
      <w:b/>
      <w:spacing w:val="0"/>
    </w:rPr>
  </w:style>
  <w:style w:type="paragraph" w:customStyle="1" w:styleId="SuperTitle">
    <w:name w:val="SuperTitle"/>
    <w:basedOn w:val="Title"/>
    <w:rsid w:val="00467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1F5"/>
    <w:rPr>
      <w:i/>
    </w:rPr>
  </w:style>
  <w:style w:type="paragraph" w:styleId="Caption">
    <w:name w:val="caption"/>
    <w:basedOn w:val="BodyText"/>
    <w:next w:val="Normal"/>
    <w:qFormat/>
    <w:rsid w:val="00467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1F5"/>
  </w:style>
  <w:style w:type="paragraph" w:styleId="TableofFigures">
    <w:name w:val="table of figures"/>
    <w:basedOn w:val="Normal"/>
    <w:next w:val="Normal"/>
    <w:semiHidden/>
    <w:rsid w:val="00467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1F5"/>
    <w:rPr>
      <w:rFonts w:ascii="Wingdings" w:hAnsi="Wingdings"/>
    </w:rPr>
  </w:style>
  <w:style w:type="paragraph" w:customStyle="1" w:styleId="TableHeading">
    <w:name w:val="Table Heading"/>
    <w:basedOn w:val="HeadingBase"/>
    <w:rsid w:val="00467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1F5"/>
    <w:rPr>
      <w:color w:val="0033CC"/>
      <w:u w:val="none"/>
    </w:rPr>
  </w:style>
  <w:style w:type="paragraph" w:customStyle="1" w:styleId="BodyTextRight">
    <w:name w:val="Body Text Right"/>
    <w:basedOn w:val="BodyText"/>
    <w:rsid w:val="00467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1F5"/>
    <w:rPr>
      <w:sz w:val="32"/>
    </w:rPr>
  </w:style>
  <w:style w:type="paragraph" w:customStyle="1" w:styleId="HeadingProcedure">
    <w:name w:val="Heading Procedure"/>
    <w:basedOn w:val="HeadingBase"/>
    <w:next w:val="Normal"/>
    <w:rsid w:val="00467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1F5"/>
    <w:pPr>
      <w:spacing w:before="60" w:after="60"/>
    </w:pPr>
  </w:style>
  <w:style w:type="paragraph" w:styleId="ListContinue">
    <w:name w:val="List Continue"/>
    <w:basedOn w:val="List"/>
    <w:rsid w:val="004671F5"/>
    <w:pPr>
      <w:ind w:firstLine="0"/>
    </w:pPr>
  </w:style>
  <w:style w:type="paragraph" w:customStyle="1" w:styleId="ListNote">
    <w:name w:val="List Note"/>
    <w:basedOn w:val="List"/>
    <w:rsid w:val="00467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1F5"/>
    <w:rPr>
      <w:rFonts w:ascii="Courier New" w:hAnsi="Courier New"/>
    </w:rPr>
  </w:style>
  <w:style w:type="paragraph" w:customStyle="1" w:styleId="NoteBullet">
    <w:name w:val="Note Bullet"/>
    <w:basedOn w:val="Note"/>
    <w:rsid w:val="00467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1F5"/>
    <w:rPr>
      <w:b/>
      <w:smallCaps/>
    </w:rPr>
  </w:style>
  <w:style w:type="paragraph" w:customStyle="1" w:styleId="TableListNumber">
    <w:name w:val="Table List Number"/>
    <w:basedOn w:val="ListNumber"/>
    <w:rsid w:val="00467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1F5"/>
    <w:pPr>
      <w:numPr>
        <w:numId w:val="8"/>
      </w:numPr>
    </w:pPr>
  </w:style>
  <w:style w:type="paragraph" w:customStyle="1" w:styleId="ListAlpha2">
    <w:name w:val="List Alpha 2"/>
    <w:basedOn w:val="List2"/>
    <w:rsid w:val="004671F5"/>
    <w:pPr>
      <w:numPr>
        <w:numId w:val="7"/>
      </w:numPr>
    </w:pPr>
  </w:style>
  <w:style w:type="paragraph" w:styleId="List2">
    <w:name w:val="List 2"/>
    <w:basedOn w:val="BodyText"/>
    <w:rsid w:val="00467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1F5"/>
    <w:pPr>
      <w:numPr>
        <w:numId w:val="3"/>
      </w:numPr>
    </w:pPr>
  </w:style>
  <w:style w:type="paragraph" w:styleId="ListContinue2">
    <w:name w:val="List Continue 2"/>
    <w:basedOn w:val="List2"/>
    <w:rsid w:val="004671F5"/>
    <w:pPr>
      <w:ind w:firstLine="0"/>
    </w:pPr>
  </w:style>
  <w:style w:type="paragraph" w:styleId="ListContinue3">
    <w:name w:val="List Continue 3"/>
    <w:basedOn w:val="List3"/>
    <w:rsid w:val="004671F5"/>
    <w:pPr>
      <w:ind w:left="1021" w:firstLine="0"/>
    </w:pPr>
  </w:style>
  <w:style w:type="paragraph" w:styleId="ListContinue4">
    <w:name w:val="List Continue 4"/>
    <w:basedOn w:val="List4"/>
    <w:rsid w:val="004671F5"/>
    <w:pPr>
      <w:ind w:firstLine="0"/>
    </w:pPr>
  </w:style>
  <w:style w:type="paragraph" w:styleId="ListContinue5">
    <w:name w:val="List Continue 5"/>
    <w:basedOn w:val="List5"/>
    <w:rsid w:val="004671F5"/>
    <w:pPr>
      <w:ind w:firstLine="0"/>
    </w:pPr>
  </w:style>
  <w:style w:type="paragraph" w:styleId="ListNumber3">
    <w:name w:val="List Number 3"/>
    <w:basedOn w:val="List3"/>
    <w:rsid w:val="004671F5"/>
    <w:pPr>
      <w:numPr>
        <w:numId w:val="4"/>
      </w:numPr>
    </w:pPr>
  </w:style>
  <w:style w:type="paragraph" w:styleId="ListNumber4">
    <w:name w:val="List Number 4"/>
    <w:basedOn w:val="List4"/>
    <w:rsid w:val="004671F5"/>
    <w:pPr>
      <w:numPr>
        <w:numId w:val="5"/>
      </w:numPr>
    </w:pPr>
  </w:style>
  <w:style w:type="paragraph" w:styleId="ListNumber5">
    <w:name w:val="List Number 5"/>
    <w:basedOn w:val="List5"/>
    <w:rsid w:val="004671F5"/>
    <w:pPr>
      <w:numPr>
        <w:numId w:val="6"/>
      </w:numPr>
    </w:pPr>
  </w:style>
  <w:style w:type="paragraph" w:styleId="BlockText">
    <w:name w:val="Block Text"/>
    <w:basedOn w:val="Normal"/>
    <w:rsid w:val="00467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1F5"/>
    <w:rPr>
      <w:sz w:val="16"/>
      <w:vertAlign w:val="superscript"/>
    </w:rPr>
  </w:style>
  <w:style w:type="character" w:customStyle="1" w:styleId="Symbols">
    <w:name w:val="Symbols"/>
    <w:basedOn w:val="DefaultParagraphFont"/>
    <w:rsid w:val="004671F5"/>
    <w:rPr>
      <w:rFonts w:ascii="Symbol" w:hAnsi="Symbol"/>
    </w:rPr>
  </w:style>
  <w:style w:type="character" w:customStyle="1" w:styleId="MenuOptions">
    <w:name w:val="Menu Options"/>
    <w:basedOn w:val="DefaultParagraphFont"/>
    <w:rsid w:val="00467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1F5"/>
    <w:rPr>
      <w:b/>
    </w:rPr>
  </w:style>
  <w:style w:type="character" w:customStyle="1" w:styleId="Underlined">
    <w:name w:val="Underlined"/>
    <w:basedOn w:val="DefaultParagraphFont"/>
    <w:rsid w:val="004671F5"/>
    <w:rPr>
      <w:u w:val="single"/>
    </w:rPr>
  </w:style>
  <w:style w:type="paragraph" w:customStyle="1" w:styleId="TableBodyTextRight">
    <w:name w:val="Table Body Text Right"/>
    <w:basedOn w:val="TableBodyText"/>
    <w:rsid w:val="00467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1F5"/>
    <w:rPr>
      <w:sz w:val="18"/>
    </w:rPr>
  </w:style>
  <w:style w:type="paragraph" w:customStyle="1" w:styleId="BodySmallRight">
    <w:name w:val="Body Small Right"/>
    <w:basedOn w:val="BodyTextRight"/>
    <w:rsid w:val="004671F5"/>
    <w:rPr>
      <w:sz w:val="18"/>
      <w:szCs w:val="18"/>
    </w:rPr>
  </w:style>
  <w:style w:type="paragraph" w:customStyle="1" w:styleId="MarginEdition">
    <w:name w:val="Margin Edition"/>
    <w:basedOn w:val="MarginNote"/>
    <w:rsid w:val="00467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1F5"/>
    <w:rPr>
      <w:sz w:val="2"/>
      <w:szCs w:val="2"/>
    </w:rPr>
  </w:style>
  <w:style w:type="character" w:customStyle="1" w:styleId="Small">
    <w:name w:val="Small"/>
    <w:basedOn w:val="DefaultParagraphFont"/>
    <w:rsid w:val="004671F5"/>
    <w:rPr>
      <w:sz w:val="16"/>
    </w:rPr>
  </w:style>
  <w:style w:type="paragraph" w:customStyle="1" w:styleId="WideTable">
    <w:name w:val="Wide Table"/>
    <w:basedOn w:val="Normal"/>
    <w:rsid w:val="00467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1F5"/>
  </w:style>
  <w:style w:type="paragraph" w:styleId="Quote">
    <w:name w:val="Quote"/>
    <w:basedOn w:val="Heading1"/>
    <w:link w:val="QuoteChar"/>
    <w:qFormat/>
    <w:rsid w:val="00467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1F5"/>
    <w:pPr>
      <w:pageBreakBefore/>
    </w:pPr>
  </w:style>
  <w:style w:type="paragraph" w:customStyle="1" w:styleId="Border">
    <w:name w:val="Border"/>
    <w:basedOn w:val="Normal"/>
    <w:qFormat/>
    <w:rsid w:val="00467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1F5"/>
    <w:rPr>
      <w:u w:val="single"/>
    </w:rPr>
  </w:style>
  <w:style w:type="character" w:customStyle="1" w:styleId="BoldandItalics">
    <w:name w:val="Bold and Italics"/>
    <w:qFormat/>
    <w:rsid w:val="004671F5"/>
    <w:rPr>
      <w:b/>
      <w:i/>
      <w:u w:val="none"/>
    </w:rPr>
  </w:style>
  <w:style w:type="paragraph" w:styleId="BalloonText">
    <w:name w:val="Balloon Text"/>
    <w:basedOn w:val="Normal"/>
    <w:link w:val="BalloonTextChar"/>
    <w:rsid w:val="00467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1F5"/>
    <w:pPr>
      <w:spacing w:before="0" w:after="0"/>
    </w:pPr>
  </w:style>
  <w:style w:type="paragraph" w:customStyle="1" w:styleId="BodyTextBold">
    <w:name w:val="Body Text Bold"/>
    <w:basedOn w:val="BodyText"/>
    <w:qFormat/>
    <w:rsid w:val="004671F5"/>
    <w:rPr>
      <w:b/>
    </w:rPr>
  </w:style>
  <w:style w:type="character" w:styleId="Hyperlink">
    <w:name w:val="Hyperlink"/>
    <w:basedOn w:val="DefaultParagraphFont"/>
    <w:uiPriority w:val="99"/>
    <w:unhideWhenUsed/>
    <w:rsid w:val="00176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3968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MSFFM3042 Fabricate cabinetry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