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7B34" w:rsidP="00A47B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MSFFM3036 Set up, operate and maintain multi-head planing and moulding machines</w:t>
      </w:r>
      <w:r>
        <w:fldChar w:fldCharType="end"/>
      </w:r>
    </w:p>
    <w:p w:rsidR="00A47B34" w:rsidP="00A47B34">
      <w:pPr>
        <w:pStyle w:val="Version"/>
        <w:sectPr w:rsidSect="00BF0D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0DA1" w:rsidP="00BF0DA1">
      <w:pPr>
        <w:pStyle w:val="SuperHeading"/>
      </w:pPr>
      <w:r w:rsidRPr="00BF0DA1">
        <w:t>Assessment Requirements for MSFFM3036 Set up, operate and maintain multi-head planing and moulding machines</w:t>
      </w:r>
    </w:p>
    <w:p w:rsidR="00000000" w:rsidRPr="00BF0DA1" w:rsidP="00BF0DA1">
      <w:pPr>
        <w:pStyle w:val="Heading1"/>
      </w:pPr>
      <w:bookmarkStart w:id="1" w:name="O_1248876"/>
      <w:bookmarkEnd w:id="1"/>
      <w:r w:rsidRPr="00BF0DA1">
        <w:t>Modification History</w:t>
      </w:r>
    </w:p>
    <w:p w:rsidR="00A47B34" w:rsidP="00A47B34">
      <w:pPr>
        <w:pStyle w:val="BodyText"/>
      </w:pPr>
      <w:r w:rsidRPr="00BF0DA1">
        <w:t>Release 1. Changes to code, application, elements, performance criteria, assessment requirements. Foundation skills added. Range of conditions removed. Assessment requirements changed.</w:t>
      </w:r>
    </w:p>
    <w:p w:rsidR="00000000" w:rsidRPr="00BF0DA1" w:rsidP="00BF0DA1">
      <w:pPr>
        <w:pStyle w:val="Heading1"/>
      </w:pPr>
      <w:bookmarkStart w:id="2" w:name="O_1248877"/>
      <w:bookmarkEnd w:id="2"/>
      <w:r w:rsidRPr="00BF0DA1">
        <w:t>Performance Evidence</w:t>
      </w:r>
    </w:p>
    <w:p w:rsidR="00000000" w:rsidRPr="00BF0DA1" w:rsidP="00A47B34">
      <w:pPr>
        <w:pStyle w:val="BodyText"/>
      </w:pPr>
      <w:r w:rsidRPr="00BF0DA1">
        <w:t>There must be evidence the can</w:t>
      </w:r>
      <w:r w:rsidRPr="00BF0DA1">
        <w:t>didate has completed the tasks outlined in the elements and performance criteria of this unit, and demonstrated the ability to:</w:t>
      </w:r>
    </w:p>
    <w:p w:rsidR="00000000" w:rsidRPr="00BF0DA1" w:rsidP="00BF0DA1">
      <w:pPr>
        <w:pStyle w:val="ListBullet"/>
      </w:pPr>
      <w:r w:rsidRPr="00BF0DA1">
        <w:t>set up and operate a multi-headed planing and moulding machine to meet task requirements in accordance with workplace procedure</w:t>
      </w:r>
      <w:r w:rsidRPr="00BF0DA1">
        <w:t>s to complete the following:</w:t>
      </w:r>
    </w:p>
    <w:p w:rsidR="00000000" w:rsidRPr="00BF0DA1" w:rsidP="00BF0DA1">
      <w:pPr>
        <w:pStyle w:val="ListBullet2"/>
      </w:pPr>
      <w:r w:rsidRPr="00BF0DA1">
        <w:t>square dress timber </w:t>
      </w:r>
    </w:p>
    <w:p w:rsidR="00000000" w:rsidRPr="00BF0DA1" w:rsidP="00BF0DA1">
      <w:pPr>
        <w:pStyle w:val="ListBullet2"/>
      </w:pPr>
      <w:r w:rsidRPr="00BF0DA1">
        <w:t>produce at least 3 detailed mouldings profiled on at least one edge and one face to meet Australian Standards criteria</w:t>
      </w:r>
    </w:p>
    <w:p w:rsidR="00000000" w:rsidRPr="00BF0DA1" w:rsidP="00BF0DA1">
      <w:pPr>
        <w:pStyle w:val="ListBullet"/>
      </w:pPr>
      <w:r w:rsidRPr="00BF0DA1">
        <w:t>complete operator maintenance on a machine at least once, to include:</w:t>
      </w:r>
    </w:p>
    <w:p w:rsidR="00000000" w:rsidRPr="00BF0DA1" w:rsidP="00BF0DA1">
      <w:pPr>
        <w:pStyle w:val="ListBullet2"/>
      </w:pPr>
      <w:r w:rsidRPr="00BF0DA1">
        <w:t>checking and c</w:t>
      </w:r>
      <w:r w:rsidRPr="00BF0DA1">
        <w:t>onfirming correct functioning of:</w:t>
      </w:r>
    </w:p>
    <w:p w:rsidR="00000000" w:rsidRPr="00BF0DA1" w:rsidP="00BF0DA1">
      <w:pPr>
        <w:pStyle w:val="ListBullet3"/>
      </w:pPr>
      <w:r w:rsidRPr="00BF0DA1">
        <w:t>guards</w:t>
      </w:r>
    </w:p>
    <w:p w:rsidR="00000000" w:rsidRPr="00BF0DA1" w:rsidP="00BF0DA1">
      <w:pPr>
        <w:pStyle w:val="ListBullet3"/>
      </w:pPr>
      <w:r w:rsidRPr="00BF0DA1">
        <w:t>safety switches</w:t>
      </w:r>
    </w:p>
    <w:p w:rsidR="00000000" w:rsidRPr="00BF0DA1" w:rsidP="00BF0DA1">
      <w:pPr>
        <w:pStyle w:val="ListBullet3"/>
      </w:pPr>
      <w:r w:rsidRPr="00BF0DA1">
        <w:t xml:space="preserve">machine jigs and attachments </w:t>
      </w:r>
    </w:p>
    <w:p w:rsidR="00000000" w:rsidRPr="00BF0DA1" w:rsidP="00BF0DA1">
      <w:pPr>
        <w:pStyle w:val="ListBullet2"/>
      </w:pPr>
      <w:r w:rsidRPr="00BF0DA1">
        <w:t xml:space="preserve">servicing of machine lubrication points </w:t>
      </w:r>
    </w:p>
    <w:p w:rsidR="00000000" w:rsidRPr="00BF0DA1" w:rsidP="00BF0DA1">
      <w:pPr>
        <w:pStyle w:val="ListBullet2"/>
      </w:pPr>
      <w:r w:rsidRPr="00BF0DA1">
        <w:t>identifying tooling needing sharpening and repair, including changing and maintaining straight and profile knives</w:t>
      </w:r>
    </w:p>
    <w:p w:rsidR="00000000" w:rsidRPr="00BF0DA1" w:rsidP="00BF0DA1">
      <w:pPr>
        <w:pStyle w:val="ListBullet2"/>
      </w:pPr>
      <w:r w:rsidRPr="00BF0DA1">
        <w:t>checking that drive belts are undamaged and correctly tensioned</w:t>
      </w:r>
    </w:p>
    <w:p w:rsidR="00000000" w:rsidRPr="00BF0DA1" w:rsidP="00BF0DA1">
      <w:pPr>
        <w:pStyle w:val="ListBullet2"/>
      </w:pPr>
      <w:r w:rsidRPr="00BF0DA1">
        <w:t>cleaning of machine at the end of a production run</w:t>
      </w:r>
    </w:p>
    <w:p w:rsidR="00000000" w:rsidRPr="00BF0DA1" w:rsidP="00BF0DA1">
      <w:pPr>
        <w:pStyle w:val="ListBullet2"/>
      </w:pPr>
      <w:r w:rsidRPr="00BF0DA1">
        <w:t>checking correct electrical function and identifying issues for referral to qualified electrician</w:t>
      </w:r>
    </w:p>
    <w:p w:rsidR="00A47B34" w:rsidP="00BF0DA1">
      <w:pPr>
        <w:pStyle w:val="ListBullet2"/>
      </w:pPr>
      <w:r w:rsidRPr="00BF0DA1">
        <w:t>completing maintenance documentation.</w:t>
      </w:r>
    </w:p>
    <w:p w:rsidR="00A47B34" w:rsidP="00BF0DA1">
      <w:pPr>
        <w:pStyle w:val="ListBullet2"/>
      </w:pPr>
    </w:p>
    <w:p w:rsidR="00000000" w:rsidRPr="00BF0DA1" w:rsidP="00BF0DA1">
      <w:pPr>
        <w:pStyle w:val="Heading1"/>
      </w:pPr>
      <w:bookmarkStart w:id="3" w:name="O_1248878"/>
      <w:bookmarkEnd w:id="3"/>
      <w:r w:rsidRPr="00BF0DA1">
        <w:t>Knowledge Evidence</w:t>
      </w:r>
    </w:p>
    <w:p w:rsidR="00000000" w:rsidRPr="00BF0DA1" w:rsidP="00A47B34">
      <w:pPr>
        <w:pStyle w:val="BodyText"/>
      </w:pPr>
      <w:r w:rsidRPr="00BF0DA1">
        <w:t>There must be evidence the candidate has knowledge of:</w:t>
      </w:r>
    </w:p>
    <w:p w:rsidR="00000000" w:rsidRPr="00BF0DA1" w:rsidP="00BF0DA1">
      <w:pPr>
        <w:pStyle w:val="ListBullet"/>
      </w:pPr>
      <w:r w:rsidRPr="00BF0DA1">
        <w:t>workplace procedures for:</w:t>
      </w:r>
    </w:p>
    <w:p w:rsidR="00000000" w:rsidRPr="00BF0DA1" w:rsidP="00BF0DA1">
      <w:pPr>
        <w:pStyle w:val="ListBullet2"/>
      </w:pPr>
      <w:r w:rsidRPr="00BF0DA1">
        <w:t>work health and safety</w:t>
      </w:r>
    </w:p>
    <w:p w:rsidR="00000000" w:rsidRPr="00BF0DA1" w:rsidP="00BF0DA1">
      <w:pPr>
        <w:pStyle w:val="ListBullet2"/>
      </w:pPr>
      <w:r w:rsidRPr="00BF0DA1">
        <w:t>quality assurance and tolerance levels</w:t>
      </w:r>
    </w:p>
    <w:p w:rsidR="00000000" w:rsidRPr="00BF0DA1" w:rsidP="00BF0DA1">
      <w:pPr>
        <w:pStyle w:val="ListBullet2"/>
      </w:pPr>
      <w:r w:rsidRPr="00BF0DA1">
        <w:t>reporting of machinery faults and material defects</w:t>
      </w:r>
    </w:p>
    <w:p w:rsidR="00000000" w:rsidRPr="00BF0DA1" w:rsidP="00BF0DA1">
      <w:pPr>
        <w:pStyle w:val="ListBullet"/>
      </w:pPr>
      <w:r w:rsidRPr="00BF0DA1">
        <w:t xml:space="preserve">functions and characteristics of planing and moulding machines </w:t>
      </w:r>
    </w:p>
    <w:p w:rsidR="00000000" w:rsidRPr="00BF0DA1" w:rsidP="00BF0DA1">
      <w:pPr>
        <w:pStyle w:val="ListBullet"/>
      </w:pPr>
      <w:r w:rsidRPr="00BF0DA1">
        <w:t>planing and moulding processes and techniques</w:t>
      </w:r>
    </w:p>
    <w:p w:rsidR="00000000" w:rsidRPr="00BF0DA1" w:rsidP="00BF0DA1">
      <w:pPr>
        <w:pStyle w:val="ListBullet"/>
      </w:pPr>
      <w:r w:rsidRPr="00BF0DA1">
        <w:t>risk control measures, including personal protective equipment (PPE), for the following hazards</w:t>
      </w:r>
    </w:p>
    <w:p w:rsidR="00000000" w:rsidRPr="00BF0DA1" w:rsidP="00BF0DA1">
      <w:pPr>
        <w:pStyle w:val="ListBullet2"/>
      </w:pPr>
      <w:r w:rsidRPr="00BF0DA1">
        <w:t>cutting and crushing hazard</w:t>
      </w:r>
    </w:p>
    <w:p w:rsidR="00000000" w:rsidRPr="00BF0DA1" w:rsidP="00BF0DA1">
      <w:pPr>
        <w:pStyle w:val="ListBullet2"/>
      </w:pPr>
      <w:r w:rsidRPr="00BF0DA1">
        <w:t>objects and particles</w:t>
      </w:r>
      <w:r w:rsidRPr="00BF0DA1">
        <w:t xml:space="preserve"> thrown by machine</w:t>
      </w:r>
    </w:p>
    <w:p w:rsidR="00000000" w:rsidRPr="00BF0DA1" w:rsidP="00BF0DA1">
      <w:pPr>
        <w:pStyle w:val="ListBullet2"/>
      </w:pPr>
      <w:r w:rsidRPr="00BF0DA1">
        <w:t>noise</w:t>
      </w:r>
    </w:p>
    <w:p w:rsidR="00000000" w:rsidRPr="00BF0DA1" w:rsidP="00BF0DA1">
      <w:pPr>
        <w:pStyle w:val="ListBullet2"/>
      </w:pPr>
      <w:r w:rsidRPr="00BF0DA1">
        <w:t>airborne contaminants</w:t>
      </w:r>
    </w:p>
    <w:p w:rsidR="00000000" w:rsidRPr="00BF0DA1" w:rsidP="00BF0DA1">
      <w:pPr>
        <w:pStyle w:val="ListBullet2"/>
      </w:pPr>
      <w:r w:rsidRPr="00BF0DA1">
        <w:t>slips, trips and falls</w:t>
      </w:r>
    </w:p>
    <w:p w:rsidR="00000000" w:rsidRPr="00BF0DA1" w:rsidP="00BF0DA1">
      <w:pPr>
        <w:pStyle w:val="ListBullet2"/>
      </w:pPr>
      <w:r w:rsidRPr="00BF0DA1">
        <w:t>manual handling injuries</w:t>
      </w:r>
    </w:p>
    <w:p w:rsidR="00000000" w:rsidRPr="00BF0DA1" w:rsidP="00BF0DA1">
      <w:pPr>
        <w:pStyle w:val="ListBullet"/>
      </w:pPr>
      <w:r w:rsidRPr="00BF0DA1">
        <w:t xml:space="preserve">the function of tools and materials typically used in the planing and moulding process: </w:t>
      </w:r>
    </w:p>
    <w:p w:rsidR="00000000" w:rsidRPr="00BF0DA1" w:rsidP="00BF0DA1">
      <w:pPr>
        <w:pStyle w:val="ListBullet2"/>
      </w:pPr>
      <w:r w:rsidRPr="00BF0DA1">
        <w:t>machine-specific tools</w:t>
      </w:r>
    </w:p>
    <w:p w:rsidR="00000000" w:rsidRPr="00BF0DA1" w:rsidP="00BF0DA1">
      <w:pPr>
        <w:pStyle w:val="ListBullet2"/>
      </w:pPr>
      <w:r w:rsidRPr="00BF0DA1">
        <w:t>tension wrenches</w:t>
      </w:r>
    </w:p>
    <w:p w:rsidR="00000000" w:rsidRPr="00BF0DA1" w:rsidP="00BF0DA1">
      <w:pPr>
        <w:pStyle w:val="ListBullet2"/>
      </w:pPr>
      <w:r w:rsidRPr="00BF0DA1">
        <w:t>screwdrivers</w:t>
      </w:r>
    </w:p>
    <w:p w:rsidR="00000000" w:rsidRPr="00BF0DA1" w:rsidP="00BF0DA1">
      <w:pPr>
        <w:pStyle w:val="ListBullet2"/>
      </w:pPr>
      <w:r w:rsidRPr="00BF0DA1">
        <w:t>hammers and spanners</w:t>
      </w:r>
    </w:p>
    <w:p w:rsidR="00000000" w:rsidRPr="00BF0DA1" w:rsidP="00BF0DA1">
      <w:pPr>
        <w:pStyle w:val="ListBullet2"/>
      </w:pPr>
      <w:r w:rsidRPr="00BF0DA1">
        <w:t>planing and moulding machine consumables</w:t>
      </w:r>
    </w:p>
    <w:p w:rsidR="00A47B34" w:rsidP="00BF0DA1">
      <w:pPr>
        <w:pStyle w:val="ListBullet2"/>
      </w:pPr>
      <w:r w:rsidRPr="00BF0DA1">
        <w:t>oils and lubricants and trial materials.</w:t>
      </w:r>
    </w:p>
    <w:p w:rsidR="00A47B34" w:rsidP="00BF0DA1">
      <w:pPr>
        <w:pStyle w:val="ListBullet2"/>
      </w:pPr>
    </w:p>
    <w:p w:rsidR="00000000" w:rsidRPr="00BF0DA1" w:rsidP="00BF0DA1">
      <w:pPr>
        <w:pStyle w:val="Heading1"/>
      </w:pPr>
      <w:bookmarkStart w:id="4" w:name="O_1248879"/>
      <w:bookmarkEnd w:id="4"/>
      <w:r w:rsidRPr="00BF0DA1">
        <w:t>Assessment Conditions</w:t>
      </w:r>
    </w:p>
    <w:p w:rsidR="00000000" w:rsidRPr="00BF0DA1" w:rsidP="00A47B34">
      <w:pPr>
        <w:pStyle w:val="BodyText"/>
      </w:pPr>
      <w:r w:rsidRPr="00BF0DA1">
        <w:t>Skills must have been demonstrated in the workplace or in a simulated environment that reflects workplace condi</w:t>
      </w:r>
      <w:r w:rsidRPr="00BF0DA1">
        <w:t>tions and contingencies. The following conditions must be met for this unit:</w:t>
      </w:r>
    </w:p>
    <w:p w:rsidR="00000000" w:rsidRPr="00BF0DA1" w:rsidP="00BF0DA1">
      <w:pPr>
        <w:pStyle w:val="ListBullet"/>
      </w:pPr>
      <w:r w:rsidRPr="00BF0DA1">
        <w:t>use of suitable facilities, equipment and resources, including:</w:t>
      </w:r>
    </w:p>
    <w:p w:rsidR="00000000" w:rsidRPr="00BF0DA1" w:rsidP="00BF0DA1">
      <w:pPr>
        <w:pStyle w:val="ListBullet2"/>
      </w:pPr>
      <w:r w:rsidRPr="00BF0DA1">
        <w:t>work documentation</w:t>
      </w:r>
    </w:p>
    <w:p w:rsidR="00000000" w:rsidRPr="00BF0DA1" w:rsidP="00BF0DA1">
      <w:pPr>
        <w:pStyle w:val="ListBullet2"/>
      </w:pPr>
      <w:r w:rsidRPr="00BF0DA1">
        <w:t xml:space="preserve">multi-head planing and moulding machines required for performance evidence </w:t>
      </w:r>
    </w:p>
    <w:p w:rsidR="00000000" w:rsidRPr="00BF0DA1" w:rsidP="00BF0DA1">
      <w:pPr>
        <w:pStyle w:val="ListBullet2"/>
      </w:pPr>
      <w:r w:rsidRPr="00BF0DA1">
        <w:t>PPE</w:t>
      </w:r>
    </w:p>
    <w:p w:rsidR="00000000" w:rsidRPr="00BF0DA1" w:rsidP="00BF0DA1">
      <w:pPr>
        <w:pStyle w:val="ListBullet2"/>
      </w:pPr>
      <w:r w:rsidRPr="00BF0DA1">
        <w:t>unprocessed materials for planning and moulding</w:t>
      </w:r>
    </w:p>
    <w:p w:rsidR="00000000" w:rsidRPr="00BF0DA1" w:rsidP="00BF0DA1">
      <w:pPr>
        <w:pStyle w:val="ListBullet2"/>
      </w:pPr>
      <w:r w:rsidRPr="00BF0DA1">
        <w:t>workplace procedures.</w:t>
      </w:r>
    </w:p>
    <w:p w:rsidR="00A47B34" w:rsidP="00A47B34">
      <w:pPr>
        <w:pStyle w:val="BodyText"/>
      </w:pPr>
      <w:r w:rsidRPr="00BF0DA1">
        <w:t>Assessors must satisfy the NVR/AQTF mandatory competency requirements for assessors.</w:t>
      </w:r>
    </w:p>
    <w:p w:rsidR="00000000" w:rsidRPr="00BF0DA1" w:rsidP="00BF0DA1">
      <w:pPr>
        <w:pStyle w:val="Heading1"/>
      </w:pPr>
      <w:bookmarkStart w:id="5" w:name="O_1248882"/>
      <w:bookmarkEnd w:id="5"/>
      <w:r w:rsidRPr="00BF0DA1">
        <w:t>Links</w:t>
      </w:r>
    </w:p>
    <w:p w:rsidR="00000000" w:rsidRPr="00BF0DA1" w:rsidP="00A47B34">
      <w:pPr>
        <w:pStyle w:val="BodyText"/>
      </w:pPr>
      <w:r w:rsidRPr="00BF0DA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41DA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F0DA1" w:rsidP="00BF0DA1"/>
    <w:sectPr w:rsidSect="00BF0D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D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DA1" w:rsidRPr="00A47B34" w:rsidP="00A47B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D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B34" w:rsidP="00BF0D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7B34" w:rsidP="00BF0D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47B34" w:rsidP="00BF0D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D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B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DA1" w:rsidRPr="00A47B34" w:rsidP="00A47B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D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B34" w:rsidRPr="002D2AF8" w:rsidP="00BF0D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MSFFM3036 Set up, operate and maintain multi-head planing and moulding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47B34" w:rsidP="00BF0D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52DF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1A1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E6F1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D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D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D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D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D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D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D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D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D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D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D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DA1"/>
  </w:style>
  <w:style w:type="character" w:customStyle="1" w:styleId="Heading1Char">
    <w:name w:val="Heading 1 Char"/>
    <w:basedOn w:val="DefaultParagraphFont"/>
    <w:link w:val="Heading1"/>
    <w:rsid w:val="00BF0D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D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D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0DA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0DA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0D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D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F0DA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F0D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D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D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D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D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D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D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D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D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D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D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D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D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D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D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0D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0DA1"/>
    <w:rPr>
      <w:b/>
      <w:spacing w:val="0"/>
    </w:rPr>
  </w:style>
  <w:style w:type="paragraph" w:customStyle="1" w:styleId="SuperTitle">
    <w:name w:val="SuperTitle"/>
    <w:basedOn w:val="Title"/>
    <w:rsid w:val="00BF0D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D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D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0D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D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D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D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D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D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D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D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D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0DA1"/>
    <w:rPr>
      <w:i/>
    </w:rPr>
  </w:style>
  <w:style w:type="paragraph" w:styleId="Caption">
    <w:name w:val="caption"/>
    <w:basedOn w:val="BodyText"/>
    <w:next w:val="Normal"/>
    <w:qFormat/>
    <w:rsid w:val="00BF0D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D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D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DA1"/>
  </w:style>
  <w:style w:type="paragraph" w:styleId="TableofFigures">
    <w:name w:val="table of figures"/>
    <w:basedOn w:val="Normal"/>
    <w:next w:val="Normal"/>
    <w:semiHidden/>
    <w:rsid w:val="00BF0D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DA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F0DA1"/>
    <w:rPr>
      <w:rFonts w:ascii="Wingdings" w:hAnsi="Wingdings"/>
    </w:rPr>
  </w:style>
  <w:style w:type="paragraph" w:customStyle="1" w:styleId="TableHeading">
    <w:name w:val="Table Heading"/>
    <w:basedOn w:val="HeadingBase"/>
    <w:rsid w:val="00BF0D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DA1"/>
    <w:rPr>
      <w:color w:val="0033CC"/>
      <w:u w:val="none"/>
    </w:rPr>
  </w:style>
  <w:style w:type="paragraph" w:customStyle="1" w:styleId="BodyTextRight">
    <w:name w:val="Body Text Right"/>
    <w:basedOn w:val="BodyText"/>
    <w:rsid w:val="00BF0D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D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DA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D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D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D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DA1"/>
    <w:rPr>
      <w:sz w:val="32"/>
    </w:rPr>
  </w:style>
  <w:style w:type="paragraph" w:customStyle="1" w:styleId="HeadingProcedure">
    <w:name w:val="Heading Procedure"/>
    <w:basedOn w:val="HeadingBase"/>
    <w:next w:val="Normal"/>
    <w:rsid w:val="00BF0D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DA1"/>
    <w:pPr>
      <w:spacing w:before="60" w:after="60"/>
    </w:pPr>
  </w:style>
  <w:style w:type="paragraph" w:styleId="ListContinue">
    <w:name w:val="List Continue"/>
    <w:basedOn w:val="List"/>
    <w:rsid w:val="00BF0DA1"/>
    <w:pPr>
      <w:ind w:firstLine="0"/>
    </w:pPr>
  </w:style>
  <w:style w:type="paragraph" w:customStyle="1" w:styleId="ListNote">
    <w:name w:val="List Note"/>
    <w:basedOn w:val="List"/>
    <w:rsid w:val="00BF0D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D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D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DA1"/>
    <w:rPr>
      <w:rFonts w:ascii="Courier New" w:hAnsi="Courier New"/>
    </w:rPr>
  </w:style>
  <w:style w:type="paragraph" w:customStyle="1" w:styleId="NoteBullet">
    <w:name w:val="Note Bullet"/>
    <w:basedOn w:val="Note"/>
    <w:rsid w:val="00BF0D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D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D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D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D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F0D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D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DA1"/>
    <w:rPr>
      <w:b/>
      <w:smallCaps/>
    </w:rPr>
  </w:style>
  <w:style w:type="paragraph" w:customStyle="1" w:styleId="TableListNumber">
    <w:name w:val="Table List Number"/>
    <w:basedOn w:val="ListNumber"/>
    <w:rsid w:val="00BF0D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D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DA1"/>
    <w:pPr>
      <w:numPr>
        <w:numId w:val="10"/>
      </w:numPr>
    </w:pPr>
  </w:style>
  <w:style w:type="paragraph" w:customStyle="1" w:styleId="ListAlpha2">
    <w:name w:val="List Alpha 2"/>
    <w:basedOn w:val="List2"/>
    <w:rsid w:val="00BF0DA1"/>
    <w:pPr>
      <w:numPr>
        <w:numId w:val="9"/>
      </w:numPr>
    </w:pPr>
  </w:style>
  <w:style w:type="paragraph" w:styleId="List2">
    <w:name w:val="List 2"/>
    <w:basedOn w:val="BodyText"/>
    <w:rsid w:val="00BF0D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D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D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DA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F0DA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F0DA1"/>
    <w:pPr>
      <w:numPr>
        <w:numId w:val="5"/>
      </w:numPr>
    </w:pPr>
  </w:style>
  <w:style w:type="paragraph" w:styleId="ListContinue2">
    <w:name w:val="List Continue 2"/>
    <w:basedOn w:val="List2"/>
    <w:rsid w:val="00BF0DA1"/>
    <w:pPr>
      <w:ind w:firstLine="0"/>
    </w:pPr>
  </w:style>
  <w:style w:type="paragraph" w:styleId="ListContinue3">
    <w:name w:val="List Continue 3"/>
    <w:basedOn w:val="List3"/>
    <w:rsid w:val="00BF0DA1"/>
    <w:pPr>
      <w:ind w:left="1021" w:firstLine="0"/>
    </w:pPr>
  </w:style>
  <w:style w:type="paragraph" w:styleId="ListContinue4">
    <w:name w:val="List Continue 4"/>
    <w:basedOn w:val="List4"/>
    <w:rsid w:val="00BF0DA1"/>
    <w:pPr>
      <w:ind w:firstLine="0"/>
    </w:pPr>
  </w:style>
  <w:style w:type="paragraph" w:styleId="ListContinue5">
    <w:name w:val="List Continue 5"/>
    <w:basedOn w:val="List5"/>
    <w:rsid w:val="00BF0DA1"/>
    <w:pPr>
      <w:ind w:firstLine="0"/>
    </w:pPr>
  </w:style>
  <w:style w:type="paragraph" w:styleId="ListNumber3">
    <w:name w:val="List Number 3"/>
    <w:basedOn w:val="List3"/>
    <w:rsid w:val="00BF0DA1"/>
    <w:pPr>
      <w:numPr>
        <w:numId w:val="6"/>
      </w:numPr>
    </w:pPr>
  </w:style>
  <w:style w:type="paragraph" w:styleId="ListNumber4">
    <w:name w:val="List Number 4"/>
    <w:basedOn w:val="List4"/>
    <w:rsid w:val="00BF0DA1"/>
    <w:pPr>
      <w:numPr>
        <w:numId w:val="7"/>
      </w:numPr>
    </w:pPr>
  </w:style>
  <w:style w:type="paragraph" w:styleId="ListNumber5">
    <w:name w:val="List Number 5"/>
    <w:basedOn w:val="List5"/>
    <w:rsid w:val="00BF0DA1"/>
    <w:pPr>
      <w:numPr>
        <w:numId w:val="8"/>
      </w:numPr>
    </w:pPr>
  </w:style>
  <w:style w:type="paragraph" w:styleId="BlockText">
    <w:name w:val="Block Text"/>
    <w:basedOn w:val="Normal"/>
    <w:rsid w:val="00BF0D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D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DA1"/>
    <w:rPr>
      <w:sz w:val="16"/>
      <w:vertAlign w:val="superscript"/>
    </w:rPr>
  </w:style>
  <w:style w:type="character" w:customStyle="1" w:styleId="Symbols">
    <w:name w:val="Symbols"/>
    <w:basedOn w:val="DefaultParagraphFont"/>
    <w:rsid w:val="00BF0DA1"/>
    <w:rPr>
      <w:rFonts w:ascii="Symbol" w:hAnsi="Symbol"/>
    </w:rPr>
  </w:style>
  <w:style w:type="character" w:customStyle="1" w:styleId="MenuOptions">
    <w:name w:val="Menu Options"/>
    <w:basedOn w:val="DefaultParagraphFont"/>
    <w:rsid w:val="00BF0D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DA1"/>
    <w:rPr>
      <w:b/>
    </w:rPr>
  </w:style>
  <w:style w:type="character" w:customStyle="1" w:styleId="Underlined">
    <w:name w:val="Underlined"/>
    <w:basedOn w:val="DefaultParagraphFont"/>
    <w:rsid w:val="00BF0DA1"/>
    <w:rPr>
      <w:u w:val="single"/>
    </w:rPr>
  </w:style>
  <w:style w:type="paragraph" w:customStyle="1" w:styleId="TableBodyTextRight">
    <w:name w:val="Table Body Text Right"/>
    <w:basedOn w:val="TableBodyText"/>
    <w:rsid w:val="00BF0D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DA1"/>
    <w:rPr>
      <w:sz w:val="18"/>
    </w:rPr>
  </w:style>
  <w:style w:type="paragraph" w:customStyle="1" w:styleId="BodySmallRight">
    <w:name w:val="Body Small Right"/>
    <w:basedOn w:val="BodyTextRight"/>
    <w:rsid w:val="00BF0DA1"/>
    <w:rPr>
      <w:sz w:val="18"/>
      <w:szCs w:val="18"/>
    </w:rPr>
  </w:style>
  <w:style w:type="paragraph" w:customStyle="1" w:styleId="MarginEdition">
    <w:name w:val="Margin Edition"/>
    <w:basedOn w:val="MarginNote"/>
    <w:rsid w:val="00BF0D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DA1"/>
    <w:rPr>
      <w:sz w:val="2"/>
      <w:szCs w:val="2"/>
    </w:rPr>
  </w:style>
  <w:style w:type="character" w:customStyle="1" w:styleId="Small">
    <w:name w:val="Small"/>
    <w:basedOn w:val="DefaultParagraphFont"/>
    <w:rsid w:val="00BF0DA1"/>
    <w:rPr>
      <w:sz w:val="16"/>
    </w:rPr>
  </w:style>
  <w:style w:type="paragraph" w:customStyle="1" w:styleId="WideTable">
    <w:name w:val="Wide Table"/>
    <w:basedOn w:val="Normal"/>
    <w:rsid w:val="00BF0D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DA1"/>
  </w:style>
  <w:style w:type="paragraph" w:styleId="Quote">
    <w:name w:val="Quote"/>
    <w:basedOn w:val="Heading1"/>
    <w:link w:val="QuoteChar"/>
    <w:qFormat/>
    <w:rsid w:val="00BF0D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D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DA1"/>
    <w:pPr>
      <w:pageBreakBefore/>
    </w:pPr>
  </w:style>
  <w:style w:type="paragraph" w:customStyle="1" w:styleId="Border">
    <w:name w:val="Border"/>
    <w:basedOn w:val="Normal"/>
    <w:qFormat/>
    <w:rsid w:val="00BF0D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D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D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D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D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D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D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D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D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DA1"/>
    <w:rPr>
      <w:u w:val="single"/>
    </w:rPr>
  </w:style>
  <w:style w:type="character" w:customStyle="1" w:styleId="BoldandItalics">
    <w:name w:val="Bold and Italics"/>
    <w:qFormat/>
    <w:rsid w:val="00BF0DA1"/>
    <w:rPr>
      <w:b/>
      <w:i/>
      <w:u w:val="none"/>
    </w:rPr>
  </w:style>
  <w:style w:type="paragraph" w:styleId="BalloonText">
    <w:name w:val="Balloon Text"/>
    <w:basedOn w:val="Normal"/>
    <w:link w:val="BalloonTextChar"/>
    <w:rsid w:val="00BF0D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D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D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D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D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D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DA1"/>
    <w:pPr>
      <w:spacing w:before="0" w:after="0"/>
    </w:pPr>
  </w:style>
  <w:style w:type="paragraph" w:customStyle="1" w:styleId="BodyTextBold">
    <w:name w:val="Body Text Bold"/>
    <w:basedOn w:val="BodyText"/>
    <w:qFormat/>
    <w:rsid w:val="00BF0DA1"/>
    <w:rPr>
      <w:b/>
    </w:rPr>
  </w:style>
  <w:style w:type="character" w:styleId="Hyperlink">
    <w:name w:val="Hyperlink"/>
    <w:basedOn w:val="DefaultParagraphFont"/>
    <w:uiPriority w:val="99"/>
    <w:unhideWhenUsed/>
    <w:rsid w:val="00A47B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2739</Characters>
  <Application>Microsoft Office Word</Application>
  <DocSecurity>0</DocSecurity>
  <Lines>78</Lines>
  <Paragraphs>64</Paragraphs>
  <ScaleCrop>false</ScaleCrop>
  <Company>Author-it Software Corporation Ltd.</Company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MSFFM3036 Set up, operate and maintain multi-head planing and moulding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2022-12-21T05:29:00Z</dcterms:created>
  <dcterms:modified xsi:type="dcterms:W3CDTF">2022-12-21T05:29:00Z</dcterms:modified>
</cp:coreProperties>
</file>