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C43" w:rsidP="008C4C43">
      <w:pPr>
        <w:pStyle w:val="Title"/>
      </w:pPr>
      <w:r>
        <w:fldChar w:fldCharType="begin"/>
      </w:r>
      <w:r>
        <w:instrText xml:space="preserve"> TITLE   \* MERGEFORMAT </w:instrText>
      </w:r>
      <w:r>
        <w:fldChar w:fldCharType="separate"/>
      </w:r>
      <w:r>
        <w:t>MSFFM3032 Set up, operate and maintain sawing machines</w:t>
      </w:r>
      <w:r>
        <w:fldChar w:fldCharType="end"/>
      </w:r>
    </w:p>
    <w:p w:rsidR="008C4C43" w:rsidP="008C4C43">
      <w:pPr>
        <w:pStyle w:val="Version"/>
        <w:sectPr w:rsidSect="003476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6FC" w:rsidP="003476FC">
      <w:pPr>
        <w:pStyle w:val="SuperHeading"/>
      </w:pPr>
      <w:r w:rsidRPr="003476FC">
        <w:t>MSFFM3032 Set up, operate and maintain sawing machines</w:t>
      </w:r>
    </w:p>
    <w:p w:rsidR="00000000" w:rsidRPr="003476FC" w:rsidP="003476FC">
      <w:pPr>
        <w:pStyle w:val="Heading1"/>
      </w:pPr>
      <w:bookmarkStart w:id="1" w:name="O_1248194"/>
      <w:bookmarkEnd w:id="1"/>
      <w:r w:rsidRPr="003476FC">
        <w:t>Modification History</w:t>
      </w:r>
    </w:p>
    <w:p w:rsidR="00000000" w:rsidRPr="003476FC" w:rsidP="008C4C43">
      <w:pPr>
        <w:pStyle w:val="BodyText"/>
      </w:pPr>
      <w:r w:rsidRPr="003476FC">
        <w:t xml:space="preserve">Release 1. Changes to code, application, elements, performance criteria, assessment requirements. Foundation skills added. Range of conditions removed. Assessment requirements changed. </w:t>
      </w:r>
    </w:p>
    <w:p w:rsidR="00000000" w:rsidRPr="003476FC" w:rsidP="003476FC">
      <w:pPr>
        <w:pStyle w:val="Heading1"/>
      </w:pPr>
      <w:bookmarkStart w:id="2" w:name="O_1248195"/>
      <w:bookmarkEnd w:id="2"/>
      <w:r w:rsidRPr="003476FC">
        <w:t>Application</w:t>
      </w:r>
    </w:p>
    <w:p w:rsidR="00000000" w:rsidRPr="003476FC" w:rsidP="008C4C43">
      <w:pPr>
        <w:pStyle w:val="BodyText"/>
      </w:pPr>
      <w:r w:rsidRPr="003476FC">
        <w:t>This unit describes the skills and knowledge required to safely and efficiently set up, operate and maintain sawing machines using their full technical potential and capacities to complete tasks such as cutting freehand curves and simple and compound angle</w:t>
      </w:r>
      <w:r w:rsidRPr="003476FC">
        <w:t>s and undertaking deep, freehand and off-fence ripping. Workers with this competency follow established procedures in timber technology industries using discretion, judgement and problem solving to identify and troubleshoot product and machinery issues.</w:t>
      </w:r>
    </w:p>
    <w:p w:rsidR="00000000" w:rsidRPr="003476FC" w:rsidP="008C4C43">
      <w:pPr>
        <w:pStyle w:val="BodyText"/>
      </w:pPr>
      <w:r w:rsidRPr="003476FC">
        <w:t>No</w:t>
      </w:r>
      <w:r w:rsidRPr="003476FC">
        <w:t xml:space="preserve"> licensing or certification requirements exist at the time of publication. Relevant legislation, industry standards and codes of practice within Australia must be applied.</w:t>
      </w:r>
    </w:p>
    <w:p w:rsidR="00000000" w:rsidRPr="003476FC" w:rsidP="003476FC">
      <w:pPr>
        <w:pStyle w:val="Heading1"/>
      </w:pPr>
      <w:bookmarkStart w:id="3" w:name="O_1248197"/>
      <w:bookmarkEnd w:id="3"/>
      <w:r w:rsidRPr="003476FC">
        <w:t>Competency Field</w:t>
      </w:r>
    </w:p>
    <w:p w:rsidR="00000000" w:rsidRPr="003476FC" w:rsidP="008C4C43">
      <w:pPr>
        <w:pStyle w:val="BodyText"/>
      </w:pPr>
      <w:r w:rsidRPr="003476FC">
        <w:t>Wood machining</w:t>
      </w:r>
    </w:p>
    <w:p w:rsidR="00000000" w:rsidRPr="003476FC" w:rsidP="003476FC">
      <w:pPr>
        <w:pStyle w:val="Heading1"/>
      </w:pPr>
      <w:bookmarkStart w:id="4" w:name="O_1248199"/>
      <w:bookmarkEnd w:id="4"/>
      <w:r w:rsidRPr="003476FC">
        <w:t>Elements and P</w:t>
      </w:r>
      <w:r w:rsidRPr="003476FC">
        <w:t>erformance Criteria</w:t>
      </w:r>
    </w:p>
    <w:tbl>
      <w:tblPr>
        <w:tblW w:w="9286" w:type="dxa"/>
        <w:tblLayout w:type="fixed"/>
        <w:tblCellMar>
          <w:left w:w="62" w:type="dxa"/>
          <w:right w:w="62" w:type="dxa"/>
        </w:tblCellMar>
        <w:tblLook w:val="0000"/>
      </w:tblPr>
      <w:tblGrid>
        <w:gridCol w:w="2715"/>
        <w:gridCol w:w="6571"/>
      </w:tblGrid>
      <w:tr w:rsidTr="003476FC">
        <w:tblPrEx>
          <w:tblW w:w="9286" w:type="dxa"/>
          <w:tblLayout w:type="fixed"/>
          <w:tblCellMar>
            <w:left w:w="62" w:type="dxa"/>
            <w:right w:w="62" w:type="dxa"/>
          </w:tblCellMar>
          <w:tblLook w:val="0000"/>
        </w:tblPrEx>
        <w:trPr>
          <w:trHeight w:val="63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6FC">
            <w:pPr>
              <w:pStyle w:val="BodyText"/>
              <w:rPr>
                <w:lang w:val="en-NZ"/>
              </w:rPr>
            </w:pPr>
            <w:r w:rsidRPr="003476FC">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6FC">
            <w:pPr>
              <w:pStyle w:val="BodyText"/>
              <w:rPr>
                <w:lang w:val="en-NZ"/>
              </w:rPr>
            </w:pPr>
            <w:r w:rsidRPr="003476FC">
              <w:t>Performance criteria describe the performance needed to demonstrate achievement of the element.</w:t>
            </w:r>
          </w:p>
        </w:tc>
      </w:tr>
      <w:tr w:rsidTr="003476FC">
        <w:tblPrEx>
          <w:tblW w:w="9286" w:type="dxa"/>
          <w:tblLayout w:type="fixed"/>
          <w:tblCellMar>
            <w:left w:w="62" w:type="dxa"/>
            <w:right w:w="62" w:type="dxa"/>
          </w:tblCellMar>
          <w:tblLook w:val="0000"/>
        </w:tblPrEx>
        <w:trPr>
          <w:trHeight w:val="63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6FC">
            <w:pPr>
              <w:pStyle w:val="BodyText"/>
              <w:rPr>
                <w:lang w:val="en-NZ"/>
              </w:rPr>
            </w:pPr>
            <w:r w:rsidRPr="003476FC">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6FC" w:rsidP="003476FC">
            <w:pPr>
              <w:pStyle w:val="BodyText"/>
            </w:pPr>
            <w:r w:rsidRPr="003476FC">
              <w:t>1.1 Determine task requirements and cutting specifications from work documenta</w:t>
            </w:r>
            <w:r w:rsidRPr="003476FC">
              <w:t xml:space="preserve">tion </w:t>
            </w:r>
          </w:p>
          <w:p w:rsidR="00000000" w:rsidRPr="003476FC" w:rsidP="003476FC">
            <w:pPr>
              <w:pStyle w:val="BodyText"/>
            </w:pPr>
            <w:r w:rsidRPr="003476FC">
              <w:t>1.2 Identify and follow work health and safety requirements</w:t>
            </w:r>
          </w:p>
          <w:p w:rsidR="00000000" w:rsidRPr="003476FC" w:rsidP="003476FC">
            <w:pPr>
              <w:pStyle w:val="BodyText"/>
            </w:pPr>
            <w:r w:rsidRPr="003476FC">
              <w:t xml:space="preserve">1.3 Select material for machining and check it meets task quality requirements </w:t>
            </w:r>
          </w:p>
          <w:p w:rsidR="00000000" w:rsidRPr="003476FC" w:rsidP="003476FC">
            <w:pPr>
              <w:pStyle w:val="BodyText"/>
            </w:pPr>
            <w:r w:rsidRPr="003476FC">
              <w:t>1.4 Check that cutting tools, jigs and other required tools and equipment are available, safe and functional</w:t>
            </w:r>
          </w:p>
          <w:p w:rsidR="00000000" w:rsidP="003476FC">
            <w:pPr>
              <w:pStyle w:val="BodyText"/>
              <w:rPr>
                <w:lang w:val="en-NZ"/>
              </w:rPr>
            </w:pPr>
            <w:r w:rsidRPr="003476FC">
              <w:t>1</w:t>
            </w:r>
            <w:r w:rsidRPr="003476FC">
              <w:t>.5 Identify procedures for waste minimisation and energy efficiency while completing task</w:t>
            </w:r>
          </w:p>
        </w:tc>
      </w:tr>
      <w:tr w:rsidTr="003476FC">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6FC">
            <w:pPr>
              <w:pStyle w:val="BodyText"/>
              <w:rPr>
                <w:lang w:val="en-NZ"/>
              </w:rPr>
            </w:pPr>
            <w:r w:rsidRPr="003476FC">
              <w:t>2 Set up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6FC" w:rsidP="003476FC">
            <w:pPr>
              <w:pStyle w:val="BodyText"/>
            </w:pPr>
            <w:r w:rsidRPr="003476FC">
              <w:t>2.1 Check that emergency stops, gauges, guards, controls and safety equipment are functional prior to machine start-up</w:t>
            </w:r>
          </w:p>
          <w:p w:rsidR="00000000" w:rsidRPr="003476FC" w:rsidP="003476FC">
            <w:pPr>
              <w:pStyle w:val="BodyText"/>
            </w:pPr>
            <w:r w:rsidRPr="003476FC">
              <w:t xml:space="preserve">2.2 Complete saw settings and adjust to meet task requirements in compliance with manufacturer instructions </w:t>
            </w:r>
          </w:p>
          <w:p w:rsidR="00000000" w:rsidRPr="003476FC" w:rsidP="003476FC">
            <w:pPr>
              <w:pStyle w:val="BodyText"/>
            </w:pPr>
            <w:r w:rsidRPr="003476FC">
              <w:t>2.3 Complete trial runs to check that saw is fully functional and that finished work meets task accuracy and quality requirements</w:t>
            </w:r>
          </w:p>
          <w:p w:rsidR="00000000" w:rsidP="003476FC">
            <w:pPr>
              <w:pStyle w:val="BodyText"/>
              <w:rPr>
                <w:lang w:val="en-NZ"/>
              </w:rPr>
            </w:pPr>
            <w:r w:rsidRPr="003476FC">
              <w:t xml:space="preserve">2.4 Identify and </w:t>
            </w:r>
            <w:r w:rsidRPr="003476FC">
              <w:t>make necessary adjustments to saw settings to meet task quality and efficiency requirements</w:t>
            </w:r>
          </w:p>
        </w:tc>
      </w:tr>
      <w:tr w:rsidTr="003476FC">
        <w:tblPrEx>
          <w:tblW w:w="9286" w:type="dxa"/>
          <w:tblLayout w:type="fixed"/>
          <w:tblCellMar>
            <w:left w:w="62" w:type="dxa"/>
            <w:right w:w="62" w:type="dxa"/>
          </w:tblCellMar>
          <w:tblLook w:val="0000"/>
        </w:tblPrEx>
        <w:trPr>
          <w:trHeight w:val="412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6FC">
            <w:pPr>
              <w:pStyle w:val="BodyText"/>
              <w:rPr>
                <w:lang w:val="en-NZ"/>
              </w:rPr>
            </w:pPr>
            <w:r w:rsidRPr="003476FC">
              <w:t>3 Operate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6FC" w:rsidP="003476FC">
            <w:pPr>
              <w:pStyle w:val="BodyText"/>
            </w:pPr>
            <w:r w:rsidRPr="003476FC">
              <w:t>3.1 Follow saw start-up procedures in accordance with manufacturer instructions</w:t>
            </w:r>
          </w:p>
          <w:p w:rsidR="00000000" w:rsidRPr="003476FC" w:rsidP="003476FC">
            <w:pPr>
              <w:pStyle w:val="BodyText"/>
            </w:pPr>
            <w:r w:rsidRPr="003476FC">
              <w:t>3.2 Position material to be sawn in accordance with manufacturer</w:t>
            </w:r>
            <w:r w:rsidRPr="003476FC">
              <w:t xml:space="preserve"> instructions, tooling requirements, and safe handling and workplace procedures</w:t>
            </w:r>
          </w:p>
          <w:p w:rsidR="00000000" w:rsidRPr="003476FC" w:rsidP="003476FC">
            <w:pPr>
              <w:pStyle w:val="BodyText"/>
            </w:pPr>
            <w:r w:rsidRPr="003476FC">
              <w:t>3.3 Operate saw in accordance with its designed capacity and purpose, and to manufacturer recommendations</w:t>
            </w:r>
          </w:p>
          <w:p w:rsidR="00000000" w:rsidRPr="003476FC" w:rsidP="003476FC">
            <w:pPr>
              <w:pStyle w:val="BodyText"/>
            </w:pPr>
            <w:r w:rsidRPr="003476FC">
              <w:t>3.4 Monitor saw operation to ensure product quality and output</w:t>
            </w:r>
          </w:p>
          <w:p w:rsidR="00000000" w:rsidRPr="003476FC" w:rsidP="003476FC">
            <w:pPr>
              <w:pStyle w:val="BodyText"/>
            </w:pPr>
            <w:r w:rsidRPr="003476FC">
              <w:t>3.5 Che</w:t>
            </w:r>
            <w:r w:rsidRPr="003476FC">
              <w:t>ck waste quantities and make adjustments to minimise waste</w:t>
            </w:r>
          </w:p>
          <w:p w:rsidR="00000000" w:rsidRPr="003476FC" w:rsidP="003476FC">
            <w:pPr>
              <w:pStyle w:val="BodyText"/>
            </w:pPr>
            <w:r w:rsidRPr="003476FC">
              <w:t>3.6 Identify items that do not meet quality requirements and recycle or discard in accordance with workplace procedures</w:t>
            </w:r>
          </w:p>
          <w:p w:rsidR="00000000" w:rsidP="003476FC">
            <w:pPr>
              <w:pStyle w:val="BodyText"/>
              <w:rPr>
                <w:lang w:val="en-NZ"/>
              </w:rPr>
            </w:pPr>
            <w:r w:rsidRPr="003476FC">
              <w:t>3.7 Recognise problems with product or saw operation and resolve or report to</w:t>
            </w:r>
            <w:r w:rsidRPr="003476FC">
              <w:t xml:space="preserve"> appropriate persons in accordance with workplace procedures</w:t>
            </w:r>
          </w:p>
        </w:tc>
      </w:tr>
      <w:tr w:rsidTr="003476FC">
        <w:tblPrEx>
          <w:tblW w:w="9286" w:type="dxa"/>
          <w:tblLayout w:type="fixed"/>
          <w:tblCellMar>
            <w:left w:w="62" w:type="dxa"/>
            <w:right w:w="62" w:type="dxa"/>
          </w:tblCellMar>
          <w:tblLook w:val="0000"/>
        </w:tblPrEx>
        <w:trPr>
          <w:trHeight w:val="412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6FC">
            <w:pPr>
              <w:pStyle w:val="BodyText"/>
              <w:rPr>
                <w:lang w:val="en-NZ"/>
              </w:rPr>
            </w:pPr>
            <w:r w:rsidRPr="003476FC">
              <w:t xml:space="preserve">4 Finalise task </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6FC" w:rsidP="003476FC">
            <w:pPr>
              <w:pStyle w:val="BodyText"/>
            </w:pPr>
            <w:r w:rsidRPr="003476FC">
              <w:t>4.1 Clean work area, safely dispose of waste and identify items for recycling in accordance with workplace procedures and environmental standards</w:t>
            </w:r>
          </w:p>
          <w:p w:rsidR="00000000" w:rsidRPr="003476FC" w:rsidP="003476FC">
            <w:pPr>
              <w:pStyle w:val="BodyText"/>
            </w:pPr>
            <w:r w:rsidRPr="003476FC">
              <w:t>4.2 Clean machinery, complete routine maintenance and leave in safe mode in accordance with workplace procedures</w:t>
            </w:r>
          </w:p>
          <w:p w:rsidR="00000000" w:rsidRPr="003476FC" w:rsidP="003476FC">
            <w:pPr>
              <w:pStyle w:val="BodyText"/>
            </w:pPr>
            <w:r w:rsidRPr="003476FC">
              <w:t>4.3 Identify, tag and report faulty equipment in accordance with workplace procedures</w:t>
            </w:r>
          </w:p>
          <w:p w:rsidR="00000000" w:rsidRPr="003476FC" w:rsidP="003476FC">
            <w:pPr>
              <w:pStyle w:val="BodyText"/>
            </w:pPr>
            <w:r w:rsidRPr="003476FC">
              <w:t>4.4 Complete task documentation in accordance with workpl</w:t>
            </w:r>
            <w:r w:rsidRPr="003476FC">
              <w:t>ace procedures</w:t>
            </w:r>
          </w:p>
        </w:tc>
      </w:tr>
    </w:tbl>
    <w:p w:rsidR="00000000" w:rsidRPr="003476FC" w:rsidP="003476FC">
      <w:pPr>
        <w:pStyle w:val="BodyText"/>
      </w:pPr>
    </w:p>
    <w:p w:rsidR="00000000" w:rsidRPr="003476FC" w:rsidP="003476FC">
      <w:pPr>
        <w:pStyle w:val="AllowPageBreak"/>
      </w:pPr>
    </w:p>
    <w:p w:rsidR="00000000" w:rsidRPr="003476FC" w:rsidP="003476FC">
      <w:pPr>
        <w:pStyle w:val="Heading1"/>
      </w:pPr>
      <w:bookmarkStart w:id="5" w:name="O_1248200"/>
      <w:bookmarkEnd w:id="5"/>
      <w:r w:rsidRPr="003476FC">
        <w:t>Foundation Skills</w:t>
      </w:r>
    </w:p>
    <w:p w:rsidR="00000000" w:rsidRPr="003476FC" w:rsidP="008C4C43">
      <w:pPr>
        <w:pStyle w:val="BodyText"/>
      </w:pPr>
      <w:r w:rsidRPr="003476FC">
        <w:t>This section describes those language, literacy, numeracy and employment skills that are essential to performance but not explicit in the performance criteria.</w:t>
      </w:r>
    </w:p>
    <w:p w:rsidR="00000000" w:rsidRPr="003476FC" w:rsidP="003476FC">
      <w:pPr>
        <w:pStyle w:val="ListBullet"/>
      </w:pPr>
      <w:r w:rsidRPr="003476FC">
        <w:t>Reading skills to interpret familiar work</w:t>
      </w:r>
      <w:r w:rsidRPr="003476FC">
        <w:t>place procedures and work documentation involving drawings and product specifications</w:t>
      </w:r>
    </w:p>
    <w:p w:rsidR="00000000" w:rsidRPr="003476FC" w:rsidP="003476FC">
      <w:pPr>
        <w:pStyle w:val="ListBullet"/>
      </w:pPr>
      <w:r w:rsidRPr="003476FC">
        <w:t>Writing skills to communicate information in familiar workplace documents</w:t>
      </w:r>
    </w:p>
    <w:p w:rsidR="00000000" w:rsidRPr="003476FC" w:rsidP="003476FC">
      <w:pPr>
        <w:pStyle w:val="ListBullet"/>
      </w:pPr>
      <w:r w:rsidRPr="003476FC">
        <w:t>Numeracy skills to measure and calculate lengths, degrees and areas and estimate material requir</w:t>
      </w:r>
      <w:r w:rsidRPr="003476FC">
        <w:t xml:space="preserve">ements. </w:t>
      </w:r>
    </w:p>
    <w:p w:rsidR="00000000" w:rsidRPr="003476FC" w:rsidP="008C4C43">
      <w:pPr>
        <w:pStyle w:val="BodyText"/>
      </w:pPr>
      <w:r w:rsidRPr="003476FC">
        <w:t>Other foundation skills essential to performance are explicit in the performance criteria of this unit.</w:t>
      </w:r>
    </w:p>
    <w:p w:rsidR="00000000" w:rsidRPr="003476FC" w:rsidP="003476FC">
      <w:pPr>
        <w:pStyle w:val="Heading1"/>
      </w:pPr>
      <w:bookmarkStart w:id="6" w:name="O_1248202"/>
      <w:bookmarkEnd w:id="6"/>
      <w:r w:rsidRPr="003476FC">
        <w:t>Unit Mapping Information</w:t>
      </w:r>
    </w:p>
    <w:p w:rsidR="00000000" w:rsidRPr="003476FC" w:rsidP="008C4C43">
      <w:pPr>
        <w:pStyle w:val="BodyText"/>
      </w:pPr>
      <w:r w:rsidRPr="003476FC">
        <w:t>Release 1. Supersedes and is equivalent to MSFFM3012 Set up, operate and maintain sawing machines.</w:t>
      </w:r>
    </w:p>
    <w:p w:rsidR="00000000" w:rsidRPr="003476FC" w:rsidP="003476FC">
      <w:pPr>
        <w:pStyle w:val="Heading1"/>
      </w:pPr>
      <w:bookmarkStart w:id="7" w:name="O_1248209"/>
      <w:bookmarkEnd w:id="7"/>
      <w:r w:rsidRPr="003476FC">
        <w:t>Links</w:t>
      </w:r>
    </w:p>
    <w:p w:rsidR="00000000" w:rsidRPr="003476FC" w:rsidP="008C4C43">
      <w:pPr>
        <w:pStyle w:val="BodyText"/>
      </w:pPr>
      <w:r w:rsidRPr="003476F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9529F5">
        <w:rPr>
          <w:rStyle w:val="Hyperlink"/>
        </w:rPr>
        <w:t>https://vetnet.gov.au/Pages/TrainingDocs.aspx?q=0601ab95-583a-4e93-b2d4-cfb27b03ed73</w:t>
      </w:r>
      <w:r>
        <w:fldChar w:fldCharType="end"/>
      </w:r>
    </w:p>
    <w:p w:rsidR="00000000" w:rsidRPr="003476FC" w:rsidP="008C4C43">
      <w:pPr>
        <w:pStyle w:val="BodyText"/>
        <w:sectPr w:rsidSect="003476FC">
          <w:headerReference w:type="default" r:id="rId10"/>
          <w:footerReference w:type="default" r:id="rId11"/>
          <w:pgSz w:w="11908" w:h="16833"/>
          <w:pgMar w:top="1702" w:right="1418" w:bottom="1702" w:left="1418" w:header="992" w:footer="992" w:gutter="0"/>
          <w:cols w:space="720"/>
          <w:noEndnote/>
          <w:docGrid w:linePitch="299"/>
        </w:sectPr>
      </w:pPr>
    </w:p>
    <w:p w:rsidR="00000000" w:rsidRPr="003476FC" w:rsidP="003476FC">
      <w:pPr>
        <w:pStyle w:val="SuperHeading"/>
      </w:pPr>
      <w:r w:rsidRPr="003476FC">
        <w:t>Assessment Requirements for MSFFM303</w:t>
      </w:r>
      <w:r w:rsidRPr="003476FC">
        <w:t>2 Set up, operate and maintain sawing machines</w:t>
      </w:r>
    </w:p>
    <w:p w:rsidR="00000000" w:rsidRPr="003476FC" w:rsidP="003476FC">
      <w:pPr>
        <w:pStyle w:val="Heading1"/>
      </w:pPr>
      <w:bookmarkStart w:id="8" w:name="O_1248204"/>
      <w:bookmarkEnd w:id="8"/>
      <w:r w:rsidRPr="003476FC">
        <w:t>Modification History</w:t>
      </w:r>
    </w:p>
    <w:p w:rsidR="00000000" w:rsidRPr="003476FC" w:rsidP="008C4C43">
      <w:pPr>
        <w:pStyle w:val="BodyText"/>
      </w:pPr>
      <w:r w:rsidRPr="003476FC">
        <w:t>Release 1. Changes to code, application, elements, performance criteria, assessment requirements. Foundation skills added. Range of conditions removed. Assessment require</w:t>
      </w:r>
      <w:r w:rsidRPr="003476FC">
        <w:t xml:space="preserve">ments changed. </w:t>
      </w:r>
    </w:p>
    <w:p w:rsidR="00000000" w:rsidRPr="003476FC" w:rsidP="003476FC">
      <w:pPr>
        <w:pStyle w:val="Heading1"/>
      </w:pPr>
      <w:bookmarkStart w:id="9" w:name="O_1248205"/>
      <w:bookmarkEnd w:id="9"/>
      <w:r w:rsidRPr="003476FC">
        <w:t>Performance Evidence</w:t>
      </w:r>
    </w:p>
    <w:p w:rsidR="00000000" w:rsidRPr="003476FC" w:rsidP="008C4C43">
      <w:pPr>
        <w:pStyle w:val="BodyText"/>
      </w:pPr>
      <w:r w:rsidRPr="003476FC">
        <w:t>There must be evidence the candidate has completed the tasks outlined in the elements and performance criteria of this unit, and demonstrated the ability to:</w:t>
      </w:r>
    </w:p>
    <w:p w:rsidR="00000000" w:rsidRPr="003476FC" w:rsidP="003476FC">
      <w:pPr>
        <w:pStyle w:val="ListBullet"/>
      </w:pPr>
      <w:r w:rsidRPr="003476FC">
        <w:t>set up and operate at least 4 of the foll</w:t>
      </w:r>
      <w:r w:rsidRPr="003476FC">
        <w:t>owing types of saw to complete tasks in accordance with workplace procedures and specifications:</w:t>
      </w:r>
    </w:p>
    <w:p w:rsidR="00000000" w:rsidRPr="003476FC" w:rsidP="003476FC">
      <w:pPr>
        <w:pStyle w:val="ListBullet2"/>
      </w:pPr>
      <w:r w:rsidRPr="003476FC">
        <w:t>cross-cut saws</w:t>
      </w:r>
    </w:p>
    <w:p w:rsidR="00000000" w:rsidRPr="003476FC" w:rsidP="003476FC">
      <w:pPr>
        <w:pStyle w:val="ListBullet2"/>
      </w:pPr>
      <w:r w:rsidRPr="003476FC">
        <w:t>circular rip saws</w:t>
      </w:r>
    </w:p>
    <w:p w:rsidR="00000000" w:rsidRPr="003476FC" w:rsidP="003476FC">
      <w:pPr>
        <w:pStyle w:val="ListBullet2"/>
      </w:pPr>
      <w:r w:rsidRPr="003476FC">
        <w:t xml:space="preserve">sliding table panel saws and scroll-band saws </w:t>
      </w:r>
    </w:p>
    <w:p w:rsidR="00000000" w:rsidRPr="003476FC" w:rsidP="003476FC">
      <w:pPr>
        <w:pStyle w:val="ListBullet2"/>
      </w:pPr>
      <w:r w:rsidRPr="003476FC">
        <w:t>numerically controlled (NC) beam saws</w:t>
      </w:r>
    </w:p>
    <w:p w:rsidR="00000000" w:rsidRPr="003476FC" w:rsidP="003476FC">
      <w:pPr>
        <w:pStyle w:val="ListBullet2"/>
      </w:pPr>
      <w:r w:rsidRPr="003476FC">
        <w:t>wall saws</w:t>
      </w:r>
    </w:p>
    <w:p w:rsidR="00000000" w:rsidRPr="003476FC" w:rsidP="003476FC">
      <w:pPr>
        <w:pStyle w:val="ListBullet2"/>
      </w:pPr>
      <w:r w:rsidRPr="003476FC">
        <w:t>band re-saws and straight line edgers</w:t>
      </w:r>
    </w:p>
    <w:p w:rsidR="00000000" w:rsidRPr="003476FC" w:rsidP="003476FC">
      <w:pPr>
        <w:pStyle w:val="ListBullet"/>
      </w:pPr>
      <w:r w:rsidRPr="003476FC">
        <w:t>complete operator maintenance on each of the 4 machines at least once, including:</w:t>
      </w:r>
    </w:p>
    <w:p w:rsidR="00000000" w:rsidRPr="003476FC" w:rsidP="003476FC">
      <w:pPr>
        <w:pStyle w:val="ListBullet2"/>
      </w:pPr>
      <w:r w:rsidRPr="003476FC">
        <w:t>checking that guards, safety switches, and machine jigs and attachments are functioning correctly</w:t>
      </w:r>
    </w:p>
    <w:p w:rsidR="00000000" w:rsidRPr="003476FC" w:rsidP="003476FC">
      <w:pPr>
        <w:pStyle w:val="ListBullet2"/>
      </w:pPr>
      <w:r w:rsidRPr="003476FC">
        <w:t>servicing machine lubrication points</w:t>
      </w:r>
      <w:r w:rsidRPr="003476FC">
        <w:t xml:space="preserve"> </w:t>
      </w:r>
    </w:p>
    <w:p w:rsidR="00000000" w:rsidRPr="003476FC" w:rsidP="003476FC">
      <w:pPr>
        <w:pStyle w:val="ListBullet2"/>
      </w:pPr>
      <w:r w:rsidRPr="003476FC">
        <w:t>identifying tooling needing sharpening and repair</w:t>
      </w:r>
    </w:p>
    <w:p w:rsidR="00000000" w:rsidRPr="003476FC" w:rsidP="003476FC">
      <w:pPr>
        <w:pStyle w:val="ListBullet2"/>
      </w:pPr>
      <w:r w:rsidRPr="003476FC">
        <w:t xml:space="preserve">checking that drive belts are undamaged and correctly tensioned </w:t>
      </w:r>
    </w:p>
    <w:p w:rsidR="00000000" w:rsidRPr="003476FC" w:rsidP="003476FC">
      <w:pPr>
        <w:pStyle w:val="ListBullet2"/>
      </w:pPr>
      <w:r w:rsidRPr="003476FC">
        <w:t>cleaning machine at the end of a production run</w:t>
      </w:r>
    </w:p>
    <w:p w:rsidR="00000000" w:rsidRPr="003476FC" w:rsidP="003476FC">
      <w:pPr>
        <w:pStyle w:val="ListBullet2"/>
      </w:pPr>
      <w:r w:rsidRPr="003476FC">
        <w:t>checking that electrical systems are functioning, and identifying issues for referral to qu</w:t>
      </w:r>
      <w:r w:rsidRPr="003476FC">
        <w:t>alified electrician</w:t>
      </w:r>
    </w:p>
    <w:p w:rsidR="00000000" w:rsidRPr="003476FC" w:rsidP="003476FC">
      <w:pPr>
        <w:pStyle w:val="ListBullet2"/>
      </w:pPr>
      <w:r w:rsidRPr="003476FC">
        <w:t>completing maintenance documentation</w:t>
      </w:r>
    </w:p>
    <w:p w:rsidR="00000000" w:rsidRPr="003476FC" w:rsidP="003476FC">
      <w:pPr>
        <w:pStyle w:val="ListBullet"/>
      </w:pPr>
      <w:r w:rsidRPr="003476FC">
        <w:t xml:space="preserve">meet workplace standards for efficiency, including:    </w:t>
      </w:r>
    </w:p>
    <w:p w:rsidR="00000000" w:rsidRPr="003476FC" w:rsidP="003476FC">
      <w:pPr>
        <w:pStyle w:val="ListBullet2"/>
      </w:pPr>
      <w:r w:rsidRPr="003476FC">
        <w:t xml:space="preserve">identifying and resolving routine problems   </w:t>
      </w:r>
    </w:p>
    <w:p w:rsidR="00000000" w:rsidRPr="003476FC" w:rsidP="003476FC">
      <w:pPr>
        <w:pStyle w:val="ListBullet2"/>
      </w:pPr>
      <w:r w:rsidRPr="003476FC">
        <w:t>working with others, recognising dependencies and using cooperative approaches to optimise workflow and productivity.</w:t>
      </w:r>
    </w:p>
    <w:p w:rsidR="00000000" w:rsidRPr="003476FC" w:rsidP="003476FC">
      <w:pPr>
        <w:pStyle w:val="AllowPageBreak"/>
      </w:pPr>
    </w:p>
    <w:p w:rsidR="00000000" w:rsidRPr="003476FC" w:rsidP="003476FC">
      <w:pPr>
        <w:pStyle w:val="Heading1"/>
      </w:pPr>
      <w:bookmarkStart w:id="10" w:name="O_1248206"/>
      <w:bookmarkEnd w:id="10"/>
      <w:r w:rsidRPr="003476FC">
        <w:t>Knowledge Evidence</w:t>
      </w:r>
    </w:p>
    <w:p w:rsidR="00000000" w:rsidRPr="003476FC" w:rsidP="008C4C43">
      <w:pPr>
        <w:pStyle w:val="BodyText"/>
      </w:pPr>
      <w:r w:rsidRPr="003476FC">
        <w:t>There must be evidence the candidate has knowledge of:</w:t>
      </w:r>
    </w:p>
    <w:p w:rsidR="00000000" w:rsidRPr="003476FC" w:rsidP="003476FC">
      <w:pPr>
        <w:pStyle w:val="ListBullet"/>
      </w:pPr>
      <w:r w:rsidRPr="003476FC">
        <w:t>workplace procedures for:</w:t>
      </w:r>
    </w:p>
    <w:p w:rsidR="00000000" w:rsidRPr="003476FC" w:rsidP="003476FC">
      <w:pPr>
        <w:pStyle w:val="ListBullet2"/>
      </w:pPr>
      <w:r w:rsidRPr="003476FC">
        <w:t>work health and s</w:t>
      </w:r>
      <w:r w:rsidRPr="003476FC">
        <w:t>afety</w:t>
      </w:r>
    </w:p>
    <w:p w:rsidR="00000000" w:rsidRPr="003476FC" w:rsidP="003476FC">
      <w:pPr>
        <w:pStyle w:val="ListBullet2"/>
      </w:pPr>
      <w:r w:rsidRPr="003476FC">
        <w:t>quality assurance and tolerance levels</w:t>
      </w:r>
    </w:p>
    <w:p w:rsidR="00000000" w:rsidRPr="003476FC" w:rsidP="003476FC">
      <w:pPr>
        <w:pStyle w:val="ListBullet2"/>
      </w:pPr>
      <w:r w:rsidRPr="003476FC">
        <w:t>reporting of machinery faults and material defects</w:t>
      </w:r>
    </w:p>
    <w:p w:rsidR="00000000" w:rsidRPr="003476FC" w:rsidP="003476FC">
      <w:pPr>
        <w:pStyle w:val="ListBullet"/>
      </w:pPr>
      <w:r w:rsidRPr="003476FC">
        <w:t>risk control measures, including personal protective equipment (PPE), for the following hazards </w:t>
      </w:r>
    </w:p>
    <w:p w:rsidR="00000000" w:rsidRPr="003476FC" w:rsidP="003476FC">
      <w:pPr>
        <w:pStyle w:val="ListBullet2"/>
      </w:pPr>
      <w:r w:rsidRPr="003476FC">
        <w:t>cutting and crushing hazard </w:t>
      </w:r>
    </w:p>
    <w:p w:rsidR="00000000" w:rsidRPr="003476FC" w:rsidP="003476FC">
      <w:pPr>
        <w:pStyle w:val="ListBullet2"/>
      </w:pPr>
      <w:r w:rsidRPr="003476FC">
        <w:t>objects and particles thrown by machine </w:t>
      </w:r>
    </w:p>
    <w:p w:rsidR="00000000" w:rsidRPr="003476FC" w:rsidP="003476FC">
      <w:pPr>
        <w:pStyle w:val="ListBullet2"/>
      </w:pPr>
      <w:r w:rsidRPr="003476FC">
        <w:t>noise </w:t>
      </w:r>
    </w:p>
    <w:p w:rsidR="00000000" w:rsidRPr="003476FC" w:rsidP="003476FC">
      <w:pPr>
        <w:pStyle w:val="ListBullet2"/>
      </w:pPr>
      <w:r w:rsidRPr="003476FC">
        <w:t>airborne contaminants </w:t>
      </w:r>
    </w:p>
    <w:p w:rsidR="00000000" w:rsidRPr="003476FC" w:rsidP="003476FC">
      <w:pPr>
        <w:pStyle w:val="ListBullet2"/>
      </w:pPr>
      <w:r w:rsidRPr="003476FC">
        <w:t>slips, trips and falls </w:t>
      </w:r>
    </w:p>
    <w:p w:rsidR="00000000" w:rsidRPr="003476FC" w:rsidP="003476FC">
      <w:pPr>
        <w:pStyle w:val="ListBullet2"/>
      </w:pPr>
      <w:r w:rsidRPr="003476FC">
        <w:t>manual handling injuries </w:t>
      </w:r>
    </w:p>
    <w:p w:rsidR="00000000" w:rsidRPr="003476FC" w:rsidP="003476FC">
      <w:pPr>
        <w:pStyle w:val="ListBullet"/>
      </w:pPr>
      <w:r w:rsidRPr="003476FC">
        <w:t>functions of different types of sawing machines, including at least 4 of the following:</w:t>
      </w:r>
    </w:p>
    <w:p w:rsidR="00000000" w:rsidRPr="003476FC" w:rsidP="003476FC">
      <w:pPr>
        <w:pStyle w:val="ListBullet2"/>
      </w:pPr>
      <w:r w:rsidRPr="003476FC">
        <w:t>cross-cut saws</w:t>
      </w:r>
    </w:p>
    <w:p w:rsidR="00000000" w:rsidRPr="003476FC" w:rsidP="003476FC">
      <w:pPr>
        <w:pStyle w:val="ListBullet2"/>
      </w:pPr>
      <w:r w:rsidRPr="003476FC">
        <w:t>circular rip saws</w:t>
      </w:r>
    </w:p>
    <w:p w:rsidR="00000000" w:rsidRPr="003476FC" w:rsidP="003476FC">
      <w:pPr>
        <w:pStyle w:val="ListBullet2"/>
      </w:pPr>
      <w:r w:rsidRPr="003476FC">
        <w:t>sliding tabl</w:t>
      </w:r>
      <w:r w:rsidRPr="003476FC">
        <w:t xml:space="preserve">e panel saws and scroll-band saws </w:t>
      </w:r>
    </w:p>
    <w:p w:rsidR="00000000" w:rsidRPr="003476FC" w:rsidP="003476FC">
      <w:pPr>
        <w:pStyle w:val="ListBullet2"/>
      </w:pPr>
      <w:r w:rsidRPr="003476FC">
        <w:t>numerically controlled (NC) beam saws</w:t>
      </w:r>
    </w:p>
    <w:p w:rsidR="00000000" w:rsidRPr="003476FC" w:rsidP="003476FC">
      <w:pPr>
        <w:pStyle w:val="ListBullet2"/>
      </w:pPr>
      <w:r w:rsidRPr="003476FC">
        <w:t>wall saws</w:t>
      </w:r>
    </w:p>
    <w:p w:rsidR="00000000" w:rsidRPr="003476FC" w:rsidP="003476FC">
      <w:pPr>
        <w:pStyle w:val="ListBullet2"/>
      </w:pPr>
      <w:r w:rsidRPr="003476FC">
        <w:t>band re-saws and straight line edgers</w:t>
      </w:r>
    </w:p>
    <w:p w:rsidR="00000000" w:rsidRPr="003476FC" w:rsidP="003476FC">
      <w:pPr>
        <w:pStyle w:val="ListBullet"/>
      </w:pPr>
      <w:r w:rsidRPr="003476FC">
        <w:t>sawing processes and techniques including those for cutting simple and compound angles and freehand curves and undertaking deep, freeh</w:t>
      </w:r>
      <w:r w:rsidRPr="003476FC">
        <w:t>and and off-fence ripping</w:t>
      </w:r>
    </w:p>
    <w:p w:rsidR="00000000" w:rsidRPr="003476FC" w:rsidP="003476FC">
      <w:pPr>
        <w:pStyle w:val="ListBullet"/>
      </w:pPr>
      <w:r w:rsidRPr="003476FC">
        <w:t>characteristics and response to the machine sawing process of materials commonly used, including at least 4 of the following:</w:t>
      </w:r>
    </w:p>
    <w:p w:rsidR="00000000" w:rsidRPr="003476FC" w:rsidP="003476FC">
      <w:pPr>
        <w:pStyle w:val="ListBullet2"/>
      </w:pPr>
      <w:r w:rsidRPr="003476FC">
        <w:t xml:space="preserve">solid timber </w:t>
      </w:r>
    </w:p>
    <w:p w:rsidR="00000000" w:rsidRPr="003476FC" w:rsidP="003476FC">
      <w:pPr>
        <w:pStyle w:val="ListBullet2"/>
      </w:pPr>
      <w:r w:rsidRPr="003476FC">
        <w:t xml:space="preserve">manufactured board </w:t>
      </w:r>
    </w:p>
    <w:p w:rsidR="00000000" w:rsidRPr="003476FC" w:rsidP="003476FC">
      <w:pPr>
        <w:pStyle w:val="ListBullet2"/>
      </w:pPr>
      <w:r w:rsidRPr="003476FC">
        <w:t>laminates</w:t>
      </w:r>
    </w:p>
    <w:p w:rsidR="00000000" w:rsidRPr="003476FC" w:rsidP="003476FC">
      <w:pPr>
        <w:pStyle w:val="ListBullet2"/>
      </w:pPr>
      <w:r w:rsidRPr="003476FC">
        <w:t>plastics</w:t>
      </w:r>
    </w:p>
    <w:p w:rsidR="00000000" w:rsidRPr="003476FC" w:rsidP="003476FC">
      <w:pPr>
        <w:pStyle w:val="ListBullet2"/>
      </w:pPr>
      <w:r w:rsidRPr="003476FC">
        <w:t>acrylics</w:t>
      </w:r>
    </w:p>
    <w:p w:rsidR="00000000" w:rsidRPr="003476FC" w:rsidP="003476FC">
      <w:pPr>
        <w:pStyle w:val="ListBullet2"/>
      </w:pPr>
      <w:r w:rsidRPr="003476FC">
        <w:t>synthetic solids</w:t>
      </w:r>
    </w:p>
    <w:p w:rsidR="00000000" w:rsidRPr="003476FC" w:rsidP="003476FC">
      <w:pPr>
        <w:pStyle w:val="ListBullet"/>
      </w:pPr>
      <w:r w:rsidRPr="003476FC">
        <w:t>function of other tools and materials typically used in the sawing process</w:t>
      </w:r>
    </w:p>
    <w:p w:rsidR="00000000" w:rsidRPr="003476FC" w:rsidP="003476FC">
      <w:pPr>
        <w:pStyle w:val="ListBullet2"/>
      </w:pPr>
      <w:r w:rsidRPr="003476FC">
        <w:t>machine-specific tools</w:t>
      </w:r>
    </w:p>
    <w:p w:rsidR="00000000" w:rsidRPr="003476FC" w:rsidP="003476FC">
      <w:pPr>
        <w:pStyle w:val="ListBullet2"/>
      </w:pPr>
      <w:r w:rsidRPr="003476FC">
        <w:t xml:space="preserve">jigs and fixtures </w:t>
      </w:r>
    </w:p>
    <w:p w:rsidR="00000000" w:rsidRPr="003476FC" w:rsidP="003476FC">
      <w:pPr>
        <w:pStyle w:val="ListBullet2"/>
      </w:pPr>
      <w:r w:rsidRPr="003476FC">
        <w:t>machine consumables</w:t>
      </w:r>
    </w:p>
    <w:p w:rsidR="00000000" w:rsidRPr="003476FC" w:rsidP="003476FC">
      <w:pPr>
        <w:pStyle w:val="ListBullet2"/>
      </w:pPr>
      <w:r w:rsidRPr="003476FC">
        <w:t>oils and lubricants and trial materials.</w:t>
      </w:r>
    </w:p>
    <w:p w:rsidR="00000000" w:rsidRPr="003476FC" w:rsidP="003476FC">
      <w:pPr>
        <w:pStyle w:val="AllowPageBreak"/>
      </w:pPr>
    </w:p>
    <w:p w:rsidR="00000000" w:rsidRPr="003476FC" w:rsidP="003476FC">
      <w:pPr>
        <w:pStyle w:val="Heading1"/>
      </w:pPr>
      <w:bookmarkStart w:id="11" w:name="O_1248207"/>
      <w:bookmarkEnd w:id="11"/>
      <w:r w:rsidRPr="003476FC">
        <w:t>Assessment Conditions</w:t>
      </w:r>
    </w:p>
    <w:p w:rsidR="00000000" w:rsidRPr="003476FC" w:rsidP="008C4C43">
      <w:pPr>
        <w:pStyle w:val="BodyText"/>
      </w:pPr>
      <w:r w:rsidRPr="003476FC">
        <w:t>Skills must have be</w:t>
      </w:r>
      <w:r w:rsidRPr="003476FC">
        <w:t>en demonstrated in the workplace or in a simulated environment that reflects workplace conditions and contingencies. The following conditions must be met for this unit:</w:t>
      </w:r>
    </w:p>
    <w:p w:rsidR="00000000" w:rsidRPr="003476FC" w:rsidP="003476FC">
      <w:pPr>
        <w:pStyle w:val="ListBullet"/>
      </w:pPr>
      <w:r w:rsidRPr="003476FC">
        <w:t>use of suitable facilities, equipment and resources, including:</w:t>
      </w:r>
    </w:p>
    <w:p w:rsidR="00000000" w:rsidRPr="003476FC" w:rsidP="003476FC">
      <w:pPr>
        <w:pStyle w:val="ListBullet2"/>
      </w:pPr>
      <w:r w:rsidRPr="003476FC">
        <w:t>work documentation</w:t>
      </w:r>
    </w:p>
    <w:p w:rsidR="00000000" w:rsidRPr="003476FC" w:rsidP="003476FC">
      <w:pPr>
        <w:pStyle w:val="ListBullet2"/>
      </w:pPr>
      <w:r w:rsidRPr="003476FC">
        <w:t>un</w:t>
      </w:r>
      <w:r w:rsidRPr="003476FC">
        <w:t>processed materials for sawing</w:t>
      </w:r>
    </w:p>
    <w:p w:rsidR="00000000" w:rsidRPr="003476FC" w:rsidP="003476FC">
      <w:pPr>
        <w:pStyle w:val="ListBullet2"/>
      </w:pPr>
      <w:r w:rsidRPr="003476FC">
        <w:t>sawing machines (4 different types) and other tools and equipment required for performance evidence</w:t>
      </w:r>
    </w:p>
    <w:p w:rsidR="00000000" w:rsidRPr="003476FC" w:rsidP="003476FC">
      <w:pPr>
        <w:pStyle w:val="ListBullet2"/>
      </w:pPr>
      <w:r w:rsidRPr="003476FC">
        <w:t>PPE</w:t>
      </w:r>
    </w:p>
    <w:p w:rsidR="00000000" w:rsidRPr="003476FC" w:rsidP="003476FC">
      <w:pPr>
        <w:pStyle w:val="ListBullet2"/>
      </w:pPr>
      <w:r w:rsidRPr="003476FC">
        <w:t>workplace procedures.</w:t>
      </w:r>
    </w:p>
    <w:p w:rsidR="00000000" w:rsidRPr="003476FC" w:rsidP="008C4C43">
      <w:pPr>
        <w:pStyle w:val="BodyText"/>
      </w:pPr>
      <w:r w:rsidRPr="003476FC">
        <w:t>Assessors must satisfy the NVR/AQTF mandatory competency requirements for assessors.</w:t>
      </w:r>
    </w:p>
    <w:p w:rsidR="00000000" w:rsidRPr="003476FC" w:rsidP="003476FC">
      <w:pPr>
        <w:pStyle w:val="Heading1"/>
      </w:pPr>
      <w:bookmarkStart w:id="12" w:name="O_1248210"/>
      <w:bookmarkEnd w:id="12"/>
      <w:r w:rsidRPr="003476FC">
        <w:t>Links</w:t>
      </w:r>
    </w:p>
    <w:p w:rsidR="00000000" w:rsidRPr="003476FC" w:rsidP="008C4C43">
      <w:pPr>
        <w:pStyle w:val="BodyText"/>
      </w:pPr>
      <w:r w:rsidRPr="003476F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9529F5">
        <w:rPr>
          <w:rStyle w:val="Hyperlink"/>
        </w:rPr>
        <w:t>https://vetnet.gov.au/Pages/TrainingDocs.aspx?q=0601ab95-583a-4e93-b2d4-cfb27b03ed73</w:t>
      </w:r>
      <w:r>
        <w:fldChar w:fldCharType="end"/>
      </w:r>
    </w:p>
    <w:p w:rsidR="00000000" w:rsidRPr="003476FC" w:rsidP="003476FC"/>
    <w:sectPr w:rsidSect="003476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FC" w:rsidRPr="008C4C43" w:rsidP="008C4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43" w:rsidP="00347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4C43" w:rsidP="003476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4C43" w:rsidP="003476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FC" w:rsidP="003476FC">
    <w:pPr>
      <w:pStyle w:val="Footer"/>
      <w:framePr w:wrap="around"/>
    </w:pPr>
    <w:r>
      <w:fldChar w:fldCharType="begin"/>
    </w:r>
    <w:r>
      <w:instrText xml:space="preserve"> DOCPROPERTY  Subject  \* MERGEFORMAT </w:instrText>
    </w:r>
    <w:r>
      <w:fldChar w:fldCharType="separate"/>
    </w:r>
    <w:r w:rsidR="008C4C43">
      <w:t>Approved</w:t>
    </w:r>
    <w:r w:rsidR="008C4C43">
      <w:fldChar w:fldCharType="end"/>
    </w:r>
    <w:r>
      <w:tab/>
      <w:t xml:space="preserve">Page </w:t>
    </w:r>
    <w:r>
      <w:fldChar w:fldCharType="begin"/>
    </w:r>
    <w:r>
      <w:instrText xml:space="preserve"> PAGE  \* Arabic  \* MERGEFORMAT </w:instrText>
    </w:r>
    <w:r>
      <w:fldChar w:fldCharType="separate"/>
    </w:r>
    <w:r w:rsidR="008C4C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4C43">
      <w:rPr>
        <w:noProof/>
      </w:rPr>
      <w:t>4</w:t>
    </w:r>
    <w:r>
      <w:rPr>
        <w:noProof/>
      </w:rPr>
      <w:fldChar w:fldCharType="end"/>
    </w:r>
  </w:p>
  <w:p w:rsidR="003476FC" w:rsidP="003476FC">
    <w:pPr>
      <w:pStyle w:val="Footer"/>
      <w:framePr w:wrap="around"/>
    </w:pPr>
    <w:r>
      <w:t xml:space="preserve">© Commonwealth of Australia, </w:t>
    </w:r>
    <w:r>
      <w:fldChar w:fldCharType="begin"/>
    </w:r>
    <w:r>
      <w:instrText xml:space="preserve"> DATE  \@ "yyyy"  \* MERGEFORMAT </w:instrText>
    </w:r>
    <w:r>
      <w:fldChar w:fldCharType="separate"/>
    </w:r>
    <w:r w:rsidR="008C4C43">
      <w:rPr>
        <w:noProof/>
      </w:rPr>
      <w:t>2025</w:t>
    </w:r>
    <w:r>
      <w:fldChar w:fldCharType="end"/>
    </w:r>
    <w:r>
      <w:tab/>
    </w:r>
    <w:r>
      <w:fldChar w:fldCharType="begin"/>
    </w:r>
    <w:r>
      <w:instrText xml:space="preserve"> DOCPROPERTY  Author  \* MERGEFORMAT </w:instrText>
    </w:r>
    <w:r>
      <w:fldChar w:fldCharType="separate"/>
    </w:r>
    <w:r w:rsidR="008C4C43">
      <w:t>Skills Insight</w:t>
    </w:r>
    <w:r w:rsidR="008C4C43">
      <w:fldChar w:fldCharType="end"/>
    </w:r>
  </w:p>
  <w:p w:rsidR="003476FC" w:rsidP="003476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6FC" w:rsidRPr="008C4C43" w:rsidP="008C4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43" w:rsidRPr="002D2AF8" w:rsidP="003476FC">
    <w:pPr>
      <w:pStyle w:val="Header"/>
      <w:framePr w:wrap="around"/>
    </w:pPr>
    <w:r>
      <w:fldChar w:fldCharType="begin"/>
    </w:r>
    <w:r>
      <w:instrText xml:space="preserve"> TITLE   \* MERGEFORMAT </w:instrText>
    </w:r>
    <w:r>
      <w:fldChar w:fldCharType="separate"/>
    </w:r>
    <w:r>
      <w:t>MSFFM3032 Set up, operate and maintain sawing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4C43" w:rsidP="003476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FC" w:rsidRPr="002D2AF8" w:rsidP="003476FC">
    <w:pPr>
      <w:pStyle w:val="Header"/>
      <w:framePr w:wrap="around"/>
    </w:pPr>
    <w:r>
      <w:fldChar w:fldCharType="begin"/>
    </w:r>
    <w:r>
      <w:instrText xml:space="preserve"> TITLE   \* MERGEFORMAT </w:instrText>
    </w:r>
    <w:r>
      <w:fldChar w:fldCharType="separate"/>
    </w:r>
    <w:r w:rsidR="008C4C43">
      <w:t>MSFFM3032 Set up, operate and maintain sawing machines</w:t>
    </w:r>
    <w:r w:rsidR="008C4C43">
      <w:fldChar w:fldCharType="end"/>
    </w:r>
    <w:r>
      <w:tab/>
      <w:t xml:space="preserve">Date this document was generated: </w:t>
    </w:r>
    <w:r>
      <w:fldChar w:fldCharType="begin"/>
    </w:r>
    <w:r>
      <w:instrText xml:space="preserve"> CREATEDATE  \@ "d MMMM yyyy"  \* MERGEFORMAT </w:instrText>
    </w:r>
    <w:r>
      <w:fldChar w:fldCharType="separate"/>
    </w:r>
    <w:r w:rsidR="008C4C43">
      <w:rPr>
        <w:noProof/>
      </w:rPr>
      <w:t>2 March 2025</w:t>
    </w:r>
    <w:r>
      <w:fldChar w:fldCharType="end"/>
    </w:r>
  </w:p>
  <w:p w:rsidR="003476FC" w:rsidP="003476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BC1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00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0D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6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6FC"/>
    <w:pPr>
      <w:spacing w:before="360" w:after="60"/>
      <w:outlineLvl w:val="0"/>
    </w:pPr>
    <w:rPr>
      <w:sz w:val="32"/>
    </w:rPr>
  </w:style>
  <w:style w:type="paragraph" w:styleId="Heading2">
    <w:name w:val="heading 2"/>
    <w:basedOn w:val="HeadingBase"/>
    <w:next w:val="BodyText"/>
    <w:link w:val="Heading2Char"/>
    <w:qFormat/>
    <w:rsid w:val="003476FC"/>
    <w:pPr>
      <w:keepLines/>
      <w:spacing w:before="240" w:after="120"/>
      <w:outlineLvl w:val="1"/>
    </w:pPr>
    <w:rPr>
      <w:sz w:val="28"/>
      <w:szCs w:val="40"/>
    </w:rPr>
  </w:style>
  <w:style w:type="paragraph" w:styleId="Heading3">
    <w:name w:val="heading 3"/>
    <w:basedOn w:val="HeadingBase"/>
    <w:next w:val="BodyText"/>
    <w:link w:val="Heading3Char"/>
    <w:qFormat/>
    <w:rsid w:val="003476FC"/>
    <w:pPr>
      <w:spacing w:before="180" w:after="120"/>
      <w:outlineLvl w:val="2"/>
    </w:pPr>
    <w:rPr>
      <w:spacing w:val="-10"/>
      <w:kern w:val="32"/>
    </w:rPr>
  </w:style>
  <w:style w:type="paragraph" w:styleId="Heading4">
    <w:name w:val="heading 4"/>
    <w:basedOn w:val="HeadingBase"/>
    <w:next w:val="BodyText"/>
    <w:link w:val="Heading4Char"/>
    <w:qFormat/>
    <w:rsid w:val="003476FC"/>
    <w:pPr>
      <w:spacing w:before="160" w:after="120"/>
      <w:outlineLvl w:val="3"/>
    </w:pPr>
    <w:rPr>
      <w:sz w:val="22"/>
    </w:rPr>
  </w:style>
  <w:style w:type="paragraph" w:styleId="Heading5">
    <w:name w:val="heading 5"/>
    <w:basedOn w:val="HeadingBase"/>
    <w:next w:val="Normal"/>
    <w:link w:val="Heading5Char"/>
    <w:qFormat/>
    <w:rsid w:val="003476FC"/>
    <w:pPr>
      <w:spacing w:before="80"/>
      <w:outlineLvl w:val="4"/>
    </w:pPr>
    <w:rPr>
      <w:color w:val="918585"/>
      <w:sz w:val="20"/>
    </w:rPr>
  </w:style>
  <w:style w:type="paragraph" w:styleId="Heading6">
    <w:name w:val="heading 6"/>
    <w:basedOn w:val="HeadingBase"/>
    <w:next w:val="Normal"/>
    <w:link w:val="Heading6Char"/>
    <w:qFormat/>
    <w:rsid w:val="003476FC"/>
    <w:pPr>
      <w:spacing w:before="60"/>
      <w:outlineLvl w:val="5"/>
    </w:pPr>
    <w:rPr>
      <w:color w:val="918585"/>
      <w:sz w:val="20"/>
    </w:rPr>
  </w:style>
  <w:style w:type="paragraph" w:styleId="Heading7">
    <w:name w:val="heading 7"/>
    <w:basedOn w:val="Normal"/>
    <w:next w:val="Normal"/>
    <w:link w:val="Heading7Char"/>
    <w:qFormat/>
    <w:rsid w:val="003476FC"/>
    <w:pPr>
      <w:ind w:left="720"/>
      <w:outlineLvl w:val="6"/>
    </w:pPr>
    <w:rPr>
      <w:i/>
    </w:rPr>
  </w:style>
  <w:style w:type="paragraph" w:styleId="Heading8">
    <w:name w:val="heading 8"/>
    <w:basedOn w:val="Normal"/>
    <w:next w:val="Normal"/>
    <w:link w:val="Heading8Char"/>
    <w:qFormat/>
    <w:rsid w:val="003476FC"/>
    <w:pPr>
      <w:ind w:left="720"/>
      <w:outlineLvl w:val="7"/>
    </w:pPr>
    <w:rPr>
      <w:i/>
    </w:rPr>
  </w:style>
  <w:style w:type="paragraph" w:styleId="Heading9">
    <w:name w:val="heading 9"/>
    <w:basedOn w:val="Normal"/>
    <w:next w:val="Normal"/>
    <w:link w:val="Heading9Char"/>
    <w:qFormat/>
    <w:rsid w:val="003476FC"/>
    <w:pPr>
      <w:ind w:left="720"/>
      <w:outlineLvl w:val="8"/>
    </w:pPr>
    <w:rPr>
      <w:i/>
    </w:rPr>
  </w:style>
  <w:style w:type="character" w:default="1" w:styleId="DefaultParagraphFont">
    <w:name w:val="Default Paragraph Font"/>
    <w:uiPriority w:val="1"/>
    <w:unhideWhenUsed/>
    <w:rsid w:val="00347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6FC"/>
  </w:style>
  <w:style w:type="character" w:customStyle="1" w:styleId="Heading1Char">
    <w:name w:val="Heading 1 Char"/>
    <w:basedOn w:val="DefaultParagraphFont"/>
    <w:link w:val="Heading1"/>
    <w:rsid w:val="003476FC"/>
    <w:rPr>
      <w:rFonts w:ascii="Times New Roman" w:eastAsia="Times New Roman" w:hAnsi="Times New Roman" w:cs="Times New Roman"/>
      <w:b/>
      <w:sz w:val="32"/>
      <w:szCs w:val="20"/>
      <w:lang w:eastAsia="en-US"/>
    </w:rPr>
  </w:style>
  <w:style w:type="paragraph" w:styleId="BodyText">
    <w:name w:val="Body Text"/>
    <w:basedOn w:val="Normal"/>
    <w:link w:val="BodyTextChar"/>
    <w:rsid w:val="003476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6FC"/>
    <w:rPr>
      <w:rFonts w:ascii="Times New Roman" w:eastAsia="Times New Roman" w:hAnsi="Times New Roman" w:cs="Times New Roman"/>
      <w:sz w:val="24"/>
      <w:lang w:eastAsia="en-US"/>
    </w:rPr>
  </w:style>
  <w:style w:type="paragraph" w:styleId="ListBullet">
    <w:name w:val="List Bullet"/>
    <w:basedOn w:val="List"/>
    <w:rsid w:val="003476FC"/>
    <w:pPr>
      <w:numPr>
        <w:numId w:val="12"/>
      </w:numPr>
      <w:tabs>
        <w:tab w:val="clear" w:pos="340"/>
      </w:tabs>
      <w:spacing w:before="40" w:after="40"/>
    </w:pPr>
  </w:style>
  <w:style w:type="paragraph" w:styleId="ListBullet2">
    <w:name w:val="List Bullet 2"/>
    <w:basedOn w:val="List2"/>
    <w:rsid w:val="003476FC"/>
    <w:pPr>
      <w:numPr>
        <w:numId w:val="13"/>
      </w:numPr>
      <w:tabs>
        <w:tab w:val="clear" w:pos="680"/>
      </w:tabs>
    </w:pPr>
  </w:style>
  <w:style w:type="paragraph" w:customStyle="1" w:styleId="SuperHeading">
    <w:name w:val="SuperHeading"/>
    <w:basedOn w:val="Normal"/>
    <w:rsid w:val="003476FC"/>
    <w:pPr>
      <w:spacing w:before="240" w:after="120"/>
      <w:outlineLvl w:val="0"/>
    </w:pPr>
    <w:rPr>
      <w:rFonts w:ascii="Times New Roman" w:hAnsi="Times New Roman"/>
      <w:b/>
      <w:sz w:val="32"/>
    </w:rPr>
  </w:style>
  <w:style w:type="paragraph" w:customStyle="1" w:styleId="AllowPageBreak">
    <w:name w:val="AllowPageBreak"/>
    <w:rsid w:val="003476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6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6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6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6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6FC"/>
    <w:rPr>
      <w:rFonts w:ascii="Courier New" w:eastAsia="Times New Roman" w:hAnsi="Courier New" w:cs="Times New Roman"/>
      <w:i/>
      <w:szCs w:val="20"/>
      <w:lang w:eastAsia="en-US"/>
    </w:rPr>
  </w:style>
  <w:style w:type="paragraph" w:customStyle="1" w:styleId="HeadingBase">
    <w:name w:val="Heading Base"/>
    <w:rsid w:val="00347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6FC"/>
    <w:pPr>
      <w:tabs>
        <w:tab w:val="right" w:leader="dot" w:pos="9072"/>
      </w:tabs>
      <w:ind w:left="567"/>
    </w:pPr>
    <w:rPr>
      <w:szCs w:val="22"/>
    </w:rPr>
  </w:style>
  <w:style w:type="paragraph" w:customStyle="1" w:styleId="TOCBase">
    <w:name w:val="TOC Base"/>
    <w:rsid w:val="00347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6FC"/>
    <w:pPr>
      <w:tabs>
        <w:tab w:val="right" w:leader="dot" w:pos="9072"/>
      </w:tabs>
      <w:spacing w:before="40" w:after="40"/>
      <w:ind w:left="284"/>
    </w:pPr>
    <w:rPr>
      <w:rFonts w:ascii="Times New Roman" w:hAnsi="Times New Roman"/>
    </w:rPr>
  </w:style>
  <w:style w:type="paragraph" w:styleId="TOC1">
    <w:name w:val="toc 1"/>
    <w:basedOn w:val="TOCBase"/>
    <w:next w:val="Normal"/>
    <w:rsid w:val="003476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6FC"/>
    <w:rPr>
      <w:rFonts w:ascii="Times New Roman" w:eastAsia="Times New Roman" w:hAnsi="Times New Roman" w:cs="Times New Roman"/>
      <w:sz w:val="16"/>
      <w:lang w:eastAsia="en-US"/>
    </w:rPr>
  </w:style>
  <w:style w:type="paragraph" w:styleId="Title">
    <w:name w:val="Title"/>
    <w:basedOn w:val="HeadingBase"/>
    <w:link w:val="TitleChar"/>
    <w:qFormat/>
    <w:rsid w:val="003476FC"/>
    <w:pPr>
      <w:spacing w:before="5040"/>
      <w:jc w:val="center"/>
    </w:pPr>
    <w:rPr>
      <w:sz w:val="48"/>
      <w:szCs w:val="72"/>
      <w:lang w:val="en-US"/>
    </w:rPr>
  </w:style>
  <w:style w:type="character" w:customStyle="1" w:styleId="TitleChar">
    <w:name w:val="Title Char"/>
    <w:basedOn w:val="DefaultParagraphFont"/>
    <w:link w:val="Title"/>
    <w:rsid w:val="00347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6FC"/>
    <w:pPr>
      <w:tabs>
        <w:tab w:val="left" w:pos="3600"/>
        <w:tab w:val="left" w:pos="3958"/>
      </w:tabs>
    </w:pPr>
  </w:style>
  <w:style w:type="paragraph" w:styleId="List">
    <w:name w:val="List"/>
    <w:basedOn w:val="BodyText"/>
    <w:next w:val="BodyText"/>
    <w:rsid w:val="003476FC"/>
    <w:pPr>
      <w:tabs>
        <w:tab w:val="left" w:pos="340"/>
      </w:tabs>
      <w:spacing w:before="60" w:after="60"/>
      <w:ind w:left="340" w:hanging="340"/>
    </w:pPr>
  </w:style>
  <w:style w:type="paragraph" w:customStyle="1" w:styleId="Note">
    <w:name w:val="Note"/>
    <w:basedOn w:val="BodyText"/>
    <w:rsid w:val="003476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6FC"/>
    <w:rPr>
      <w:b/>
      <w:spacing w:val="0"/>
    </w:rPr>
  </w:style>
  <w:style w:type="paragraph" w:customStyle="1" w:styleId="SuperTitle">
    <w:name w:val="SuperTitle"/>
    <w:basedOn w:val="Title"/>
    <w:rsid w:val="003476FC"/>
    <w:pPr>
      <w:framePr w:wrap="auto" w:hAnchor="text" w:y="6049"/>
    </w:pPr>
    <w:rPr>
      <w:color w:val="000000"/>
      <w:sz w:val="40"/>
    </w:rPr>
  </w:style>
  <w:style w:type="paragraph" w:customStyle="1" w:styleId="TOCTitle">
    <w:name w:val="TOCTitle"/>
    <w:basedOn w:val="Heading1"/>
    <w:rsid w:val="003476FC"/>
    <w:pPr>
      <w:spacing w:after="240"/>
      <w:jc w:val="center"/>
      <w:outlineLvl w:val="9"/>
    </w:pPr>
    <w:rPr>
      <w:caps/>
    </w:rPr>
  </w:style>
  <w:style w:type="paragraph" w:customStyle="1" w:styleId="Version">
    <w:name w:val="Version"/>
    <w:rsid w:val="003476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6FC"/>
    <w:pPr>
      <w:keepNext w:val="0"/>
      <w:tabs>
        <w:tab w:val="right" w:pos="4176"/>
      </w:tabs>
      <w:ind w:left="198" w:hanging="198"/>
    </w:pPr>
    <w:rPr>
      <w:rFonts w:ascii="Garamond" w:hAnsi="Garamond"/>
    </w:rPr>
  </w:style>
  <w:style w:type="paragraph" w:styleId="IndexHeading">
    <w:name w:val="index heading"/>
    <w:basedOn w:val="Normal"/>
    <w:next w:val="Index1"/>
    <w:semiHidden/>
    <w:rsid w:val="003476FC"/>
    <w:pPr>
      <w:spacing w:before="120" w:after="120"/>
    </w:pPr>
    <w:rPr>
      <w:rFonts w:ascii="Arial" w:hAnsi="Arial"/>
      <w:b/>
      <w:color w:val="918585"/>
      <w:sz w:val="24"/>
    </w:rPr>
  </w:style>
  <w:style w:type="paragraph" w:styleId="Header">
    <w:name w:val="header"/>
    <w:basedOn w:val="Normal"/>
    <w:link w:val="HeaderChar"/>
    <w:rsid w:val="00347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6FC"/>
    <w:rPr>
      <w:rFonts w:ascii="Times New Roman" w:eastAsia="Times New Roman" w:hAnsi="Times New Roman" w:cs="Times New Roman"/>
      <w:sz w:val="16"/>
      <w:szCs w:val="20"/>
      <w:lang w:val="en-GB" w:eastAsia="en-US"/>
    </w:rPr>
  </w:style>
  <w:style w:type="paragraph" w:customStyle="1" w:styleId="Chapter">
    <w:name w:val="Chapter"/>
    <w:basedOn w:val="Normal"/>
    <w:rsid w:val="003476FC"/>
    <w:pPr>
      <w:spacing w:before="240"/>
    </w:pPr>
    <w:rPr>
      <w:rFonts w:ascii="Times New Roman" w:hAnsi="Times New Roman"/>
      <w:smallCaps/>
      <w:spacing w:val="80"/>
      <w:sz w:val="28"/>
    </w:rPr>
  </w:style>
  <w:style w:type="paragraph" w:customStyle="1" w:styleId="InChapter">
    <w:name w:val="InChapter"/>
    <w:basedOn w:val="Heading3"/>
    <w:rsid w:val="003476FC"/>
    <w:pPr>
      <w:spacing w:after="240"/>
      <w:outlineLvl w:val="9"/>
    </w:pPr>
    <w:rPr>
      <w:noProof/>
    </w:rPr>
  </w:style>
  <w:style w:type="paragraph" w:styleId="Index2">
    <w:name w:val="index 2"/>
    <w:basedOn w:val="Normal"/>
    <w:next w:val="Normal"/>
    <w:semiHidden/>
    <w:rsid w:val="003476FC"/>
    <w:pPr>
      <w:tabs>
        <w:tab w:val="right" w:pos="4176"/>
      </w:tabs>
      <w:ind w:left="568" w:hanging="284"/>
    </w:pPr>
    <w:rPr>
      <w:rFonts w:ascii="Garamond" w:hAnsi="Garamond"/>
    </w:rPr>
  </w:style>
  <w:style w:type="paragraph" w:customStyle="1" w:styleId="Byline">
    <w:name w:val="Byline"/>
    <w:rsid w:val="00347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6FC"/>
    <w:pPr>
      <w:tabs>
        <w:tab w:val="clear" w:pos="3600"/>
        <w:tab w:val="clear" w:pos="3958"/>
      </w:tabs>
      <w:jc w:val="right"/>
    </w:pPr>
  </w:style>
  <w:style w:type="character" w:styleId="Emphasis">
    <w:name w:val="Emphasis"/>
    <w:basedOn w:val="DefaultParagraphFont"/>
    <w:qFormat/>
    <w:rsid w:val="003476FC"/>
    <w:rPr>
      <w:i/>
    </w:rPr>
  </w:style>
  <w:style w:type="paragraph" w:styleId="Caption">
    <w:name w:val="caption"/>
    <w:basedOn w:val="BodyText"/>
    <w:next w:val="Normal"/>
    <w:qFormat/>
    <w:rsid w:val="003476FC"/>
    <w:pPr>
      <w:framePr w:w="2268" w:hSpace="181" w:vSpace="181" w:wrap="around" w:vAnchor="text" w:hAnchor="page" w:x="1135" w:y="285" w:anchorLock="1"/>
    </w:pPr>
    <w:rPr>
      <w:i/>
    </w:rPr>
  </w:style>
  <w:style w:type="paragraph" w:customStyle="1" w:styleId="MiniTOCTitle">
    <w:name w:val="MiniTOCTitle"/>
    <w:basedOn w:val="Heading4"/>
    <w:rsid w:val="003476FC"/>
    <w:pPr>
      <w:spacing w:before="240"/>
      <w:outlineLvl w:val="9"/>
    </w:pPr>
    <w:rPr>
      <w:noProof/>
      <w:sz w:val="24"/>
    </w:rPr>
  </w:style>
  <w:style w:type="paragraph" w:customStyle="1" w:styleId="MiniTOCItem">
    <w:name w:val="MiniTOCItem"/>
    <w:basedOn w:val="ListBullet"/>
    <w:rsid w:val="003476FC"/>
    <w:pPr>
      <w:numPr>
        <w:numId w:val="0"/>
      </w:numPr>
      <w:tabs>
        <w:tab w:val="right" w:leader="dot" w:pos="6521"/>
      </w:tabs>
      <w:spacing w:before="0" w:after="0"/>
    </w:pPr>
  </w:style>
  <w:style w:type="paragraph" w:customStyle="1" w:styleId="TOFTitle">
    <w:name w:val="TOFTitle"/>
    <w:basedOn w:val="TOCTitle"/>
    <w:rsid w:val="003476FC"/>
  </w:style>
  <w:style w:type="paragraph" w:styleId="TableofFigures">
    <w:name w:val="table of figures"/>
    <w:basedOn w:val="Normal"/>
    <w:next w:val="Normal"/>
    <w:semiHidden/>
    <w:rsid w:val="003476FC"/>
    <w:pPr>
      <w:tabs>
        <w:tab w:val="right" w:leader="dot" w:pos="9072"/>
      </w:tabs>
      <w:ind w:left="970" w:hanging="403"/>
    </w:pPr>
    <w:rPr>
      <w:rFonts w:ascii="Times New Roman" w:hAnsi="Times New Roman"/>
      <w:b/>
    </w:rPr>
  </w:style>
  <w:style w:type="paragraph" w:styleId="ListNumber">
    <w:name w:val="List Number"/>
    <w:basedOn w:val="List"/>
    <w:rsid w:val="003476FC"/>
    <w:pPr>
      <w:numPr>
        <w:numId w:val="15"/>
      </w:numPr>
      <w:tabs>
        <w:tab w:val="clear" w:pos="340"/>
      </w:tabs>
    </w:pPr>
  </w:style>
  <w:style w:type="character" w:customStyle="1" w:styleId="WingdingSymbols">
    <w:name w:val="Wingding Symbols"/>
    <w:rsid w:val="003476FC"/>
    <w:rPr>
      <w:rFonts w:ascii="Wingdings" w:hAnsi="Wingdings"/>
    </w:rPr>
  </w:style>
  <w:style w:type="paragraph" w:customStyle="1" w:styleId="TableHeading">
    <w:name w:val="Table Heading"/>
    <w:basedOn w:val="HeadingBase"/>
    <w:rsid w:val="003476FC"/>
    <w:pPr>
      <w:keepLines/>
      <w:pBdr>
        <w:bottom w:val="single" w:sz="6" w:space="1" w:color="918585"/>
      </w:pBdr>
      <w:spacing w:before="240"/>
    </w:pPr>
  </w:style>
  <w:style w:type="character" w:customStyle="1" w:styleId="HotSpot">
    <w:name w:val="HotSpot"/>
    <w:rsid w:val="003476FC"/>
    <w:rPr>
      <w:color w:val="0033CC"/>
      <w:u w:val="none"/>
    </w:rPr>
  </w:style>
  <w:style w:type="paragraph" w:customStyle="1" w:styleId="BodyTextRight">
    <w:name w:val="Body Text Right"/>
    <w:basedOn w:val="BodyText"/>
    <w:rsid w:val="003476FC"/>
    <w:pPr>
      <w:spacing w:before="0" w:after="0"/>
      <w:jc w:val="right"/>
    </w:pPr>
  </w:style>
  <w:style w:type="paragraph" w:styleId="Index3">
    <w:name w:val="index 3"/>
    <w:basedOn w:val="ListNumber2"/>
    <w:next w:val="Normal"/>
    <w:semiHidden/>
    <w:rsid w:val="003476FC"/>
    <w:pPr>
      <w:numPr>
        <w:numId w:val="0"/>
      </w:numPr>
      <w:tabs>
        <w:tab w:val="right" w:leader="dot" w:pos="4176"/>
      </w:tabs>
    </w:pPr>
  </w:style>
  <w:style w:type="paragraph" w:styleId="ListNumber2">
    <w:name w:val="List Number 2"/>
    <w:basedOn w:val="List2"/>
    <w:rsid w:val="003476FC"/>
    <w:pPr>
      <w:numPr>
        <w:numId w:val="10"/>
      </w:numPr>
      <w:tabs>
        <w:tab w:val="clear" w:pos="1060"/>
      </w:tabs>
    </w:pPr>
  </w:style>
  <w:style w:type="paragraph" w:customStyle="1" w:styleId="MarginNote">
    <w:name w:val="Margin Note"/>
    <w:basedOn w:val="BodyText"/>
    <w:rsid w:val="00347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6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6FC"/>
    <w:rPr>
      <w:sz w:val="32"/>
    </w:rPr>
  </w:style>
  <w:style w:type="paragraph" w:customStyle="1" w:styleId="HeadingProcedure">
    <w:name w:val="Heading Procedure"/>
    <w:basedOn w:val="HeadingBase"/>
    <w:next w:val="Normal"/>
    <w:rsid w:val="003476FC"/>
    <w:pPr>
      <w:tabs>
        <w:tab w:val="left" w:pos="0"/>
      </w:tabs>
      <w:spacing w:before="120" w:after="60"/>
    </w:pPr>
    <w:rPr>
      <w:i/>
      <w:color w:val="918585"/>
      <w:sz w:val="22"/>
    </w:rPr>
  </w:style>
  <w:style w:type="paragraph" w:customStyle="1" w:styleId="TableBodyText">
    <w:name w:val="Table Body Text"/>
    <w:basedOn w:val="BodyText"/>
    <w:rsid w:val="003476FC"/>
    <w:pPr>
      <w:spacing w:before="60" w:after="60"/>
    </w:pPr>
  </w:style>
  <w:style w:type="paragraph" w:styleId="ListContinue">
    <w:name w:val="List Continue"/>
    <w:basedOn w:val="List"/>
    <w:rsid w:val="003476FC"/>
    <w:pPr>
      <w:ind w:firstLine="0"/>
    </w:pPr>
  </w:style>
  <w:style w:type="paragraph" w:customStyle="1" w:styleId="ListNote">
    <w:name w:val="List Note"/>
    <w:basedOn w:val="List"/>
    <w:rsid w:val="003476FC"/>
    <w:pPr>
      <w:pBdr>
        <w:top w:val="single" w:sz="6" w:space="2" w:color="918585"/>
        <w:bottom w:val="single" w:sz="6" w:space="2" w:color="918585"/>
      </w:pBdr>
      <w:tabs>
        <w:tab w:val="left" w:pos="1021"/>
      </w:tabs>
      <w:ind w:firstLine="0"/>
    </w:pPr>
  </w:style>
  <w:style w:type="paragraph" w:customStyle="1" w:styleId="Warning">
    <w:name w:val="Warning"/>
    <w:basedOn w:val="BodyText"/>
    <w:rsid w:val="003476FC"/>
    <w:pPr>
      <w:shd w:val="clear" w:color="auto" w:fill="D9D9D9"/>
      <w:tabs>
        <w:tab w:val="left" w:pos="992"/>
      </w:tabs>
      <w:ind w:left="119" w:right="119"/>
    </w:pPr>
    <w:rPr>
      <w:sz w:val="20"/>
    </w:rPr>
  </w:style>
  <w:style w:type="paragraph" w:customStyle="1" w:styleId="MarginIcons">
    <w:name w:val="Margin Icons"/>
    <w:basedOn w:val="BodyText"/>
    <w:rsid w:val="00347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6FC"/>
    <w:rPr>
      <w:rFonts w:ascii="Courier New" w:hAnsi="Courier New"/>
    </w:rPr>
  </w:style>
  <w:style w:type="paragraph" w:customStyle="1" w:styleId="NoteBullet">
    <w:name w:val="Note Bullet"/>
    <w:basedOn w:val="Note"/>
    <w:rsid w:val="003476FC"/>
    <w:pPr>
      <w:tabs>
        <w:tab w:val="clear" w:pos="680"/>
      </w:tabs>
      <w:spacing w:before="60" w:after="60"/>
    </w:pPr>
  </w:style>
  <w:style w:type="paragraph" w:customStyle="1" w:styleId="SubHeading2">
    <w:name w:val="SubHeading2"/>
    <w:basedOn w:val="HeadingBase"/>
    <w:rsid w:val="003476FC"/>
    <w:pPr>
      <w:spacing w:before="240" w:after="60"/>
    </w:pPr>
    <w:rPr>
      <w:sz w:val="20"/>
    </w:rPr>
  </w:style>
  <w:style w:type="paragraph" w:customStyle="1" w:styleId="SubHeading1">
    <w:name w:val="SubHeading1"/>
    <w:basedOn w:val="HeadingBase"/>
    <w:rsid w:val="003476FC"/>
    <w:pPr>
      <w:spacing w:before="240" w:after="60"/>
    </w:pPr>
    <w:rPr>
      <w:color w:val="918585"/>
      <w:sz w:val="22"/>
    </w:rPr>
  </w:style>
  <w:style w:type="paragraph" w:customStyle="1" w:styleId="SideHeading">
    <w:name w:val="Side Heading"/>
    <w:basedOn w:val="HeadingBase"/>
    <w:rsid w:val="00347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6FC"/>
    <w:pPr>
      <w:tabs>
        <w:tab w:val="num" w:pos="360"/>
      </w:tabs>
    </w:pPr>
  </w:style>
  <w:style w:type="paragraph" w:styleId="PlainText">
    <w:name w:val="Plain Text"/>
    <w:basedOn w:val="Normal"/>
    <w:link w:val="PlainTextChar"/>
    <w:rsid w:val="003476FC"/>
    <w:rPr>
      <w:sz w:val="20"/>
    </w:rPr>
  </w:style>
  <w:style w:type="character" w:customStyle="1" w:styleId="PlainTextChar">
    <w:name w:val="Plain Text Char"/>
    <w:basedOn w:val="DefaultParagraphFont"/>
    <w:link w:val="PlainText"/>
    <w:rsid w:val="003476FC"/>
    <w:rPr>
      <w:rFonts w:ascii="Courier New" w:eastAsia="Times New Roman" w:hAnsi="Courier New" w:cs="Times New Roman"/>
      <w:sz w:val="20"/>
      <w:szCs w:val="20"/>
      <w:lang w:eastAsia="en-US"/>
    </w:rPr>
  </w:style>
  <w:style w:type="character" w:customStyle="1" w:styleId="MenuOption">
    <w:name w:val="Menu Option"/>
    <w:basedOn w:val="DefaultParagraphFont"/>
    <w:rsid w:val="003476FC"/>
    <w:rPr>
      <w:b/>
      <w:smallCaps/>
    </w:rPr>
  </w:style>
  <w:style w:type="paragraph" w:customStyle="1" w:styleId="TableListNumber">
    <w:name w:val="Table List Number"/>
    <w:basedOn w:val="ListNumber"/>
    <w:rsid w:val="003476FC"/>
    <w:pPr>
      <w:numPr>
        <w:numId w:val="0"/>
      </w:numPr>
    </w:pPr>
  </w:style>
  <w:style w:type="paragraph" w:styleId="TOC4">
    <w:name w:val="toc 4"/>
    <w:basedOn w:val="TOCBase"/>
    <w:next w:val="Normal"/>
    <w:semiHidden/>
    <w:rsid w:val="003476FC"/>
    <w:pPr>
      <w:tabs>
        <w:tab w:val="right" w:leader="dot" w:pos="9071"/>
      </w:tabs>
      <w:ind w:left="1701"/>
    </w:pPr>
  </w:style>
  <w:style w:type="paragraph" w:customStyle="1" w:styleId="ListAlpha">
    <w:name w:val="List Alpha"/>
    <w:basedOn w:val="List"/>
    <w:rsid w:val="003476FC"/>
    <w:pPr>
      <w:numPr>
        <w:numId w:val="9"/>
      </w:numPr>
    </w:pPr>
  </w:style>
  <w:style w:type="paragraph" w:customStyle="1" w:styleId="ListAlpha2">
    <w:name w:val="List Alpha 2"/>
    <w:basedOn w:val="List2"/>
    <w:rsid w:val="003476FC"/>
    <w:pPr>
      <w:numPr>
        <w:numId w:val="8"/>
      </w:numPr>
    </w:pPr>
  </w:style>
  <w:style w:type="paragraph" w:styleId="List2">
    <w:name w:val="List 2"/>
    <w:basedOn w:val="BodyText"/>
    <w:rsid w:val="003476FC"/>
    <w:pPr>
      <w:tabs>
        <w:tab w:val="left" w:pos="680"/>
      </w:tabs>
      <w:spacing w:before="60" w:after="60"/>
      <w:ind w:left="680" w:hanging="340"/>
    </w:pPr>
  </w:style>
  <w:style w:type="paragraph" w:styleId="List3">
    <w:name w:val="List 3"/>
    <w:basedOn w:val="BodyText"/>
    <w:rsid w:val="003476FC"/>
    <w:pPr>
      <w:tabs>
        <w:tab w:val="left" w:pos="1021"/>
      </w:tabs>
      <w:spacing w:before="60" w:after="60"/>
      <w:ind w:left="1020" w:hanging="340"/>
    </w:pPr>
  </w:style>
  <w:style w:type="paragraph" w:styleId="List4">
    <w:name w:val="List 4"/>
    <w:basedOn w:val="BodyText"/>
    <w:rsid w:val="003476FC"/>
    <w:pPr>
      <w:tabs>
        <w:tab w:val="left" w:pos="1361"/>
      </w:tabs>
      <w:spacing w:before="60" w:after="60"/>
      <w:ind w:left="1361" w:hanging="340"/>
    </w:pPr>
  </w:style>
  <w:style w:type="paragraph" w:styleId="List5">
    <w:name w:val="List 5"/>
    <w:basedOn w:val="BodyText"/>
    <w:rsid w:val="003476FC"/>
    <w:pPr>
      <w:tabs>
        <w:tab w:val="left" w:pos="1701"/>
      </w:tabs>
      <w:spacing w:before="60" w:after="60"/>
      <w:ind w:left="1701" w:hanging="340"/>
    </w:pPr>
  </w:style>
  <w:style w:type="paragraph" w:styleId="ListBullet3">
    <w:name w:val="List Bullet 3"/>
    <w:basedOn w:val="List3"/>
    <w:rsid w:val="003476FC"/>
    <w:pPr>
      <w:numPr>
        <w:numId w:val="14"/>
      </w:numPr>
      <w:tabs>
        <w:tab w:val="clear" w:pos="1021"/>
      </w:tabs>
      <w:ind w:left="1037" w:hanging="357"/>
    </w:pPr>
  </w:style>
  <w:style w:type="paragraph" w:styleId="ListBullet4">
    <w:name w:val="List Bullet 4"/>
    <w:basedOn w:val="List4"/>
    <w:rsid w:val="003476FC"/>
    <w:pPr>
      <w:numPr>
        <w:numId w:val="3"/>
      </w:numPr>
      <w:tabs>
        <w:tab w:val="clear" w:pos="1361"/>
      </w:tabs>
    </w:pPr>
  </w:style>
  <w:style w:type="paragraph" w:styleId="ListBullet5">
    <w:name w:val="List Bullet 5"/>
    <w:basedOn w:val="List5"/>
    <w:rsid w:val="003476FC"/>
    <w:pPr>
      <w:numPr>
        <w:numId w:val="4"/>
      </w:numPr>
    </w:pPr>
  </w:style>
  <w:style w:type="paragraph" w:styleId="ListContinue2">
    <w:name w:val="List Continue 2"/>
    <w:basedOn w:val="List2"/>
    <w:rsid w:val="003476FC"/>
    <w:pPr>
      <w:ind w:firstLine="0"/>
    </w:pPr>
  </w:style>
  <w:style w:type="paragraph" w:styleId="ListContinue3">
    <w:name w:val="List Continue 3"/>
    <w:basedOn w:val="List3"/>
    <w:rsid w:val="003476FC"/>
    <w:pPr>
      <w:ind w:left="1021" w:firstLine="0"/>
    </w:pPr>
  </w:style>
  <w:style w:type="paragraph" w:styleId="ListContinue4">
    <w:name w:val="List Continue 4"/>
    <w:basedOn w:val="List4"/>
    <w:rsid w:val="003476FC"/>
    <w:pPr>
      <w:ind w:firstLine="0"/>
    </w:pPr>
  </w:style>
  <w:style w:type="paragraph" w:styleId="ListContinue5">
    <w:name w:val="List Continue 5"/>
    <w:basedOn w:val="List5"/>
    <w:rsid w:val="003476FC"/>
    <w:pPr>
      <w:ind w:firstLine="0"/>
    </w:pPr>
  </w:style>
  <w:style w:type="paragraph" w:styleId="ListNumber3">
    <w:name w:val="List Number 3"/>
    <w:basedOn w:val="List3"/>
    <w:rsid w:val="003476FC"/>
    <w:pPr>
      <w:numPr>
        <w:numId w:val="5"/>
      </w:numPr>
    </w:pPr>
  </w:style>
  <w:style w:type="paragraph" w:styleId="ListNumber4">
    <w:name w:val="List Number 4"/>
    <w:basedOn w:val="List4"/>
    <w:rsid w:val="003476FC"/>
    <w:pPr>
      <w:numPr>
        <w:numId w:val="6"/>
      </w:numPr>
    </w:pPr>
  </w:style>
  <w:style w:type="paragraph" w:styleId="ListNumber5">
    <w:name w:val="List Number 5"/>
    <w:basedOn w:val="List5"/>
    <w:rsid w:val="003476FC"/>
    <w:pPr>
      <w:numPr>
        <w:numId w:val="7"/>
      </w:numPr>
    </w:pPr>
  </w:style>
  <w:style w:type="paragraph" w:styleId="BlockText">
    <w:name w:val="Block Text"/>
    <w:basedOn w:val="Normal"/>
    <w:rsid w:val="003476FC"/>
    <w:pPr>
      <w:spacing w:after="120"/>
      <w:ind w:left="1440" w:right="1440"/>
    </w:pPr>
  </w:style>
  <w:style w:type="character" w:customStyle="1" w:styleId="Subscript">
    <w:name w:val="Subscript"/>
    <w:basedOn w:val="DefaultParagraphFont"/>
    <w:rsid w:val="003476FC"/>
    <w:rPr>
      <w:sz w:val="16"/>
      <w:vertAlign w:val="subscript"/>
    </w:rPr>
  </w:style>
  <w:style w:type="character" w:customStyle="1" w:styleId="Superscript">
    <w:name w:val="Superscript"/>
    <w:basedOn w:val="DefaultParagraphFont"/>
    <w:rsid w:val="003476FC"/>
    <w:rPr>
      <w:sz w:val="16"/>
      <w:vertAlign w:val="superscript"/>
    </w:rPr>
  </w:style>
  <w:style w:type="character" w:customStyle="1" w:styleId="Symbols">
    <w:name w:val="Symbols"/>
    <w:basedOn w:val="DefaultParagraphFont"/>
    <w:rsid w:val="003476FC"/>
    <w:rPr>
      <w:rFonts w:ascii="Symbol" w:hAnsi="Symbol"/>
    </w:rPr>
  </w:style>
  <w:style w:type="character" w:customStyle="1" w:styleId="MenuOptions">
    <w:name w:val="Menu Options"/>
    <w:basedOn w:val="DefaultParagraphFont"/>
    <w:rsid w:val="003476FC"/>
    <w:rPr>
      <w:rFonts w:ascii="Arial Narrow" w:hAnsi="Arial Narrow"/>
      <w:smallCaps/>
    </w:rPr>
  </w:style>
  <w:style w:type="character" w:customStyle="1" w:styleId="Buttons">
    <w:name w:val="Buttons"/>
    <w:basedOn w:val="DefaultParagraphFont"/>
    <w:rsid w:val="003476FC"/>
    <w:rPr>
      <w:b/>
    </w:rPr>
  </w:style>
  <w:style w:type="character" w:customStyle="1" w:styleId="Underlined">
    <w:name w:val="Underlined"/>
    <w:basedOn w:val="DefaultParagraphFont"/>
    <w:rsid w:val="003476FC"/>
    <w:rPr>
      <w:u w:val="single"/>
    </w:rPr>
  </w:style>
  <w:style w:type="paragraph" w:customStyle="1" w:styleId="TableBodyTextRight">
    <w:name w:val="Table Body Text Right"/>
    <w:basedOn w:val="TableBodyText"/>
    <w:rsid w:val="003476FC"/>
    <w:pPr>
      <w:widowControl w:val="0"/>
      <w:autoSpaceDE w:val="0"/>
      <w:autoSpaceDN w:val="0"/>
      <w:adjustRightInd w:val="0"/>
      <w:jc w:val="right"/>
    </w:pPr>
    <w:rPr>
      <w:rFonts w:cs="Arial"/>
      <w:szCs w:val="18"/>
    </w:rPr>
  </w:style>
  <w:style w:type="paragraph" w:customStyle="1" w:styleId="CopyrightText">
    <w:name w:val="Copyright Text"/>
    <w:basedOn w:val="BodyText"/>
    <w:rsid w:val="003476FC"/>
    <w:rPr>
      <w:sz w:val="18"/>
    </w:rPr>
  </w:style>
  <w:style w:type="paragraph" w:customStyle="1" w:styleId="BodySmallRight">
    <w:name w:val="Body Small Right"/>
    <w:basedOn w:val="BodyTextRight"/>
    <w:rsid w:val="003476FC"/>
    <w:rPr>
      <w:sz w:val="18"/>
      <w:szCs w:val="18"/>
    </w:rPr>
  </w:style>
  <w:style w:type="paragraph" w:customStyle="1" w:styleId="MarginEdition">
    <w:name w:val="Margin Edition"/>
    <w:basedOn w:val="MarginNote"/>
    <w:rsid w:val="003476FC"/>
    <w:pPr>
      <w:spacing w:before="0" w:after="0"/>
    </w:pPr>
    <w:rPr>
      <w:rFonts w:ascii="Times New Roman" w:hAnsi="Times New Roman"/>
      <w:color w:val="999999"/>
    </w:rPr>
  </w:style>
  <w:style w:type="paragraph" w:customStyle="1" w:styleId="Spacer">
    <w:name w:val="Spacer"/>
    <w:basedOn w:val="Normal"/>
    <w:rsid w:val="003476FC"/>
    <w:rPr>
      <w:sz w:val="2"/>
      <w:szCs w:val="2"/>
    </w:rPr>
  </w:style>
  <w:style w:type="character" w:customStyle="1" w:styleId="Small">
    <w:name w:val="Small"/>
    <w:basedOn w:val="DefaultParagraphFont"/>
    <w:rsid w:val="003476FC"/>
    <w:rPr>
      <w:sz w:val="16"/>
    </w:rPr>
  </w:style>
  <w:style w:type="paragraph" w:customStyle="1" w:styleId="WideTable">
    <w:name w:val="Wide Table"/>
    <w:basedOn w:val="Normal"/>
    <w:rsid w:val="003476FC"/>
    <w:pPr>
      <w:ind w:left="-1418"/>
    </w:pPr>
    <w:rPr>
      <w:sz w:val="2"/>
      <w:szCs w:val="2"/>
    </w:rPr>
  </w:style>
  <w:style w:type="character" w:styleId="PageNumber">
    <w:name w:val="page number"/>
    <w:basedOn w:val="DefaultParagraphFont"/>
    <w:rsid w:val="003476FC"/>
  </w:style>
  <w:style w:type="paragraph" w:styleId="Quote">
    <w:name w:val="Quote"/>
    <w:basedOn w:val="Heading1"/>
    <w:link w:val="QuoteChar"/>
    <w:qFormat/>
    <w:rsid w:val="003476FC"/>
    <w:rPr>
      <w:b w:val="0"/>
      <w:sz w:val="72"/>
      <w:szCs w:val="72"/>
      <w:lang w:val="en-NZ"/>
    </w:rPr>
  </w:style>
  <w:style w:type="character" w:customStyle="1" w:styleId="QuoteChar">
    <w:name w:val="Quote Char"/>
    <w:basedOn w:val="DefaultParagraphFont"/>
    <w:link w:val="Quote"/>
    <w:rsid w:val="00347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6FC"/>
    <w:pPr>
      <w:pageBreakBefore/>
    </w:pPr>
  </w:style>
  <w:style w:type="paragraph" w:customStyle="1" w:styleId="Border">
    <w:name w:val="Border"/>
    <w:basedOn w:val="Normal"/>
    <w:qFormat/>
    <w:rsid w:val="00347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6FC"/>
    <w:rPr>
      <w:b/>
      <w:bCs/>
      <w:i/>
      <w:iCs/>
      <w:color w:val="auto"/>
    </w:rPr>
  </w:style>
  <w:style w:type="paragraph" w:styleId="IntenseQuote">
    <w:name w:val="Intense Quote"/>
    <w:basedOn w:val="Normal"/>
    <w:next w:val="Normal"/>
    <w:link w:val="IntenseQuoteChar"/>
    <w:uiPriority w:val="30"/>
    <w:qFormat/>
    <w:rsid w:val="00347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6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6FC"/>
    <w:rPr>
      <w:smallCaps/>
      <w:color w:val="auto"/>
      <w:u w:val="single"/>
    </w:rPr>
  </w:style>
  <w:style w:type="character" w:styleId="IntenseReference">
    <w:name w:val="Intense Reference"/>
    <w:basedOn w:val="DefaultParagraphFont"/>
    <w:uiPriority w:val="32"/>
    <w:qFormat/>
    <w:rsid w:val="003476FC"/>
    <w:rPr>
      <w:b/>
      <w:bCs/>
      <w:smallCaps/>
      <w:color w:val="auto"/>
      <w:spacing w:val="5"/>
      <w:u w:val="single"/>
    </w:rPr>
  </w:style>
  <w:style w:type="paragraph" w:customStyle="1" w:styleId="2ColumnHeading">
    <w:name w:val="2Column Heading"/>
    <w:basedOn w:val="BodyText"/>
    <w:qFormat/>
    <w:rsid w:val="003476FC"/>
    <w:pPr>
      <w:spacing w:after="60"/>
      <w:ind w:left="-2268"/>
    </w:pPr>
    <w:rPr>
      <w:b/>
    </w:rPr>
  </w:style>
  <w:style w:type="paragraph" w:customStyle="1" w:styleId="Heading1TOC">
    <w:name w:val="Heading1 TOC"/>
    <w:basedOn w:val="Normal"/>
    <w:qFormat/>
    <w:rsid w:val="003476FC"/>
    <w:pPr>
      <w:spacing w:before="240" w:after="120"/>
    </w:pPr>
    <w:rPr>
      <w:rFonts w:ascii="Times New Roman" w:hAnsi="Times New Roman"/>
      <w:b/>
      <w:sz w:val="32"/>
    </w:rPr>
  </w:style>
  <w:style w:type="paragraph" w:customStyle="1" w:styleId="Heading2TOC">
    <w:name w:val="Heading2 TOC"/>
    <w:basedOn w:val="Normal"/>
    <w:qFormat/>
    <w:rsid w:val="003476FC"/>
    <w:pPr>
      <w:spacing w:before="240" w:after="60"/>
    </w:pPr>
    <w:rPr>
      <w:rFonts w:ascii="Times New Roman" w:hAnsi="Times New Roman"/>
      <w:b/>
      <w:sz w:val="28"/>
    </w:rPr>
  </w:style>
  <w:style w:type="character" w:customStyle="1" w:styleId="Underline">
    <w:name w:val="Underline"/>
    <w:basedOn w:val="DefaultParagraphFont"/>
    <w:qFormat/>
    <w:rsid w:val="003476FC"/>
    <w:rPr>
      <w:u w:val="single"/>
    </w:rPr>
  </w:style>
  <w:style w:type="character" w:customStyle="1" w:styleId="BoldandItalics">
    <w:name w:val="Bold and Italics"/>
    <w:qFormat/>
    <w:rsid w:val="003476FC"/>
    <w:rPr>
      <w:b/>
      <w:i/>
      <w:u w:val="none"/>
    </w:rPr>
  </w:style>
  <w:style w:type="paragraph" w:styleId="BalloonText">
    <w:name w:val="Balloon Text"/>
    <w:basedOn w:val="Normal"/>
    <w:link w:val="BalloonTextChar"/>
    <w:rsid w:val="003476FC"/>
    <w:rPr>
      <w:rFonts w:ascii="Tahoma" w:hAnsi="Tahoma" w:cs="Tahoma"/>
      <w:sz w:val="16"/>
      <w:szCs w:val="16"/>
    </w:rPr>
  </w:style>
  <w:style w:type="character" w:customStyle="1" w:styleId="BalloonTextChar">
    <w:name w:val="Balloon Text Char"/>
    <w:basedOn w:val="DefaultParagraphFont"/>
    <w:link w:val="BalloonText"/>
    <w:rsid w:val="003476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6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6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6FC"/>
    <w:rPr>
      <w:b/>
      <w:color w:val="660033"/>
      <w:spacing w:val="0"/>
    </w:rPr>
  </w:style>
  <w:style w:type="paragraph" w:customStyle="1" w:styleId="Nameditemlist">
    <w:name w:val="Named item list"/>
    <w:basedOn w:val="BodyText"/>
    <w:qFormat/>
    <w:rsid w:val="003476FC"/>
    <w:pPr>
      <w:tabs>
        <w:tab w:val="left" w:pos="2835"/>
      </w:tabs>
      <w:ind w:left="2835" w:hanging="2835"/>
    </w:pPr>
  </w:style>
  <w:style w:type="paragraph" w:customStyle="1" w:styleId="BodyTextnopadding">
    <w:name w:val="Body Text no padding"/>
    <w:basedOn w:val="BodyText"/>
    <w:qFormat/>
    <w:rsid w:val="003476FC"/>
    <w:pPr>
      <w:spacing w:before="0" w:after="0"/>
    </w:pPr>
  </w:style>
  <w:style w:type="paragraph" w:customStyle="1" w:styleId="BodyTextBold">
    <w:name w:val="Body Text Bold"/>
    <w:basedOn w:val="BodyText"/>
    <w:qFormat/>
    <w:rsid w:val="003476FC"/>
    <w:rPr>
      <w:b/>
    </w:rPr>
  </w:style>
  <w:style w:type="character" w:styleId="Hyperlink">
    <w:name w:val="Hyperlink"/>
    <w:basedOn w:val="DefaultParagraphFont"/>
    <w:uiPriority w:val="99"/>
    <w:unhideWhenUsed/>
    <w:rsid w:val="008C4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6875</Characters>
  <Application>Microsoft Office Word</Application>
  <DocSecurity>0</DocSecurity>
  <Lines>190</Lines>
  <Paragraphs>134</Paragraphs>
  <ScaleCrop>false</ScaleCrop>
  <Company>Author-it Software Corporation Ltd.</Company>
  <LinksUpToDate>false</LinksUpToDate>
  <CharactersWithSpaces>7810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MSFFM3032 Set up, operate and maintain sawing machines</dc:title>
  <dc:subject>Approved</dc:subject>
  <dc:creator>Skills Insight</dc:creator>
  <cp:keywords>Release: 1</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