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6D01" w:rsidP="006D6D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MSFFM3030 Produce manual and computer-aided production drawings</w:t>
      </w:r>
      <w:r>
        <w:fldChar w:fldCharType="end"/>
      </w:r>
    </w:p>
    <w:p w:rsidR="006D6D01" w:rsidP="006D6D01">
      <w:pPr>
        <w:pStyle w:val="Version"/>
        <w:sectPr w:rsidSect="009808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088B" w:rsidP="0098088B">
      <w:pPr>
        <w:pStyle w:val="SuperHeading"/>
      </w:pPr>
      <w:r w:rsidRPr="0098088B">
        <w:t>MSFFM3030 Produce manual and computer-aided production drawings</w:t>
      </w:r>
    </w:p>
    <w:p w:rsidR="00000000" w:rsidRPr="0098088B" w:rsidP="0098088B">
      <w:pPr>
        <w:pStyle w:val="Heading1"/>
      </w:pPr>
      <w:bookmarkStart w:id="1" w:name="O_1248942"/>
      <w:bookmarkEnd w:id="1"/>
      <w:r w:rsidRPr="0098088B">
        <w:t>Modification History</w:t>
      </w:r>
    </w:p>
    <w:p w:rsidR="00000000" w:rsidRPr="0098088B" w:rsidP="006D6D01">
      <w:pPr>
        <w:pStyle w:val="BodyText"/>
      </w:pPr>
      <w:r w:rsidRPr="0098088B">
        <w:t xml:space="preserve">Release 1. Changes to code, application, elements, performance criteria, assessment requirements. Foundation skills added. Range of conditions removed. </w:t>
      </w:r>
      <w:r w:rsidRPr="0098088B">
        <w:t>Assessment requirements changed.</w:t>
      </w:r>
    </w:p>
    <w:p w:rsidR="00000000" w:rsidRPr="0098088B" w:rsidP="0098088B">
      <w:pPr>
        <w:pStyle w:val="Heading1"/>
      </w:pPr>
      <w:bookmarkStart w:id="2" w:name="O_1248943"/>
      <w:bookmarkEnd w:id="2"/>
      <w:r w:rsidRPr="0098088B">
        <w:t>Application</w:t>
      </w:r>
    </w:p>
    <w:p w:rsidR="00000000" w:rsidRPr="0098088B" w:rsidP="006D6D01">
      <w:pPr>
        <w:pStyle w:val="BodyText"/>
      </w:pPr>
      <w:r w:rsidRPr="0098088B">
        <w:t>This unit describes the skills and knowledge required to make manual and computer-aided drawings to support manufacture and assembly in cabinet and furniture making, wood machining and other i</w:t>
      </w:r>
      <w:r w:rsidRPr="0098088B">
        <w:t xml:space="preserve">ndustries. Workers with this competency use discretion, judgement and problem solving to apply their knowledge of manufacture and assembly to the drawing process. </w:t>
      </w:r>
    </w:p>
    <w:p w:rsidR="00000000" w:rsidRPr="0098088B" w:rsidP="006D6D01">
      <w:pPr>
        <w:pStyle w:val="BodyText"/>
      </w:pPr>
      <w:r w:rsidRPr="0098088B">
        <w:t>No licensing or certification requirements exist at the time of publication. Relevant legisl</w:t>
      </w:r>
      <w:r w:rsidRPr="0098088B">
        <w:t>ation, industry standards and codes of practice within Australia must be applied.</w:t>
      </w:r>
    </w:p>
    <w:p w:rsidR="00000000" w:rsidRPr="0098088B" w:rsidP="0098088B">
      <w:pPr>
        <w:pStyle w:val="Heading1"/>
      </w:pPr>
      <w:bookmarkStart w:id="3" w:name="O_1248945"/>
      <w:bookmarkEnd w:id="3"/>
      <w:r w:rsidRPr="0098088B">
        <w:t>Competency Field</w:t>
      </w:r>
    </w:p>
    <w:p w:rsidR="00000000" w:rsidRPr="0098088B" w:rsidP="006D6D01">
      <w:pPr>
        <w:pStyle w:val="BodyText"/>
      </w:pPr>
      <w:r w:rsidRPr="0098088B">
        <w:t>Cabinetry and furniture</w:t>
      </w:r>
    </w:p>
    <w:p w:rsidR="00000000" w:rsidRPr="0098088B" w:rsidP="0098088B">
      <w:pPr>
        <w:pStyle w:val="Heading1"/>
      </w:pPr>
      <w:bookmarkStart w:id="4" w:name="O_1248947"/>
      <w:bookmarkEnd w:id="4"/>
      <w:r w:rsidRPr="0098088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D6D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88B" w:rsidP="0098088B">
            <w:pPr>
              <w:pStyle w:val="BodyText"/>
            </w:pPr>
            <w:r w:rsidRPr="0098088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88B">
            <w:pPr>
              <w:pStyle w:val="BodyText"/>
              <w:rPr>
                <w:lang w:val="en-NZ"/>
              </w:rPr>
            </w:pPr>
            <w:r w:rsidRPr="0098088B">
              <w:rPr>
                <w:rStyle w:val="SpecialBold"/>
              </w:rPr>
              <w:t>Performance Criteria</w:t>
            </w:r>
          </w:p>
        </w:tc>
      </w:tr>
      <w:tr w:rsidTr="006D6D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88B">
            <w:pPr>
              <w:pStyle w:val="BodyText"/>
              <w:rPr>
                <w:lang w:val="en-NZ"/>
              </w:rPr>
            </w:pPr>
            <w:r w:rsidRPr="0098088B">
              <w:t>Elements describe the essenti</w:t>
            </w:r>
            <w:r w:rsidRPr="0098088B">
              <w:t>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88B">
            <w:pPr>
              <w:pStyle w:val="BodyText"/>
              <w:rPr>
                <w:lang w:val="en-NZ"/>
              </w:rPr>
            </w:pPr>
            <w:r w:rsidRPr="0098088B">
              <w:t>Performance criteria describe the performance needed to demonstrate achievement of the element.</w:t>
            </w:r>
          </w:p>
        </w:tc>
      </w:tr>
      <w:tr w:rsidTr="006D6D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88B">
            <w:pPr>
              <w:pStyle w:val="BodyText"/>
              <w:rPr>
                <w:lang w:val="en-NZ"/>
              </w:rPr>
            </w:pPr>
            <w:r w:rsidRPr="0098088B">
              <w:t>1. Identify drawing task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88B" w:rsidP="0098088B">
            <w:pPr>
              <w:pStyle w:val="BodyText"/>
            </w:pPr>
            <w:r w:rsidRPr="0098088B">
              <w:t xml:space="preserve">1.1 Identify function and characteristics of object to be drawn </w:t>
            </w:r>
          </w:p>
          <w:p w:rsidR="00000000" w:rsidP="0098088B">
            <w:pPr>
              <w:pStyle w:val="BodyText"/>
              <w:rPr>
                <w:lang w:val="en-NZ"/>
              </w:rPr>
            </w:pPr>
            <w:r w:rsidRPr="0098088B">
              <w:t>1.2 Identify purpose of drawings in production process</w:t>
            </w:r>
          </w:p>
        </w:tc>
      </w:tr>
      <w:tr w:rsidTr="006D6D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88B">
            <w:pPr>
              <w:pStyle w:val="BodyText"/>
              <w:rPr>
                <w:lang w:val="en-NZ"/>
              </w:rPr>
            </w:pPr>
            <w:r w:rsidRPr="0098088B">
              <w:t>2. Establish drawing criteria and limitations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88B" w:rsidP="0098088B">
            <w:pPr>
              <w:pStyle w:val="BodyText"/>
            </w:pPr>
            <w:r w:rsidRPr="0098088B">
              <w:t xml:space="preserve">2.1 Establish dimensions, tolerance, angles, shapes, finished sizes and other specifications to be recorded in drawings </w:t>
            </w:r>
          </w:p>
          <w:p w:rsidR="00000000" w:rsidRPr="0098088B" w:rsidP="0098088B">
            <w:pPr>
              <w:pStyle w:val="BodyText"/>
            </w:pPr>
            <w:r w:rsidRPr="0098088B">
              <w:t xml:space="preserve">2.2 Identify appropriate drawing </w:t>
            </w:r>
            <w:r w:rsidRPr="0098088B">
              <w:t>types, views and scales to meet task requirements</w:t>
            </w:r>
          </w:p>
          <w:p w:rsidR="00000000" w:rsidRPr="0098088B" w:rsidP="0098088B">
            <w:pPr>
              <w:pStyle w:val="BodyText"/>
            </w:pPr>
            <w:r w:rsidRPr="0098088B">
              <w:t>2.3 Select appropriate drawing conventions and symbols to meet task requirements</w:t>
            </w:r>
          </w:p>
          <w:p w:rsidR="00000000" w:rsidP="0098088B">
            <w:pPr>
              <w:pStyle w:val="BodyText"/>
              <w:rPr>
                <w:lang w:val="en-NZ"/>
              </w:rPr>
            </w:pPr>
            <w:r w:rsidRPr="0098088B">
              <w:t>2.4 Select appropriate medium for drawings</w:t>
            </w:r>
          </w:p>
        </w:tc>
      </w:tr>
      <w:tr w:rsidTr="006D6D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88B">
            <w:pPr>
              <w:pStyle w:val="BodyText"/>
              <w:rPr>
                <w:lang w:val="en-NZ"/>
              </w:rPr>
            </w:pPr>
            <w:r w:rsidRPr="0098088B">
              <w:t>3. Draft initial drawing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88B" w:rsidP="0098088B">
            <w:pPr>
              <w:pStyle w:val="BodyText"/>
            </w:pPr>
            <w:r w:rsidRPr="0098088B">
              <w:t>3.1 Include spatial information in drawings, including a</w:t>
            </w:r>
            <w:r w:rsidRPr="0098088B">
              <w:t>ngles, shapes and dimensions</w:t>
            </w:r>
          </w:p>
          <w:p w:rsidR="00000000" w:rsidRPr="0098088B" w:rsidP="0098088B">
            <w:pPr>
              <w:pStyle w:val="BodyText"/>
            </w:pPr>
            <w:r w:rsidRPr="0098088B">
              <w:t>3.2 Include non-spatial information in drawings, including production notes and list of materials required for production</w:t>
            </w:r>
          </w:p>
          <w:p w:rsidR="00000000" w:rsidP="0098088B">
            <w:pPr>
              <w:pStyle w:val="BodyText"/>
              <w:rPr>
                <w:lang w:val="en-NZ"/>
              </w:rPr>
            </w:pPr>
            <w:r w:rsidRPr="0098088B">
              <w:t>3.3 Note drawing conventions and specifications on documentation</w:t>
            </w:r>
          </w:p>
        </w:tc>
      </w:tr>
      <w:tr w:rsidTr="006D6D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88B">
            <w:pPr>
              <w:pStyle w:val="BodyText"/>
              <w:rPr>
                <w:lang w:val="en-NZ"/>
              </w:rPr>
            </w:pPr>
            <w:r w:rsidRPr="0098088B">
              <w:t>4. Complete drawing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88B" w:rsidP="0098088B">
            <w:pPr>
              <w:pStyle w:val="BodyText"/>
            </w:pPr>
            <w:r w:rsidRPr="0098088B">
              <w:t>4.1 Check angles, shapes and dimensions and other spatial and non-spatial information against specifications and sample, and correct errors</w:t>
            </w:r>
          </w:p>
          <w:p w:rsidR="00000000" w:rsidRPr="0098088B" w:rsidP="0098088B">
            <w:pPr>
              <w:pStyle w:val="BodyText"/>
            </w:pPr>
            <w:r w:rsidRPr="0098088B">
              <w:t>4.2 Check drawing for compliance with workplace documentation requirements</w:t>
            </w:r>
          </w:p>
        </w:tc>
      </w:tr>
    </w:tbl>
    <w:p w:rsidR="00000000" w:rsidRPr="0098088B" w:rsidP="0098088B">
      <w:pPr>
        <w:pStyle w:val="BodyText"/>
      </w:pPr>
    </w:p>
    <w:p w:rsidR="00000000" w:rsidRPr="0098088B" w:rsidP="0098088B">
      <w:pPr>
        <w:pStyle w:val="AllowPageBreak"/>
      </w:pPr>
    </w:p>
    <w:p w:rsidR="00000000" w:rsidRPr="0098088B" w:rsidP="0098088B">
      <w:pPr>
        <w:pStyle w:val="Heading1"/>
      </w:pPr>
      <w:bookmarkStart w:id="5" w:name="O_1248948"/>
      <w:bookmarkEnd w:id="5"/>
      <w:r w:rsidRPr="0098088B">
        <w:t>Foundation Skills</w:t>
      </w:r>
    </w:p>
    <w:p w:rsidR="00000000" w:rsidRPr="0098088B" w:rsidP="006D6D01">
      <w:pPr>
        <w:pStyle w:val="BodyText"/>
      </w:pPr>
      <w:r w:rsidRPr="0098088B">
        <w:t>Th</w:t>
      </w:r>
      <w:r w:rsidRPr="0098088B">
        <w:t>is section describes those language, literacy, numeracy and employment skills that are essential to performance but not explicit in the performance criteria.</w:t>
      </w:r>
    </w:p>
    <w:p w:rsidR="00000000" w:rsidRPr="0098088B" w:rsidP="0098088B">
      <w:pPr>
        <w:pStyle w:val="ListBullet"/>
      </w:pPr>
      <w:r w:rsidRPr="0098088B">
        <w:t>Reading skills to interpret production documentation</w:t>
      </w:r>
    </w:p>
    <w:p w:rsidR="00000000" w:rsidRPr="0098088B" w:rsidP="0098088B">
      <w:pPr>
        <w:pStyle w:val="ListBullet"/>
      </w:pPr>
      <w:r w:rsidRPr="0098088B">
        <w:t>Writing skills to add production notes and o</w:t>
      </w:r>
      <w:r w:rsidRPr="0098088B">
        <w:t>ther information to drawings</w:t>
      </w:r>
    </w:p>
    <w:p w:rsidR="00000000" w:rsidRPr="0098088B" w:rsidP="0098088B">
      <w:pPr>
        <w:pStyle w:val="ListBullet"/>
      </w:pPr>
      <w:r w:rsidRPr="0098088B">
        <w:t xml:space="preserve">Numeracy skills to calculate lengths, areas, volumes and angles, to make calculations related to scale, and to work with geometric concepts. </w:t>
      </w:r>
    </w:p>
    <w:p w:rsidR="00000000" w:rsidRPr="0098088B" w:rsidP="006D6D01">
      <w:pPr>
        <w:pStyle w:val="BodyText"/>
      </w:pPr>
      <w:r w:rsidRPr="0098088B">
        <w:t>Other foundation skills essential to performance are explicit in the performance crit</w:t>
      </w:r>
      <w:r w:rsidRPr="0098088B">
        <w:t>eria of this unit.</w:t>
      </w:r>
    </w:p>
    <w:p w:rsidR="00000000" w:rsidRPr="0098088B" w:rsidP="0098088B">
      <w:pPr>
        <w:pStyle w:val="Heading1"/>
      </w:pPr>
      <w:bookmarkStart w:id="6" w:name="O_1248950"/>
      <w:bookmarkEnd w:id="6"/>
      <w:r w:rsidRPr="0098088B">
        <w:t>Unit Mapping Information</w:t>
      </w:r>
    </w:p>
    <w:p w:rsidR="00000000" w:rsidRPr="0098088B" w:rsidP="006D6D01">
      <w:pPr>
        <w:pStyle w:val="BodyText"/>
      </w:pPr>
      <w:r w:rsidRPr="0098088B">
        <w:t>Release 1. Supersedes and is equivalent to MSFFM3009 Produce manual and computer-aided production drawings.</w:t>
      </w:r>
    </w:p>
    <w:p w:rsidR="00000000" w:rsidRPr="0098088B" w:rsidP="0098088B">
      <w:pPr>
        <w:pStyle w:val="Heading1"/>
      </w:pPr>
      <w:bookmarkStart w:id="7" w:name="O_1248957"/>
      <w:bookmarkEnd w:id="7"/>
      <w:r w:rsidRPr="0098088B">
        <w:t>Links</w:t>
      </w:r>
    </w:p>
    <w:p w:rsidR="00000000" w:rsidRPr="0098088B" w:rsidP="006D6D01">
      <w:pPr>
        <w:pStyle w:val="BodyText"/>
      </w:pPr>
      <w:r w:rsidRPr="0098088B">
        <w:t>Companion Volume implementation guides are found in VETNet –</w:t>
      </w:r>
      <w:r w:rsidRPr="0098088B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65BD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8088B" w:rsidP="0098088B"/>
    <w:sectPr w:rsidSect="009808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8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88B" w:rsidRPr="006D6D01" w:rsidP="006D6D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8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D01" w:rsidP="00980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6D01" w:rsidP="00980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D6D01" w:rsidP="009808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8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D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88B" w:rsidRPr="006D6D01" w:rsidP="006D6D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8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D01" w:rsidRPr="002D2AF8" w:rsidP="00980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MSFFM3030 Produce manual and computer-aided production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D6D01" w:rsidP="009808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06C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5E91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8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8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8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8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8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8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8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8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8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8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8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88B"/>
  </w:style>
  <w:style w:type="character" w:customStyle="1" w:styleId="Heading1Char">
    <w:name w:val="Heading 1 Char"/>
    <w:basedOn w:val="DefaultParagraphFont"/>
    <w:link w:val="Heading1"/>
    <w:rsid w:val="009808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8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8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08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088B"/>
    <w:rPr>
      <w:b/>
      <w:spacing w:val="0"/>
    </w:rPr>
  </w:style>
  <w:style w:type="paragraph" w:customStyle="1" w:styleId="SuperHeading">
    <w:name w:val="SuperHeading"/>
    <w:basedOn w:val="Normal"/>
    <w:rsid w:val="009808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8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08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8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8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8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8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8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8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8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8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8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8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8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8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8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08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08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08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8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8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08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08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8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8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8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8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8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8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8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8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088B"/>
    <w:rPr>
      <w:i/>
    </w:rPr>
  </w:style>
  <w:style w:type="paragraph" w:styleId="Caption">
    <w:name w:val="caption"/>
    <w:basedOn w:val="BodyText"/>
    <w:next w:val="Normal"/>
    <w:qFormat/>
    <w:rsid w:val="009808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8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8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88B"/>
  </w:style>
  <w:style w:type="paragraph" w:styleId="TableofFigures">
    <w:name w:val="table of figures"/>
    <w:basedOn w:val="Normal"/>
    <w:next w:val="Normal"/>
    <w:semiHidden/>
    <w:rsid w:val="009808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8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088B"/>
    <w:rPr>
      <w:rFonts w:ascii="Wingdings" w:hAnsi="Wingdings"/>
    </w:rPr>
  </w:style>
  <w:style w:type="paragraph" w:customStyle="1" w:styleId="TableHeading">
    <w:name w:val="Table Heading"/>
    <w:basedOn w:val="HeadingBase"/>
    <w:rsid w:val="009808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88B"/>
    <w:rPr>
      <w:color w:val="0033CC"/>
      <w:u w:val="none"/>
    </w:rPr>
  </w:style>
  <w:style w:type="paragraph" w:customStyle="1" w:styleId="BodyTextRight">
    <w:name w:val="Body Text Right"/>
    <w:basedOn w:val="BodyText"/>
    <w:rsid w:val="009808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8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8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8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8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8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88B"/>
    <w:rPr>
      <w:sz w:val="32"/>
    </w:rPr>
  </w:style>
  <w:style w:type="paragraph" w:customStyle="1" w:styleId="HeadingProcedure">
    <w:name w:val="Heading Procedure"/>
    <w:basedOn w:val="HeadingBase"/>
    <w:next w:val="Normal"/>
    <w:rsid w:val="009808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88B"/>
    <w:pPr>
      <w:spacing w:before="60" w:after="60"/>
    </w:pPr>
  </w:style>
  <w:style w:type="paragraph" w:styleId="ListContinue">
    <w:name w:val="List Continue"/>
    <w:basedOn w:val="List"/>
    <w:rsid w:val="0098088B"/>
    <w:pPr>
      <w:ind w:firstLine="0"/>
    </w:pPr>
  </w:style>
  <w:style w:type="paragraph" w:customStyle="1" w:styleId="ListNote">
    <w:name w:val="List Note"/>
    <w:basedOn w:val="List"/>
    <w:rsid w:val="009808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8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8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88B"/>
    <w:rPr>
      <w:rFonts w:ascii="Courier New" w:hAnsi="Courier New"/>
    </w:rPr>
  </w:style>
  <w:style w:type="paragraph" w:customStyle="1" w:styleId="NoteBullet">
    <w:name w:val="Note Bullet"/>
    <w:basedOn w:val="Note"/>
    <w:rsid w:val="009808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8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8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8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8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08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8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88B"/>
    <w:rPr>
      <w:b/>
      <w:smallCaps/>
    </w:rPr>
  </w:style>
  <w:style w:type="paragraph" w:customStyle="1" w:styleId="TableListNumber">
    <w:name w:val="Table List Number"/>
    <w:basedOn w:val="ListNumber"/>
    <w:rsid w:val="009808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8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88B"/>
    <w:pPr>
      <w:numPr>
        <w:numId w:val="8"/>
      </w:numPr>
    </w:pPr>
  </w:style>
  <w:style w:type="paragraph" w:customStyle="1" w:styleId="ListAlpha2">
    <w:name w:val="List Alpha 2"/>
    <w:basedOn w:val="List2"/>
    <w:rsid w:val="0098088B"/>
    <w:pPr>
      <w:numPr>
        <w:numId w:val="7"/>
      </w:numPr>
    </w:pPr>
  </w:style>
  <w:style w:type="paragraph" w:styleId="List2">
    <w:name w:val="List 2"/>
    <w:basedOn w:val="BodyText"/>
    <w:rsid w:val="009808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8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8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8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8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8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088B"/>
    <w:pPr>
      <w:numPr>
        <w:numId w:val="3"/>
      </w:numPr>
    </w:pPr>
  </w:style>
  <w:style w:type="paragraph" w:styleId="ListContinue2">
    <w:name w:val="List Continue 2"/>
    <w:basedOn w:val="List2"/>
    <w:rsid w:val="0098088B"/>
    <w:pPr>
      <w:ind w:firstLine="0"/>
    </w:pPr>
  </w:style>
  <w:style w:type="paragraph" w:styleId="ListContinue3">
    <w:name w:val="List Continue 3"/>
    <w:basedOn w:val="List3"/>
    <w:rsid w:val="0098088B"/>
    <w:pPr>
      <w:ind w:left="1021" w:firstLine="0"/>
    </w:pPr>
  </w:style>
  <w:style w:type="paragraph" w:styleId="ListContinue4">
    <w:name w:val="List Continue 4"/>
    <w:basedOn w:val="List4"/>
    <w:rsid w:val="0098088B"/>
    <w:pPr>
      <w:ind w:firstLine="0"/>
    </w:pPr>
  </w:style>
  <w:style w:type="paragraph" w:styleId="ListContinue5">
    <w:name w:val="List Continue 5"/>
    <w:basedOn w:val="List5"/>
    <w:rsid w:val="0098088B"/>
    <w:pPr>
      <w:ind w:firstLine="0"/>
    </w:pPr>
  </w:style>
  <w:style w:type="paragraph" w:styleId="ListNumber3">
    <w:name w:val="List Number 3"/>
    <w:basedOn w:val="List3"/>
    <w:rsid w:val="0098088B"/>
    <w:pPr>
      <w:numPr>
        <w:numId w:val="4"/>
      </w:numPr>
    </w:pPr>
  </w:style>
  <w:style w:type="paragraph" w:styleId="ListNumber4">
    <w:name w:val="List Number 4"/>
    <w:basedOn w:val="List4"/>
    <w:rsid w:val="0098088B"/>
    <w:pPr>
      <w:numPr>
        <w:numId w:val="5"/>
      </w:numPr>
    </w:pPr>
  </w:style>
  <w:style w:type="paragraph" w:styleId="ListNumber5">
    <w:name w:val="List Number 5"/>
    <w:basedOn w:val="List5"/>
    <w:rsid w:val="0098088B"/>
    <w:pPr>
      <w:numPr>
        <w:numId w:val="6"/>
      </w:numPr>
    </w:pPr>
  </w:style>
  <w:style w:type="paragraph" w:styleId="BlockText">
    <w:name w:val="Block Text"/>
    <w:basedOn w:val="Normal"/>
    <w:rsid w:val="009808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8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88B"/>
    <w:rPr>
      <w:sz w:val="16"/>
      <w:vertAlign w:val="superscript"/>
    </w:rPr>
  </w:style>
  <w:style w:type="character" w:customStyle="1" w:styleId="Symbols">
    <w:name w:val="Symbols"/>
    <w:basedOn w:val="DefaultParagraphFont"/>
    <w:rsid w:val="0098088B"/>
    <w:rPr>
      <w:rFonts w:ascii="Symbol" w:hAnsi="Symbol"/>
    </w:rPr>
  </w:style>
  <w:style w:type="character" w:customStyle="1" w:styleId="MenuOptions">
    <w:name w:val="Menu Options"/>
    <w:basedOn w:val="DefaultParagraphFont"/>
    <w:rsid w:val="009808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88B"/>
    <w:rPr>
      <w:b/>
    </w:rPr>
  </w:style>
  <w:style w:type="character" w:customStyle="1" w:styleId="Underlined">
    <w:name w:val="Underlined"/>
    <w:basedOn w:val="DefaultParagraphFont"/>
    <w:rsid w:val="0098088B"/>
    <w:rPr>
      <w:u w:val="single"/>
    </w:rPr>
  </w:style>
  <w:style w:type="paragraph" w:customStyle="1" w:styleId="TableBodyTextRight">
    <w:name w:val="Table Body Text Right"/>
    <w:basedOn w:val="TableBodyText"/>
    <w:rsid w:val="009808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88B"/>
    <w:rPr>
      <w:sz w:val="18"/>
    </w:rPr>
  </w:style>
  <w:style w:type="paragraph" w:customStyle="1" w:styleId="BodySmallRight">
    <w:name w:val="Body Small Right"/>
    <w:basedOn w:val="BodyTextRight"/>
    <w:rsid w:val="0098088B"/>
    <w:rPr>
      <w:sz w:val="18"/>
      <w:szCs w:val="18"/>
    </w:rPr>
  </w:style>
  <w:style w:type="paragraph" w:customStyle="1" w:styleId="MarginEdition">
    <w:name w:val="Margin Edition"/>
    <w:basedOn w:val="MarginNote"/>
    <w:rsid w:val="009808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88B"/>
    <w:rPr>
      <w:sz w:val="2"/>
      <w:szCs w:val="2"/>
    </w:rPr>
  </w:style>
  <w:style w:type="character" w:customStyle="1" w:styleId="Small">
    <w:name w:val="Small"/>
    <w:basedOn w:val="DefaultParagraphFont"/>
    <w:rsid w:val="0098088B"/>
    <w:rPr>
      <w:sz w:val="16"/>
    </w:rPr>
  </w:style>
  <w:style w:type="paragraph" w:customStyle="1" w:styleId="WideTable">
    <w:name w:val="Wide Table"/>
    <w:basedOn w:val="Normal"/>
    <w:rsid w:val="009808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88B"/>
  </w:style>
  <w:style w:type="paragraph" w:styleId="Quote">
    <w:name w:val="Quote"/>
    <w:basedOn w:val="Heading1"/>
    <w:link w:val="QuoteChar"/>
    <w:qFormat/>
    <w:rsid w:val="009808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8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88B"/>
    <w:pPr>
      <w:pageBreakBefore/>
    </w:pPr>
  </w:style>
  <w:style w:type="paragraph" w:customStyle="1" w:styleId="Border">
    <w:name w:val="Border"/>
    <w:basedOn w:val="Normal"/>
    <w:qFormat/>
    <w:rsid w:val="009808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8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8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8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8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8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8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8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8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88B"/>
    <w:rPr>
      <w:u w:val="single"/>
    </w:rPr>
  </w:style>
  <w:style w:type="character" w:customStyle="1" w:styleId="BoldandItalics">
    <w:name w:val="Bold and Italics"/>
    <w:qFormat/>
    <w:rsid w:val="0098088B"/>
    <w:rPr>
      <w:b/>
      <w:i/>
      <w:u w:val="none"/>
    </w:rPr>
  </w:style>
  <w:style w:type="paragraph" w:styleId="BalloonText">
    <w:name w:val="Balloon Text"/>
    <w:basedOn w:val="Normal"/>
    <w:link w:val="BalloonTextChar"/>
    <w:rsid w:val="00980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8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8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8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8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8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88B"/>
    <w:pPr>
      <w:spacing w:before="0" w:after="0"/>
    </w:pPr>
  </w:style>
  <w:style w:type="paragraph" w:customStyle="1" w:styleId="BodyTextBold">
    <w:name w:val="Body Text Bold"/>
    <w:basedOn w:val="BodyText"/>
    <w:qFormat/>
    <w:rsid w:val="0098088B"/>
    <w:rPr>
      <w:b/>
    </w:rPr>
  </w:style>
  <w:style w:type="character" w:styleId="Hyperlink">
    <w:name w:val="Hyperlink"/>
    <w:basedOn w:val="DefaultParagraphFont"/>
    <w:uiPriority w:val="99"/>
    <w:unhideWhenUsed/>
    <w:rsid w:val="006D6D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2794</Characters>
  <Application>Microsoft Office Word</Application>
  <DocSecurity>0</DocSecurity>
  <Lines>79</Lines>
  <Paragraphs>48</Paragraphs>
  <ScaleCrop>false</ScaleCrop>
  <Company>Author-it Software Corporation Ltd.</Company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MSFFM3030 Produce manual and computer-aided production drawings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2022-12-21T05:56:00Z</dcterms:created>
  <dcterms:modified xsi:type="dcterms:W3CDTF">2022-12-21T05:56:00Z</dcterms:modified>
</cp:coreProperties>
</file>