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701E" w:rsidP="001070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MSFFM3028 Prepare and apply decorative surfaces for furnishing products</w:t>
      </w:r>
      <w:r>
        <w:fldChar w:fldCharType="end"/>
      </w:r>
    </w:p>
    <w:p w:rsidR="0010701E" w:rsidP="0010701E">
      <w:pPr>
        <w:pStyle w:val="Version"/>
        <w:sectPr w:rsidSect="008074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0740D" w:rsidP="0080740D">
      <w:pPr>
        <w:pStyle w:val="SuperHeading"/>
      </w:pPr>
      <w:r w:rsidRPr="0080740D">
        <w:t>MSFFM3028 Prepare and apply decorative surfaces for furnishing products</w:t>
      </w:r>
    </w:p>
    <w:p w:rsidR="00000000" w:rsidRPr="0080740D" w:rsidP="0080740D">
      <w:pPr>
        <w:pStyle w:val="Heading1"/>
      </w:pPr>
      <w:bookmarkStart w:id="1" w:name="O_1248904"/>
      <w:bookmarkEnd w:id="1"/>
      <w:r w:rsidRPr="0080740D">
        <w:t>Modification History</w:t>
      </w:r>
    </w:p>
    <w:p w:rsidR="00000000" w:rsidRPr="0080740D" w:rsidP="0010701E">
      <w:pPr>
        <w:pStyle w:val="BodyText"/>
      </w:pPr>
      <w:r w:rsidRPr="0080740D">
        <w:t>Release 1. Changes to code, application, elements, performance criteria, assessment r</w:t>
      </w:r>
      <w:r w:rsidRPr="0080740D">
        <w:t xml:space="preserve">equirements. Foundation skills added. Range of conditions removed. Assessment requirements changed. </w:t>
      </w:r>
    </w:p>
    <w:p w:rsidR="00000000" w:rsidRPr="0080740D" w:rsidP="0080740D">
      <w:pPr>
        <w:pStyle w:val="Heading1"/>
      </w:pPr>
      <w:bookmarkStart w:id="2" w:name="O_1248905"/>
      <w:bookmarkEnd w:id="2"/>
      <w:r w:rsidRPr="0080740D">
        <w:t>Application</w:t>
      </w:r>
    </w:p>
    <w:p w:rsidR="00000000" w:rsidRPr="0080740D" w:rsidP="0010701E">
      <w:pPr>
        <w:pStyle w:val="BodyText"/>
      </w:pPr>
      <w:r w:rsidRPr="0080740D">
        <w:t>This unit describes the skills and knowledge required to prepare, construct and apply veneers and inlays to furnishing produ</w:t>
      </w:r>
      <w:r w:rsidRPr="0080740D">
        <w:t>ct.</w:t>
      </w:r>
    </w:p>
    <w:p w:rsidR="00000000" w:rsidRPr="0080740D" w:rsidP="0010701E">
      <w:pPr>
        <w:pStyle w:val="BodyText"/>
      </w:pPr>
      <w:r w:rsidRPr="0080740D">
        <w:t>Workers with this competency follow established procedures using some discretion, judgement and problem solving.</w:t>
      </w:r>
    </w:p>
    <w:p w:rsidR="00000000" w:rsidRPr="0080740D" w:rsidP="0010701E">
      <w:pPr>
        <w:pStyle w:val="BodyText"/>
      </w:pPr>
      <w:r w:rsidRPr="0080740D">
        <w:t>No licensing or certification requirements exist at the time of publication. Relevant legislation, industry standards and codes of practice</w:t>
      </w:r>
      <w:r w:rsidRPr="0080740D">
        <w:t xml:space="preserve"> within Australia must be applied.</w:t>
      </w:r>
    </w:p>
    <w:p w:rsidR="00000000" w:rsidRPr="0080740D" w:rsidP="0080740D">
      <w:pPr>
        <w:pStyle w:val="Heading1"/>
      </w:pPr>
      <w:bookmarkStart w:id="3" w:name="O_1248907"/>
      <w:bookmarkEnd w:id="3"/>
      <w:r w:rsidRPr="0080740D">
        <w:t>Competency Field</w:t>
      </w:r>
    </w:p>
    <w:p w:rsidR="00000000" w:rsidRPr="0080740D" w:rsidP="0010701E">
      <w:pPr>
        <w:pStyle w:val="BodyText"/>
      </w:pPr>
      <w:r w:rsidRPr="0080740D">
        <w:t>Cabinetry and furniture</w:t>
      </w:r>
    </w:p>
    <w:p w:rsidR="00000000" w:rsidRPr="0080740D" w:rsidP="0080740D">
      <w:pPr>
        <w:pStyle w:val="Heading1"/>
      </w:pPr>
      <w:bookmarkStart w:id="4" w:name="O_1248909"/>
      <w:bookmarkEnd w:id="4"/>
      <w:r w:rsidRPr="0080740D">
        <w:t>Elements and Performance Criteria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15"/>
        <w:gridCol w:w="6571"/>
      </w:tblGrid>
      <w:tr w:rsidTr="0080740D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40D">
            <w:pPr>
              <w:pStyle w:val="BodyText"/>
              <w:rPr>
                <w:lang w:val="en-NZ"/>
              </w:rPr>
            </w:pPr>
            <w:r w:rsidRPr="0080740D">
              <w:t>Elements describe the essential outcomes.</w:t>
            </w:r>
          </w:p>
        </w:tc>
        <w:tc>
          <w:tcPr>
            <w:tcW w:w="6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40D">
            <w:pPr>
              <w:pStyle w:val="BodyText"/>
              <w:rPr>
                <w:lang w:val="en-NZ"/>
              </w:rPr>
            </w:pPr>
            <w:r w:rsidRPr="0080740D">
              <w:t>Performance criteria describe the performance needed to demonstra</w:t>
            </w:r>
            <w:r w:rsidRPr="0080740D">
              <w:t>te achievement of the element.</w:t>
            </w:r>
          </w:p>
        </w:tc>
      </w:tr>
      <w:tr w:rsidTr="0080740D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40D">
            <w:pPr>
              <w:pStyle w:val="BodyText"/>
              <w:rPr>
                <w:lang w:val="en-NZ"/>
              </w:rPr>
            </w:pPr>
            <w:r w:rsidRPr="0080740D">
              <w:t>1 Prepare for task</w:t>
            </w:r>
          </w:p>
        </w:tc>
        <w:tc>
          <w:tcPr>
            <w:tcW w:w="6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40D" w:rsidP="0080740D">
            <w:pPr>
              <w:pStyle w:val="BodyText"/>
            </w:pPr>
            <w:r w:rsidRPr="0080740D">
              <w:t>1.1 Determine task requirements from design and other work documentation</w:t>
            </w:r>
          </w:p>
          <w:p w:rsidR="00000000" w:rsidRPr="0080740D" w:rsidP="0080740D">
            <w:pPr>
              <w:pStyle w:val="BodyText"/>
            </w:pPr>
            <w:r w:rsidRPr="0080740D">
              <w:t>1.2 Plan construction sequence and identify procedures for checking quality at each stage</w:t>
            </w:r>
          </w:p>
          <w:p w:rsidR="00000000" w:rsidRPr="0080740D" w:rsidP="0080740D">
            <w:pPr>
              <w:pStyle w:val="BodyText"/>
            </w:pPr>
            <w:r w:rsidRPr="0080740D">
              <w:t>1.3 Identify and follow work health and sa</w:t>
            </w:r>
            <w:r w:rsidRPr="0080740D">
              <w:t>fety procedures</w:t>
            </w:r>
          </w:p>
          <w:p w:rsidR="00000000" w:rsidRPr="0080740D" w:rsidP="0080740D">
            <w:pPr>
              <w:pStyle w:val="BodyText"/>
            </w:pPr>
            <w:r w:rsidRPr="0080740D">
              <w:t>1.4 Select suitable work area for task</w:t>
            </w:r>
          </w:p>
          <w:p w:rsidR="00000000" w:rsidRPr="0080740D" w:rsidP="0080740D">
            <w:pPr>
              <w:pStyle w:val="BodyText"/>
            </w:pPr>
            <w:r w:rsidRPr="0080740D">
              <w:t>1.5 Select tools and equipment to meet task requirements and check that they are safe and functional</w:t>
            </w:r>
          </w:p>
          <w:p w:rsidR="00000000" w:rsidP="0080740D">
            <w:pPr>
              <w:pStyle w:val="BodyText"/>
              <w:rPr>
                <w:lang w:val="en-NZ"/>
              </w:rPr>
            </w:pPr>
            <w:r w:rsidRPr="0080740D">
              <w:t>1.6 Check that materials meet task quality requirements.</w:t>
            </w:r>
          </w:p>
        </w:tc>
      </w:tr>
      <w:tr w:rsidTr="0080740D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0"/>
        </w:trPr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40D">
            <w:pPr>
              <w:pStyle w:val="BodyText"/>
              <w:rPr>
                <w:lang w:val="en-NZ"/>
              </w:rPr>
            </w:pPr>
            <w:r w:rsidRPr="0080740D">
              <w:t>2 Lay out and prepare materials</w:t>
            </w:r>
          </w:p>
        </w:tc>
        <w:tc>
          <w:tcPr>
            <w:tcW w:w="6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40D" w:rsidP="0080740D">
            <w:pPr>
              <w:pStyle w:val="BodyText"/>
            </w:pPr>
            <w:r w:rsidRPr="0080740D">
              <w:t xml:space="preserve">2.1 Confirm quality of materials against job requirements and lay out to required design </w:t>
            </w:r>
          </w:p>
          <w:p w:rsidR="00000000" w:rsidRPr="0080740D" w:rsidP="0080740D">
            <w:pPr>
              <w:pStyle w:val="BodyText"/>
            </w:pPr>
            <w:r w:rsidRPr="0080740D">
              <w:t>2.2 Select suitable joining points based on job requirements</w:t>
            </w:r>
          </w:p>
          <w:p w:rsidR="00000000" w:rsidP="0080740D">
            <w:pPr>
              <w:pStyle w:val="BodyText"/>
              <w:rPr>
                <w:lang w:val="en-NZ"/>
              </w:rPr>
            </w:pPr>
            <w:r w:rsidRPr="0080740D">
              <w:t>2.3 Prepare and cut material to required size and thickness</w:t>
            </w:r>
          </w:p>
        </w:tc>
      </w:tr>
      <w:tr w:rsidTr="0080740D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0"/>
        </w:trPr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40D">
            <w:pPr>
              <w:pStyle w:val="BodyText"/>
              <w:rPr>
                <w:lang w:val="en-NZ"/>
              </w:rPr>
            </w:pPr>
            <w:r w:rsidRPr="0080740D">
              <w:t>3 Construct and apply decorative surfaces</w:t>
            </w:r>
          </w:p>
        </w:tc>
        <w:tc>
          <w:tcPr>
            <w:tcW w:w="6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40D" w:rsidP="0080740D">
            <w:pPr>
              <w:pStyle w:val="BodyText"/>
            </w:pPr>
            <w:r w:rsidRPr="0080740D">
              <w:t>3.</w:t>
            </w:r>
            <w:r w:rsidRPr="0080740D">
              <w:t xml:space="preserve">1 Use machinery safely and in accordance with workplace procedures </w:t>
            </w:r>
          </w:p>
          <w:p w:rsidR="00000000" w:rsidRPr="0080740D" w:rsidP="0080740D">
            <w:pPr>
              <w:pStyle w:val="BodyText"/>
            </w:pPr>
            <w:r w:rsidRPr="0080740D">
              <w:t>3.2 Cut and join items to specifications and in accordance with workplace procedures</w:t>
            </w:r>
          </w:p>
          <w:p w:rsidR="00000000" w:rsidRPr="0080740D" w:rsidP="0080740D">
            <w:pPr>
              <w:pStyle w:val="BodyText"/>
            </w:pPr>
            <w:r w:rsidRPr="0080740D">
              <w:t>3.3 Use adhesives in accordance with workplace procedures and manufacturer instructions</w:t>
            </w:r>
          </w:p>
          <w:p w:rsidR="00000000" w:rsidP="0080740D">
            <w:pPr>
              <w:pStyle w:val="BodyText"/>
              <w:rPr>
                <w:lang w:val="en-NZ"/>
              </w:rPr>
            </w:pPr>
            <w:r w:rsidRPr="0080740D">
              <w:t>3.4 Check produ</w:t>
            </w:r>
            <w:r w:rsidRPr="0080740D">
              <w:t>ct quality against specifications at each stage of construction and assembly and rectify any non-conformity</w:t>
            </w:r>
          </w:p>
        </w:tc>
      </w:tr>
      <w:tr w:rsidTr="0080740D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0"/>
        </w:trPr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40D">
            <w:pPr>
              <w:pStyle w:val="BodyText"/>
              <w:rPr>
                <w:lang w:val="en-NZ"/>
              </w:rPr>
            </w:pPr>
            <w:r w:rsidRPr="0080740D">
              <w:t xml:space="preserve">4 Finalise task </w:t>
            </w:r>
          </w:p>
        </w:tc>
        <w:tc>
          <w:tcPr>
            <w:tcW w:w="6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40D" w:rsidP="0080740D">
            <w:pPr>
              <w:pStyle w:val="BodyText"/>
            </w:pPr>
            <w:r w:rsidRPr="0080740D">
              <w:t>4.1 Clean work area, safely dispose of waste and identify items for recycling in accordance with workplace procedures and environm</w:t>
            </w:r>
            <w:r w:rsidRPr="0080740D">
              <w:t>ental standards</w:t>
            </w:r>
          </w:p>
          <w:p w:rsidR="00000000" w:rsidRPr="0080740D" w:rsidP="0080740D">
            <w:pPr>
              <w:pStyle w:val="BodyText"/>
            </w:pPr>
            <w:r w:rsidRPr="0080740D">
              <w:t>4.2 Clean machinery, complete routine maintenance and leave in safe mode in accordance with workplace procedures</w:t>
            </w:r>
          </w:p>
          <w:p w:rsidR="00000000" w:rsidRPr="0080740D" w:rsidP="0080740D">
            <w:pPr>
              <w:pStyle w:val="BodyText"/>
            </w:pPr>
            <w:r w:rsidRPr="0080740D">
              <w:t>4.3 Identify, tag and report faulty equipment in accordance with workplace procedures</w:t>
            </w:r>
          </w:p>
          <w:p w:rsidR="00000000" w:rsidRPr="0080740D" w:rsidP="0080740D">
            <w:pPr>
              <w:pStyle w:val="BodyText"/>
            </w:pPr>
            <w:r w:rsidRPr="0080740D">
              <w:t>4.4 Complete task documentation in accordance with workplace procedures</w:t>
            </w:r>
          </w:p>
        </w:tc>
      </w:tr>
    </w:tbl>
    <w:p w:rsidR="00000000" w:rsidRPr="0080740D" w:rsidP="0080740D">
      <w:pPr>
        <w:pStyle w:val="BodyText"/>
      </w:pPr>
    </w:p>
    <w:p w:rsidR="00000000" w:rsidRPr="0080740D" w:rsidP="0080740D">
      <w:pPr>
        <w:pStyle w:val="AllowPageBreak"/>
      </w:pPr>
    </w:p>
    <w:p w:rsidR="00000000" w:rsidRPr="0080740D" w:rsidP="0080740D">
      <w:pPr>
        <w:pStyle w:val="Heading1"/>
      </w:pPr>
      <w:bookmarkStart w:id="5" w:name="O_1248910"/>
      <w:bookmarkEnd w:id="5"/>
      <w:r w:rsidRPr="0080740D">
        <w:t>Foundation Skills</w:t>
      </w:r>
    </w:p>
    <w:p w:rsidR="00000000" w:rsidRPr="0080740D" w:rsidP="0010701E">
      <w:pPr>
        <w:pStyle w:val="BodyText"/>
      </w:pPr>
      <w:r w:rsidRPr="0080740D">
        <w:t>This section describes those language, literacy, numeracy and employment skills that are essential to performance but not explicit in the perform</w:t>
      </w:r>
      <w:r w:rsidRPr="0080740D">
        <w:t>ance criteria.</w:t>
      </w:r>
    </w:p>
    <w:p w:rsidR="00000000" w:rsidRPr="0080740D" w:rsidP="0080740D">
      <w:pPr>
        <w:pStyle w:val="ListBullet"/>
      </w:pPr>
      <w:r w:rsidRPr="0080740D">
        <w:t>Reading skills to interpret familiar workplace procedures and work documentation</w:t>
      </w:r>
    </w:p>
    <w:p w:rsidR="00000000" w:rsidRPr="0080740D" w:rsidP="0080740D">
      <w:pPr>
        <w:pStyle w:val="ListBullet"/>
      </w:pPr>
      <w:r w:rsidRPr="0080740D">
        <w:t xml:space="preserve">Writing skills to factual information in familiar workplace documents </w:t>
      </w:r>
    </w:p>
    <w:p w:rsidR="00000000" w:rsidRPr="0080740D" w:rsidP="0080740D">
      <w:pPr>
        <w:pStyle w:val="ListBullet"/>
      </w:pPr>
      <w:r w:rsidRPr="0080740D">
        <w:t>Numeracy skills to take accurate measurements, calculate area, estimate materials and in</w:t>
      </w:r>
      <w:r w:rsidRPr="0080740D">
        <w:t>terpret technical information on design documentation.</w:t>
      </w:r>
    </w:p>
    <w:p w:rsidR="00000000" w:rsidRPr="0080740D" w:rsidP="0010701E">
      <w:pPr>
        <w:pStyle w:val="BodyText"/>
      </w:pPr>
      <w:r w:rsidRPr="0080740D">
        <w:t>Other foundation skills essential to performance are explicit in the performance criteria of this unit.</w:t>
      </w:r>
    </w:p>
    <w:p w:rsidR="00000000" w:rsidRPr="0080740D" w:rsidP="0080740D">
      <w:pPr>
        <w:pStyle w:val="Heading1"/>
      </w:pPr>
      <w:bookmarkStart w:id="6" w:name="O_1248912"/>
      <w:bookmarkEnd w:id="6"/>
      <w:r w:rsidRPr="0080740D">
        <w:t>Unit Mapping Information</w:t>
      </w:r>
    </w:p>
    <w:p w:rsidR="00000000" w:rsidRPr="0080740D" w:rsidP="0010701E">
      <w:pPr>
        <w:pStyle w:val="BodyText"/>
      </w:pPr>
      <w:r w:rsidRPr="0080740D">
        <w:t>Release 1. Supersedes and is equivalent to MSFFM3007 Prepare and apply decorative surfaces for furniture.</w:t>
      </w:r>
    </w:p>
    <w:p w:rsidR="00000000" w:rsidRPr="0080740D" w:rsidP="0080740D">
      <w:pPr>
        <w:pStyle w:val="Heading1"/>
      </w:pPr>
      <w:bookmarkStart w:id="7" w:name="O_1248919"/>
      <w:bookmarkEnd w:id="7"/>
      <w:r w:rsidRPr="0080740D">
        <w:t>Links</w:t>
      </w:r>
    </w:p>
    <w:p w:rsidR="00000000" w:rsidRPr="0080740D" w:rsidP="0010701E">
      <w:pPr>
        <w:pStyle w:val="BodyText"/>
      </w:pPr>
      <w:r w:rsidRPr="0080740D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C44133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80740D" w:rsidP="0010701E">
      <w:pPr>
        <w:pStyle w:val="BodyText"/>
        <w:sectPr w:rsidSect="0080740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0740D" w:rsidP="0080740D">
      <w:pPr>
        <w:pStyle w:val="SuperHeading"/>
      </w:pPr>
      <w:r w:rsidRPr="0080740D">
        <w:t>Assessment Requirements for MSFFM3028 Prepare and apply decorative surfaces for furnishing products</w:t>
      </w:r>
    </w:p>
    <w:p w:rsidR="00000000" w:rsidRPr="0080740D" w:rsidP="0080740D">
      <w:pPr>
        <w:pStyle w:val="Heading1"/>
      </w:pPr>
      <w:bookmarkStart w:id="8" w:name="O_1248914"/>
      <w:bookmarkEnd w:id="8"/>
      <w:r w:rsidRPr="0080740D">
        <w:t>Modification History</w:t>
      </w:r>
    </w:p>
    <w:p w:rsidR="00000000" w:rsidRPr="0080740D" w:rsidP="0010701E">
      <w:pPr>
        <w:pStyle w:val="BodyText"/>
      </w:pPr>
      <w:r w:rsidRPr="0080740D">
        <w:t>Release 1. Changes to code, application, elemen</w:t>
      </w:r>
      <w:r w:rsidRPr="0080740D">
        <w:t xml:space="preserve">ts, performance criteria, assessment requirements. Foundation skills added. Range of conditions removed. Assessment requirements changed. </w:t>
      </w:r>
    </w:p>
    <w:p w:rsidR="00000000" w:rsidRPr="0080740D" w:rsidP="0080740D">
      <w:pPr>
        <w:pStyle w:val="Heading1"/>
      </w:pPr>
      <w:bookmarkStart w:id="9" w:name="O_1248915"/>
      <w:bookmarkEnd w:id="9"/>
      <w:r w:rsidRPr="0080740D">
        <w:t>Performance Evidence</w:t>
      </w:r>
    </w:p>
    <w:p w:rsidR="00000000" w:rsidRPr="0080740D" w:rsidP="0010701E">
      <w:pPr>
        <w:pStyle w:val="BodyText"/>
      </w:pPr>
      <w:r w:rsidRPr="0080740D">
        <w:t xml:space="preserve">There must be evidence the candidate has completed the tasks outlined in the </w:t>
      </w:r>
      <w:r w:rsidRPr="0080740D">
        <w:t>elements and performance criteria of this unit, and demonstrated the ability to:</w:t>
      </w:r>
    </w:p>
    <w:p w:rsidR="00000000" w:rsidRPr="0080740D" w:rsidP="0080740D">
      <w:pPr>
        <w:pStyle w:val="ListBullet"/>
      </w:pPr>
      <w:r w:rsidRPr="0080740D">
        <w:t>prepare and apply the following decorative surfaces to workplace standards:</w:t>
      </w:r>
    </w:p>
    <w:p w:rsidR="00000000" w:rsidRPr="0080740D" w:rsidP="0080740D">
      <w:pPr>
        <w:pStyle w:val="ListBullet2"/>
      </w:pPr>
      <w:r w:rsidRPr="0080740D">
        <w:t>2 veneer layups</w:t>
      </w:r>
    </w:p>
    <w:p w:rsidR="00000000" w:rsidRPr="0080740D" w:rsidP="0080740D">
      <w:pPr>
        <w:pStyle w:val="ListBullet2"/>
      </w:pPr>
      <w:r w:rsidRPr="0080740D">
        <w:t>1 inlay.</w:t>
      </w:r>
    </w:p>
    <w:p w:rsidR="00000000" w:rsidRPr="0080740D" w:rsidP="0080740D">
      <w:pPr>
        <w:pStyle w:val="AllowPageBreak"/>
      </w:pPr>
    </w:p>
    <w:p w:rsidR="00000000" w:rsidRPr="0080740D" w:rsidP="0080740D">
      <w:pPr>
        <w:pStyle w:val="Heading1"/>
      </w:pPr>
      <w:bookmarkStart w:id="10" w:name="O_1248916"/>
      <w:bookmarkEnd w:id="10"/>
      <w:r w:rsidRPr="0080740D">
        <w:t>Knowledge Evidence</w:t>
      </w:r>
    </w:p>
    <w:p w:rsidR="00000000" w:rsidRPr="0080740D" w:rsidP="0010701E">
      <w:pPr>
        <w:pStyle w:val="BodyText"/>
      </w:pPr>
      <w:r w:rsidRPr="0080740D">
        <w:t>There must be evidence the candidate has knowledge of:</w:t>
      </w:r>
    </w:p>
    <w:p w:rsidR="00000000" w:rsidRPr="0080740D" w:rsidP="0080740D">
      <w:pPr>
        <w:pStyle w:val="ListBullet"/>
      </w:pPr>
      <w:r w:rsidRPr="0080740D">
        <w:t>workplace procedures for:</w:t>
      </w:r>
    </w:p>
    <w:p w:rsidR="00000000" w:rsidRPr="0080740D" w:rsidP="0080740D">
      <w:pPr>
        <w:pStyle w:val="ListBullet2"/>
      </w:pPr>
      <w:r w:rsidRPr="0080740D">
        <w:t>work health and safety</w:t>
      </w:r>
    </w:p>
    <w:p w:rsidR="00000000" w:rsidRPr="0080740D" w:rsidP="0080740D">
      <w:pPr>
        <w:pStyle w:val="ListBullet2"/>
      </w:pPr>
      <w:r w:rsidRPr="0080740D">
        <w:t xml:space="preserve">quality assurance </w:t>
      </w:r>
    </w:p>
    <w:p w:rsidR="00000000" w:rsidRPr="0080740D" w:rsidP="0080740D">
      <w:pPr>
        <w:pStyle w:val="ListBullet2"/>
      </w:pPr>
      <w:r w:rsidRPr="0080740D">
        <w:t>reporting of machinery faults and material defects</w:t>
      </w:r>
    </w:p>
    <w:p w:rsidR="00000000" w:rsidRPr="0080740D" w:rsidP="0080740D">
      <w:pPr>
        <w:pStyle w:val="ListBullet"/>
      </w:pPr>
      <w:r w:rsidRPr="0080740D">
        <w:t>types of surfaces and materials used in decorative surface application:</w:t>
      </w:r>
    </w:p>
    <w:p w:rsidR="00000000" w:rsidRPr="0080740D" w:rsidP="0080740D">
      <w:pPr>
        <w:pStyle w:val="ListBullet2"/>
      </w:pPr>
      <w:r w:rsidRPr="0080740D">
        <w:t>adhesi</w:t>
      </w:r>
      <w:r w:rsidRPr="0080740D">
        <w:t>ves, cleaning materials and solvents</w:t>
      </w:r>
    </w:p>
    <w:p w:rsidR="00000000" w:rsidRPr="0080740D" w:rsidP="0080740D">
      <w:pPr>
        <w:pStyle w:val="ListBullet2"/>
      </w:pPr>
      <w:r w:rsidRPr="0080740D">
        <w:t>laminates</w:t>
      </w:r>
    </w:p>
    <w:p w:rsidR="00000000" w:rsidRPr="0080740D" w:rsidP="0080740D">
      <w:pPr>
        <w:pStyle w:val="ListBullet2"/>
      </w:pPr>
      <w:r w:rsidRPr="0080740D">
        <w:t>manufactured board and other suitable substrate material</w:t>
      </w:r>
    </w:p>
    <w:p w:rsidR="00000000" w:rsidRPr="0080740D" w:rsidP="0080740D">
      <w:pPr>
        <w:pStyle w:val="ListBullet2"/>
      </w:pPr>
      <w:r w:rsidRPr="0080740D">
        <w:t>textiles</w:t>
      </w:r>
    </w:p>
    <w:p w:rsidR="00000000" w:rsidRPr="0080740D" w:rsidP="0080740D">
      <w:pPr>
        <w:pStyle w:val="ListBullet2"/>
      </w:pPr>
      <w:r w:rsidRPr="0080740D">
        <w:t>sheet metal</w:t>
      </w:r>
    </w:p>
    <w:p w:rsidR="00000000" w:rsidRPr="0080740D" w:rsidP="0080740D">
      <w:pPr>
        <w:pStyle w:val="ListBullet2"/>
      </w:pPr>
      <w:r w:rsidRPr="0080740D">
        <w:t>timber</w:t>
      </w:r>
    </w:p>
    <w:p w:rsidR="00000000" w:rsidRPr="0080740D" w:rsidP="0080740D">
      <w:pPr>
        <w:pStyle w:val="ListBullet2"/>
      </w:pPr>
      <w:r w:rsidRPr="0080740D">
        <w:t>timber strips</w:t>
      </w:r>
    </w:p>
    <w:p w:rsidR="00000000" w:rsidRPr="0080740D" w:rsidP="0080740D">
      <w:pPr>
        <w:pStyle w:val="ListBullet"/>
      </w:pPr>
      <w:r w:rsidRPr="0080740D">
        <w:t>features of veneer:</w:t>
      </w:r>
    </w:p>
    <w:p w:rsidR="00000000" w:rsidRPr="0080740D" w:rsidP="0080740D">
      <w:pPr>
        <w:pStyle w:val="ListBullet2"/>
      </w:pPr>
      <w:r w:rsidRPr="0080740D">
        <w:t>different cuts – quarter, crown, rotary, peeled</w:t>
      </w:r>
    </w:p>
    <w:p w:rsidR="00000000" w:rsidRPr="0080740D" w:rsidP="0080740D">
      <w:pPr>
        <w:pStyle w:val="ListBullet2"/>
      </w:pPr>
      <w:r w:rsidRPr="0080740D">
        <w:t>different figures found in veneer</w:t>
      </w:r>
    </w:p>
    <w:p w:rsidR="00000000" w:rsidRPr="0080740D" w:rsidP="0080740D">
      <w:pPr>
        <w:pStyle w:val="ListBullet2"/>
      </w:pPr>
      <w:r w:rsidRPr="0080740D">
        <w:t>veneer matching patterns</w:t>
      </w:r>
    </w:p>
    <w:p w:rsidR="00000000" w:rsidRPr="0080740D" w:rsidP="0080740D">
      <w:pPr>
        <w:pStyle w:val="ListBullet"/>
      </w:pPr>
      <w:r w:rsidRPr="0080740D">
        <w:t>how to:</w:t>
      </w:r>
    </w:p>
    <w:p w:rsidR="00000000" w:rsidRPr="0080740D" w:rsidP="0080740D">
      <w:pPr>
        <w:pStyle w:val="ListBullet2"/>
      </w:pPr>
      <w:r w:rsidRPr="0080740D">
        <w:t>interpret furniture design documentation</w:t>
      </w:r>
    </w:p>
    <w:p w:rsidR="00000000" w:rsidRPr="0080740D" w:rsidP="0080740D">
      <w:pPr>
        <w:pStyle w:val="ListBullet2"/>
      </w:pPr>
      <w:r w:rsidRPr="0080740D">
        <w:t xml:space="preserve">prepare drawings and set-outs </w:t>
      </w:r>
    </w:p>
    <w:p w:rsidR="00000000" w:rsidRPr="0080740D" w:rsidP="0080740D">
      <w:pPr>
        <w:pStyle w:val="ListBullet"/>
      </w:pPr>
      <w:r w:rsidRPr="0080740D">
        <w:t>tools and machinery commonly used to apply decorative surfaces to furnishing products</w:t>
      </w:r>
    </w:p>
    <w:p w:rsidR="00000000" w:rsidRPr="0080740D" w:rsidP="0080740D">
      <w:pPr>
        <w:pStyle w:val="ListBullet"/>
      </w:pPr>
      <w:r w:rsidRPr="0080740D">
        <w:t>personal protective equipment (PPE) required while applying de</w:t>
      </w:r>
      <w:r w:rsidRPr="0080740D">
        <w:t>corative surfaces to furnishing products.</w:t>
      </w:r>
    </w:p>
    <w:p w:rsidR="00000000" w:rsidRPr="0080740D" w:rsidP="0080740D">
      <w:pPr>
        <w:pStyle w:val="AllowPageBreak"/>
      </w:pPr>
    </w:p>
    <w:p w:rsidR="00000000" w:rsidRPr="0080740D" w:rsidP="0080740D">
      <w:pPr>
        <w:pStyle w:val="Heading1"/>
      </w:pPr>
      <w:bookmarkStart w:id="11" w:name="O_1248917"/>
      <w:bookmarkEnd w:id="11"/>
      <w:r w:rsidRPr="0080740D">
        <w:t>Assessment Conditions</w:t>
      </w:r>
    </w:p>
    <w:p w:rsidR="00000000" w:rsidRPr="0080740D" w:rsidP="0010701E">
      <w:pPr>
        <w:pStyle w:val="BodyText"/>
      </w:pPr>
      <w:r w:rsidRPr="0080740D">
        <w:t xml:space="preserve">Skills must have been demonstrated in the workplace or in a simulated environment that reflects workplace conditions and contingencies. The following conditions </w:t>
      </w:r>
      <w:r w:rsidRPr="0080740D">
        <w:t>must be met for this unit:</w:t>
      </w:r>
    </w:p>
    <w:p w:rsidR="00000000" w:rsidRPr="0080740D" w:rsidP="0080740D">
      <w:pPr>
        <w:pStyle w:val="ListBullet"/>
      </w:pPr>
      <w:r w:rsidRPr="0080740D">
        <w:t>use of suitable facilities, equipment and resources, including:</w:t>
      </w:r>
    </w:p>
    <w:p w:rsidR="00000000" w:rsidRPr="0080740D" w:rsidP="0080740D">
      <w:pPr>
        <w:pStyle w:val="ListBullet2"/>
      </w:pPr>
      <w:r w:rsidRPr="0080740D">
        <w:t>design documentation</w:t>
      </w:r>
    </w:p>
    <w:p w:rsidR="00000000" w:rsidRPr="0080740D" w:rsidP="0080740D">
      <w:pPr>
        <w:pStyle w:val="ListBullet2"/>
      </w:pPr>
      <w:r w:rsidRPr="0080740D">
        <w:t xml:space="preserve">tools, equipment and machinery required for performance evidence </w:t>
      </w:r>
    </w:p>
    <w:p w:rsidR="00000000" w:rsidRPr="0080740D" w:rsidP="0080740D">
      <w:pPr>
        <w:pStyle w:val="ListBullet2"/>
      </w:pPr>
      <w:r w:rsidRPr="0080740D">
        <w:t xml:space="preserve">PPE </w:t>
      </w:r>
    </w:p>
    <w:p w:rsidR="00000000" w:rsidRPr="0080740D" w:rsidP="0080740D">
      <w:pPr>
        <w:pStyle w:val="ListBullet2"/>
      </w:pPr>
      <w:r w:rsidRPr="0080740D">
        <w:t>furnishing items requiring application of decorative surfaces</w:t>
      </w:r>
    </w:p>
    <w:p w:rsidR="00000000" w:rsidRPr="0080740D" w:rsidP="0080740D">
      <w:pPr>
        <w:pStyle w:val="ListBullet2"/>
      </w:pPr>
      <w:r w:rsidRPr="0080740D">
        <w:t>workplace</w:t>
      </w:r>
      <w:r w:rsidRPr="0080740D">
        <w:t xml:space="preserve"> procedures.</w:t>
      </w:r>
    </w:p>
    <w:p w:rsidR="0010701E" w:rsidP="0010701E">
      <w:pPr>
        <w:pStyle w:val="BodyText"/>
      </w:pPr>
      <w:r w:rsidRPr="0080740D">
        <w:t>Assessors must satisfy the NVR/AQTF mandatory competency requirements for assessors.</w:t>
      </w:r>
    </w:p>
    <w:p w:rsidR="00000000" w:rsidRPr="0080740D" w:rsidP="0080740D">
      <w:pPr>
        <w:pStyle w:val="Heading1"/>
      </w:pPr>
      <w:bookmarkStart w:id="12" w:name="O_1248920"/>
      <w:bookmarkEnd w:id="12"/>
      <w:r w:rsidRPr="0080740D">
        <w:t>Links</w:t>
      </w:r>
    </w:p>
    <w:p w:rsidR="00000000" w:rsidRPr="0080740D" w:rsidP="0010701E">
      <w:pPr>
        <w:pStyle w:val="BodyText"/>
      </w:pPr>
      <w:r w:rsidRPr="0080740D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C44133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80740D" w:rsidP="0080740D"/>
    <w:sectPr w:rsidSect="0080740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4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40D" w:rsidRPr="0010701E" w:rsidP="001070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4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01E" w:rsidP="008074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0701E" w:rsidP="008074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0701E" w:rsidP="0080740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40D" w:rsidP="008074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0701E">
      <w:t>Approved</w:t>
    </w:r>
    <w:r w:rsidR="0010701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0701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0701E">
      <w:rPr>
        <w:noProof/>
      </w:rPr>
      <w:t>4</w:t>
    </w:r>
    <w:r>
      <w:rPr>
        <w:noProof/>
      </w:rPr>
      <w:fldChar w:fldCharType="end"/>
    </w:r>
  </w:p>
  <w:p w:rsidR="0080740D" w:rsidP="008074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0701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0701E">
      <w:t>Skills Insight</w:t>
    </w:r>
    <w:r w:rsidR="0010701E">
      <w:fldChar w:fldCharType="end"/>
    </w:r>
  </w:p>
  <w:p w:rsidR="0080740D" w:rsidP="008074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4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0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0740D" w:rsidRPr="0010701E" w:rsidP="001070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4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01E" w:rsidRPr="002D2AF8" w:rsidP="008074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MSFFM3028 Prepare and apply decorative surfaces for furnishing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0701E" w:rsidP="0080740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40D" w:rsidRPr="002D2AF8" w:rsidP="008074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0701E">
      <w:t>MSFFM3028 Prepare and apply decorative surfaces for furnishing products</w:t>
    </w:r>
    <w:r w:rsidR="0010701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0701E">
      <w:rPr>
        <w:noProof/>
      </w:rPr>
      <w:t>2 March 2025</w:t>
    </w:r>
    <w:r>
      <w:fldChar w:fldCharType="end"/>
    </w:r>
  </w:p>
  <w:p w:rsidR="0080740D" w:rsidP="008074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6967C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3F01A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550C9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74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74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74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74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74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74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74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74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74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74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74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740D"/>
  </w:style>
  <w:style w:type="character" w:customStyle="1" w:styleId="Heading1Char">
    <w:name w:val="Heading 1 Char"/>
    <w:basedOn w:val="DefaultParagraphFont"/>
    <w:link w:val="Heading1"/>
    <w:rsid w:val="008074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740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740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0740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0740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074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074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074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74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74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74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74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74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74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74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74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74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74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74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74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74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74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74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74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740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0740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074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0740D"/>
    <w:rPr>
      <w:b/>
      <w:spacing w:val="0"/>
    </w:rPr>
  </w:style>
  <w:style w:type="paragraph" w:customStyle="1" w:styleId="SuperTitle">
    <w:name w:val="SuperTitle"/>
    <w:basedOn w:val="Title"/>
    <w:rsid w:val="008074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74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74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074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74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74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74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74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74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74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74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740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0740D"/>
    <w:rPr>
      <w:i/>
    </w:rPr>
  </w:style>
  <w:style w:type="paragraph" w:styleId="Caption">
    <w:name w:val="caption"/>
    <w:basedOn w:val="BodyText"/>
    <w:next w:val="Normal"/>
    <w:qFormat/>
    <w:rsid w:val="008074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74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74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740D"/>
  </w:style>
  <w:style w:type="paragraph" w:styleId="TableofFigures">
    <w:name w:val="table of figures"/>
    <w:basedOn w:val="Normal"/>
    <w:next w:val="Normal"/>
    <w:semiHidden/>
    <w:rsid w:val="008074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740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0740D"/>
    <w:rPr>
      <w:rFonts w:ascii="Wingdings" w:hAnsi="Wingdings"/>
    </w:rPr>
  </w:style>
  <w:style w:type="paragraph" w:customStyle="1" w:styleId="TableHeading">
    <w:name w:val="Table Heading"/>
    <w:basedOn w:val="HeadingBase"/>
    <w:rsid w:val="0080740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0740D"/>
    <w:rPr>
      <w:color w:val="0033CC"/>
      <w:u w:val="none"/>
    </w:rPr>
  </w:style>
  <w:style w:type="paragraph" w:customStyle="1" w:styleId="BodyTextRight">
    <w:name w:val="Body Text Right"/>
    <w:basedOn w:val="BodyText"/>
    <w:rsid w:val="008074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74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740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74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74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74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740D"/>
    <w:rPr>
      <w:sz w:val="32"/>
    </w:rPr>
  </w:style>
  <w:style w:type="paragraph" w:customStyle="1" w:styleId="HeadingProcedure">
    <w:name w:val="Heading Procedure"/>
    <w:basedOn w:val="HeadingBase"/>
    <w:next w:val="Normal"/>
    <w:rsid w:val="008074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740D"/>
    <w:pPr>
      <w:spacing w:before="60" w:after="60"/>
    </w:pPr>
  </w:style>
  <w:style w:type="paragraph" w:styleId="ListContinue">
    <w:name w:val="List Continue"/>
    <w:basedOn w:val="List"/>
    <w:rsid w:val="0080740D"/>
    <w:pPr>
      <w:ind w:firstLine="0"/>
    </w:pPr>
  </w:style>
  <w:style w:type="paragraph" w:customStyle="1" w:styleId="ListNote">
    <w:name w:val="List Note"/>
    <w:basedOn w:val="List"/>
    <w:rsid w:val="008074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74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74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740D"/>
    <w:rPr>
      <w:rFonts w:ascii="Courier New" w:hAnsi="Courier New"/>
    </w:rPr>
  </w:style>
  <w:style w:type="paragraph" w:customStyle="1" w:styleId="NoteBullet">
    <w:name w:val="Note Bullet"/>
    <w:basedOn w:val="Note"/>
    <w:rsid w:val="008074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74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74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74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740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074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74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740D"/>
    <w:rPr>
      <w:b/>
      <w:smallCaps/>
    </w:rPr>
  </w:style>
  <w:style w:type="paragraph" w:customStyle="1" w:styleId="TableListNumber">
    <w:name w:val="Table List Number"/>
    <w:basedOn w:val="ListNumber"/>
    <w:rsid w:val="008074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74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740D"/>
    <w:pPr>
      <w:numPr>
        <w:numId w:val="9"/>
      </w:numPr>
    </w:pPr>
  </w:style>
  <w:style w:type="paragraph" w:customStyle="1" w:styleId="ListAlpha2">
    <w:name w:val="List Alpha 2"/>
    <w:basedOn w:val="List2"/>
    <w:rsid w:val="0080740D"/>
    <w:pPr>
      <w:numPr>
        <w:numId w:val="8"/>
      </w:numPr>
    </w:pPr>
  </w:style>
  <w:style w:type="paragraph" w:styleId="List2">
    <w:name w:val="List 2"/>
    <w:basedOn w:val="BodyText"/>
    <w:rsid w:val="008074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74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74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740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0740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0740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0740D"/>
    <w:pPr>
      <w:numPr>
        <w:numId w:val="4"/>
      </w:numPr>
    </w:pPr>
  </w:style>
  <w:style w:type="paragraph" w:styleId="ListContinue2">
    <w:name w:val="List Continue 2"/>
    <w:basedOn w:val="List2"/>
    <w:rsid w:val="0080740D"/>
    <w:pPr>
      <w:ind w:firstLine="0"/>
    </w:pPr>
  </w:style>
  <w:style w:type="paragraph" w:styleId="ListContinue3">
    <w:name w:val="List Continue 3"/>
    <w:basedOn w:val="List3"/>
    <w:rsid w:val="0080740D"/>
    <w:pPr>
      <w:ind w:left="1021" w:firstLine="0"/>
    </w:pPr>
  </w:style>
  <w:style w:type="paragraph" w:styleId="ListContinue4">
    <w:name w:val="List Continue 4"/>
    <w:basedOn w:val="List4"/>
    <w:rsid w:val="0080740D"/>
    <w:pPr>
      <w:ind w:firstLine="0"/>
    </w:pPr>
  </w:style>
  <w:style w:type="paragraph" w:styleId="ListContinue5">
    <w:name w:val="List Continue 5"/>
    <w:basedOn w:val="List5"/>
    <w:rsid w:val="0080740D"/>
    <w:pPr>
      <w:ind w:firstLine="0"/>
    </w:pPr>
  </w:style>
  <w:style w:type="paragraph" w:styleId="ListNumber3">
    <w:name w:val="List Number 3"/>
    <w:basedOn w:val="List3"/>
    <w:rsid w:val="0080740D"/>
    <w:pPr>
      <w:numPr>
        <w:numId w:val="5"/>
      </w:numPr>
    </w:pPr>
  </w:style>
  <w:style w:type="paragraph" w:styleId="ListNumber4">
    <w:name w:val="List Number 4"/>
    <w:basedOn w:val="List4"/>
    <w:rsid w:val="0080740D"/>
    <w:pPr>
      <w:numPr>
        <w:numId w:val="6"/>
      </w:numPr>
    </w:pPr>
  </w:style>
  <w:style w:type="paragraph" w:styleId="ListNumber5">
    <w:name w:val="List Number 5"/>
    <w:basedOn w:val="List5"/>
    <w:rsid w:val="0080740D"/>
    <w:pPr>
      <w:numPr>
        <w:numId w:val="7"/>
      </w:numPr>
    </w:pPr>
  </w:style>
  <w:style w:type="paragraph" w:styleId="BlockText">
    <w:name w:val="Block Text"/>
    <w:basedOn w:val="Normal"/>
    <w:rsid w:val="008074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74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740D"/>
    <w:rPr>
      <w:sz w:val="16"/>
      <w:vertAlign w:val="superscript"/>
    </w:rPr>
  </w:style>
  <w:style w:type="character" w:customStyle="1" w:styleId="Symbols">
    <w:name w:val="Symbols"/>
    <w:basedOn w:val="DefaultParagraphFont"/>
    <w:rsid w:val="0080740D"/>
    <w:rPr>
      <w:rFonts w:ascii="Symbol" w:hAnsi="Symbol"/>
    </w:rPr>
  </w:style>
  <w:style w:type="character" w:customStyle="1" w:styleId="MenuOptions">
    <w:name w:val="Menu Options"/>
    <w:basedOn w:val="DefaultParagraphFont"/>
    <w:rsid w:val="008074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740D"/>
    <w:rPr>
      <w:b/>
    </w:rPr>
  </w:style>
  <w:style w:type="character" w:customStyle="1" w:styleId="Underlined">
    <w:name w:val="Underlined"/>
    <w:basedOn w:val="DefaultParagraphFont"/>
    <w:rsid w:val="0080740D"/>
    <w:rPr>
      <w:u w:val="single"/>
    </w:rPr>
  </w:style>
  <w:style w:type="paragraph" w:customStyle="1" w:styleId="TableBodyTextRight">
    <w:name w:val="Table Body Text Right"/>
    <w:basedOn w:val="TableBodyText"/>
    <w:rsid w:val="008074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740D"/>
    <w:rPr>
      <w:sz w:val="18"/>
    </w:rPr>
  </w:style>
  <w:style w:type="paragraph" w:customStyle="1" w:styleId="BodySmallRight">
    <w:name w:val="Body Small Right"/>
    <w:basedOn w:val="BodyTextRight"/>
    <w:rsid w:val="0080740D"/>
    <w:rPr>
      <w:sz w:val="18"/>
      <w:szCs w:val="18"/>
    </w:rPr>
  </w:style>
  <w:style w:type="paragraph" w:customStyle="1" w:styleId="MarginEdition">
    <w:name w:val="Margin Edition"/>
    <w:basedOn w:val="MarginNote"/>
    <w:rsid w:val="008074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740D"/>
    <w:rPr>
      <w:sz w:val="2"/>
      <w:szCs w:val="2"/>
    </w:rPr>
  </w:style>
  <w:style w:type="character" w:customStyle="1" w:styleId="Small">
    <w:name w:val="Small"/>
    <w:basedOn w:val="DefaultParagraphFont"/>
    <w:rsid w:val="0080740D"/>
    <w:rPr>
      <w:sz w:val="16"/>
    </w:rPr>
  </w:style>
  <w:style w:type="paragraph" w:customStyle="1" w:styleId="WideTable">
    <w:name w:val="Wide Table"/>
    <w:basedOn w:val="Normal"/>
    <w:rsid w:val="008074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740D"/>
  </w:style>
  <w:style w:type="paragraph" w:styleId="Quote">
    <w:name w:val="Quote"/>
    <w:basedOn w:val="Heading1"/>
    <w:link w:val="QuoteChar"/>
    <w:qFormat/>
    <w:rsid w:val="008074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74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740D"/>
    <w:pPr>
      <w:pageBreakBefore/>
    </w:pPr>
  </w:style>
  <w:style w:type="paragraph" w:customStyle="1" w:styleId="Border">
    <w:name w:val="Border"/>
    <w:basedOn w:val="Normal"/>
    <w:qFormat/>
    <w:rsid w:val="008074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74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74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74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74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74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74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74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74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740D"/>
    <w:rPr>
      <w:u w:val="single"/>
    </w:rPr>
  </w:style>
  <w:style w:type="character" w:customStyle="1" w:styleId="BoldandItalics">
    <w:name w:val="Bold and Italics"/>
    <w:qFormat/>
    <w:rsid w:val="0080740D"/>
    <w:rPr>
      <w:b/>
      <w:i/>
      <w:u w:val="none"/>
    </w:rPr>
  </w:style>
  <w:style w:type="paragraph" w:styleId="BalloonText">
    <w:name w:val="Balloon Text"/>
    <w:basedOn w:val="Normal"/>
    <w:link w:val="BalloonTextChar"/>
    <w:rsid w:val="008074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74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740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74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74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740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0740D"/>
    <w:pPr>
      <w:spacing w:before="0" w:after="0"/>
    </w:pPr>
  </w:style>
  <w:style w:type="paragraph" w:customStyle="1" w:styleId="BodyTextBold">
    <w:name w:val="Body Text Bold"/>
    <w:basedOn w:val="BodyText"/>
    <w:qFormat/>
    <w:rsid w:val="0080740D"/>
    <w:rPr>
      <w:b/>
    </w:rPr>
  </w:style>
  <w:style w:type="character" w:styleId="Hyperlink">
    <w:name w:val="Hyperlink"/>
    <w:basedOn w:val="DefaultParagraphFont"/>
    <w:uiPriority w:val="99"/>
    <w:unhideWhenUsed/>
    <w:rsid w:val="001070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753</Words>
  <Characters>5005</Characters>
  <Application>Microsoft Office Word</Application>
  <DocSecurity>0</DocSecurity>
  <Lines>147</Lines>
  <Paragraphs>104</Paragraphs>
  <ScaleCrop>false</ScaleCrop>
  <Company>Author-it Software Corporation Ltd.</Company>
  <LinksUpToDate>false</LinksUpToDate>
  <CharactersWithSpaces>5654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MSFFM3028 Prepare and apply decorative surfaces for furnishing products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2025-03-01T19:07:00Z</dcterms:created>
  <dcterms:modified xsi:type="dcterms:W3CDTF">2025-03-01T19:07:00Z</dcterms:modified>
</cp:coreProperties>
</file>