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12ED" w:rsidP="00B512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MSFFM3028 Prepare and apply decorative surfaces for furnishing products</w:t>
      </w:r>
      <w:r>
        <w:fldChar w:fldCharType="end"/>
      </w:r>
    </w:p>
    <w:p w:rsidR="00B512ED" w:rsidP="00B512ED">
      <w:pPr>
        <w:pStyle w:val="Version"/>
        <w:sectPr w:rsidSect="003935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5FD" w:rsidP="003935FD">
      <w:pPr>
        <w:pStyle w:val="SuperHeading"/>
      </w:pPr>
      <w:r w:rsidRPr="003935FD">
        <w:t>Assessment Requirements for MSFFM3028 Prepare and apply decorative surfaces for furnishing products</w:t>
      </w:r>
    </w:p>
    <w:p w:rsidR="00000000" w:rsidRPr="003935FD" w:rsidP="003935FD">
      <w:pPr>
        <w:pStyle w:val="Heading1"/>
      </w:pPr>
      <w:bookmarkStart w:id="1" w:name="O_1248914"/>
      <w:bookmarkEnd w:id="1"/>
      <w:r w:rsidRPr="003935FD">
        <w:t>Modification History</w:t>
      </w:r>
    </w:p>
    <w:p w:rsidR="00000000" w:rsidRPr="003935FD" w:rsidP="00B512ED">
      <w:pPr>
        <w:pStyle w:val="BodyText"/>
      </w:pPr>
      <w:r w:rsidRPr="003935FD">
        <w:t>Release 1. Changes to code, application, elem</w:t>
      </w:r>
      <w:r w:rsidRPr="003935FD">
        <w:t xml:space="preserve">ents, performance criteria, assessment requirements. Foundation skills added. Range of conditions removed. Assessment requirements changed. </w:t>
      </w:r>
    </w:p>
    <w:p w:rsidR="00000000" w:rsidRPr="003935FD" w:rsidP="003935FD">
      <w:pPr>
        <w:pStyle w:val="Heading1"/>
      </w:pPr>
      <w:bookmarkStart w:id="2" w:name="O_1248915"/>
      <w:bookmarkEnd w:id="2"/>
      <w:r w:rsidRPr="003935FD">
        <w:t>Performance Evidence</w:t>
      </w:r>
    </w:p>
    <w:p w:rsidR="00000000" w:rsidRPr="003935FD" w:rsidP="00B512ED">
      <w:pPr>
        <w:pStyle w:val="BodyText"/>
      </w:pPr>
      <w:r w:rsidRPr="003935FD">
        <w:t>There must be evidence the candidate has completed the tasks outlined in th</w:t>
      </w:r>
      <w:r w:rsidRPr="003935FD">
        <w:t>e elements and performance criteria of this unit, and demonstrated the ability to:</w:t>
      </w:r>
    </w:p>
    <w:p w:rsidR="00000000" w:rsidRPr="003935FD" w:rsidP="003935FD">
      <w:pPr>
        <w:pStyle w:val="ListBullet"/>
      </w:pPr>
      <w:r w:rsidRPr="003935FD">
        <w:t>prepare and apply the following decorative surfaces to workplace standards:</w:t>
      </w:r>
    </w:p>
    <w:p w:rsidR="00000000" w:rsidRPr="003935FD" w:rsidP="003935FD">
      <w:pPr>
        <w:pStyle w:val="ListBullet2"/>
      </w:pPr>
      <w:r w:rsidRPr="003935FD">
        <w:t>2 veneer layups</w:t>
      </w:r>
    </w:p>
    <w:p w:rsidR="00000000" w:rsidRPr="003935FD" w:rsidP="003935FD">
      <w:pPr>
        <w:pStyle w:val="ListBullet2"/>
      </w:pPr>
      <w:r w:rsidRPr="003935FD">
        <w:t>1 inlay.</w:t>
      </w:r>
    </w:p>
    <w:p w:rsidR="00000000" w:rsidRPr="003935FD" w:rsidP="003935FD">
      <w:pPr>
        <w:pStyle w:val="AllowPageBreak"/>
      </w:pPr>
    </w:p>
    <w:p w:rsidR="00000000" w:rsidRPr="003935FD" w:rsidP="003935FD">
      <w:pPr>
        <w:pStyle w:val="Heading1"/>
      </w:pPr>
      <w:bookmarkStart w:id="3" w:name="O_1248916"/>
      <w:bookmarkEnd w:id="3"/>
      <w:r w:rsidRPr="003935FD">
        <w:t>Knowledge Evidence</w:t>
      </w:r>
    </w:p>
    <w:p w:rsidR="00000000" w:rsidRPr="003935FD" w:rsidP="00B512ED">
      <w:pPr>
        <w:pStyle w:val="BodyText"/>
      </w:pPr>
      <w:r w:rsidRPr="003935FD">
        <w:t>There must be evidence the candi</w:t>
      </w:r>
      <w:r w:rsidRPr="003935FD">
        <w:t>date has knowledge of:</w:t>
      </w:r>
    </w:p>
    <w:p w:rsidR="00000000" w:rsidRPr="003935FD" w:rsidP="003935FD">
      <w:pPr>
        <w:pStyle w:val="ListBullet"/>
      </w:pPr>
      <w:r w:rsidRPr="003935FD">
        <w:t>workplace procedures for:</w:t>
      </w:r>
    </w:p>
    <w:p w:rsidR="00000000" w:rsidRPr="003935FD" w:rsidP="003935FD">
      <w:pPr>
        <w:pStyle w:val="ListBullet2"/>
      </w:pPr>
      <w:r w:rsidRPr="003935FD">
        <w:t>work health and safety</w:t>
      </w:r>
    </w:p>
    <w:p w:rsidR="00000000" w:rsidRPr="003935FD" w:rsidP="003935FD">
      <w:pPr>
        <w:pStyle w:val="ListBullet2"/>
      </w:pPr>
      <w:r w:rsidRPr="003935FD">
        <w:t xml:space="preserve">quality assurance </w:t>
      </w:r>
    </w:p>
    <w:p w:rsidR="00000000" w:rsidRPr="003935FD" w:rsidP="003935FD">
      <w:pPr>
        <w:pStyle w:val="ListBullet2"/>
      </w:pPr>
      <w:r w:rsidRPr="003935FD">
        <w:t>reporting of machinery faults and material defects</w:t>
      </w:r>
    </w:p>
    <w:p w:rsidR="00000000" w:rsidRPr="003935FD" w:rsidP="003935FD">
      <w:pPr>
        <w:pStyle w:val="ListBullet"/>
      </w:pPr>
      <w:r w:rsidRPr="003935FD">
        <w:t>types of surfaces and materials used in decorative surface application:</w:t>
      </w:r>
    </w:p>
    <w:p w:rsidR="00000000" w:rsidRPr="003935FD" w:rsidP="003935FD">
      <w:pPr>
        <w:pStyle w:val="ListBullet2"/>
      </w:pPr>
      <w:r w:rsidRPr="003935FD">
        <w:t>adhesives, cleaning materials a</w:t>
      </w:r>
      <w:r w:rsidRPr="003935FD">
        <w:t>nd solvents</w:t>
      </w:r>
    </w:p>
    <w:p w:rsidR="00000000" w:rsidRPr="003935FD" w:rsidP="003935FD">
      <w:pPr>
        <w:pStyle w:val="ListBullet2"/>
      </w:pPr>
      <w:r w:rsidRPr="003935FD">
        <w:t>laminates</w:t>
      </w:r>
    </w:p>
    <w:p w:rsidR="00000000" w:rsidRPr="003935FD" w:rsidP="003935FD">
      <w:pPr>
        <w:pStyle w:val="ListBullet2"/>
      </w:pPr>
      <w:r w:rsidRPr="003935FD">
        <w:t>manufactured board and other suitable substrate material</w:t>
      </w:r>
    </w:p>
    <w:p w:rsidR="00000000" w:rsidRPr="003935FD" w:rsidP="003935FD">
      <w:pPr>
        <w:pStyle w:val="ListBullet2"/>
      </w:pPr>
      <w:r w:rsidRPr="003935FD">
        <w:t>textiles</w:t>
      </w:r>
    </w:p>
    <w:p w:rsidR="00000000" w:rsidRPr="003935FD" w:rsidP="003935FD">
      <w:pPr>
        <w:pStyle w:val="ListBullet2"/>
      </w:pPr>
      <w:r w:rsidRPr="003935FD">
        <w:t>sheet metal</w:t>
      </w:r>
    </w:p>
    <w:p w:rsidR="00000000" w:rsidRPr="003935FD" w:rsidP="003935FD">
      <w:pPr>
        <w:pStyle w:val="ListBullet2"/>
      </w:pPr>
      <w:r w:rsidRPr="003935FD">
        <w:t>timber</w:t>
      </w:r>
    </w:p>
    <w:p w:rsidR="00000000" w:rsidRPr="003935FD" w:rsidP="003935FD">
      <w:pPr>
        <w:pStyle w:val="ListBullet2"/>
      </w:pPr>
      <w:r w:rsidRPr="003935FD">
        <w:t>timber strips</w:t>
      </w:r>
    </w:p>
    <w:p w:rsidR="00000000" w:rsidRPr="003935FD" w:rsidP="003935FD">
      <w:pPr>
        <w:pStyle w:val="ListBullet"/>
      </w:pPr>
      <w:r w:rsidRPr="003935FD">
        <w:t>features of veneer:</w:t>
      </w:r>
    </w:p>
    <w:p w:rsidR="00000000" w:rsidRPr="003935FD" w:rsidP="003935FD">
      <w:pPr>
        <w:pStyle w:val="ListBullet2"/>
      </w:pPr>
      <w:r w:rsidRPr="003935FD">
        <w:t>different cuts – quarter, crown, rotary, peeled</w:t>
      </w:r>
    </w:p>
    <w:p w:rsidR="00000000" w:rsidRPr="003935FD" w:rsidP="003935FD">
      <w:pPr>
        <w:pStyle w:val="ListBullet2"/>
      </w:pPr>
      <w:r w:rsidRPr="003935FD">
        <w:t>different figures found in veneer</w:t>
      </w:r>
    </w:p>
    <w:p w:rsidR="00000000" w:rsidRPr="003935FD" w:rsidP="003935FD">
      <w:pPr>
        <w:pStyle w:val="ListBullet2"/>
      </w:pPr>
      <w:r w:rsidRPr="003935FD">
        <w:t>veneer matching patterns</w:t>
      </w:r>
    </w:p>
    <w:p w:rsidR="00000000" w:rsidRPr="003935FD" w:rsidP="003935FD">
      <w:pPr>
        <w:pStyle w:val="ListBullet"/>
      </w:pPr>
      <w:r w:rsidRPr="003935FD">
        <w:t>how t</w:t>
      </w:r>
      <w:r w:rsidRPr="003935FD">
        <w:t>o:</w:t>
      </w:r>
    </w:p>
    <w:p w:rsidR="00000000" w:rsidRPr="003935FD" w:rsidP="003935FD">
      <w:pPr>
        <w:pStyle w:val="ListBullet2"/>
      </w:pPr>
      <w:r w:rsidRPr="003935FD">
        <w:t>interpret furniture design documentation</w:t>
      </w:r>
    </w:p>
    <w:p w:rsidR="00000000" w:rsidRPr="003935FD" w:rsidP="003935FD">
      <w:pPr>
        <w:pStyle w:val="ListBullet2"/>
      </w:pPr>
      <w:r w:rsidRPr="003935FD">
        <w:t xml:space="preserve">prepare drawings and set-outs </w:t>
      </w:r>
    </w:p>
    <w:p w:rsidR="00000000" w:rsidRPr="003935FD" w:rsidP="003935FD">
      <w:pPr>
        <w:pStyle w:val="ListBullet"/>
      </w:pPr>
      <w:r w:rsidRPr="003935FD">
        <w:t>tools and machinery commonly used to apply decorative surfaces to furnishing products</w:t>
      </w:r>
    </w:p>
    <w:p w:rsidR="00000000" w:rsidRPr="003935FD" w:rsidP="003935FD">
      <w:pPr>
        <w:pStyle w:val="ListBullet"/>
      </w:pPr>
      <w:r w:rsidRPr="003935FD">
        <w:t>personal protective equipment (PPE) required while applying decorative surfaces to furnishing products.</w:t>
      </w:r>
    </w:p>
    <w:p w:rsidR="00000000" w:rsidRPr="003935FD" w:rsidP="003935FD">
      <w:pPr>
        <w:pStyle w:val="AllowPageBreak"/>
      </w:pPr>
    </w:p>
    <w:p w:rsidR="00000000" w:rsidRPr="003935FD" w:rsidP="003935FD">
      <w:pPr>
        <w:pStyle w:val="Heading1"/>
      </w:pPr>
      <w:bookmarkStart w:id="4" w:name="O_1248917"/>
      <w:bookmarkEnd w:id="4"/>
      <w:r w:rsidRPr="003935FD">
        <w:t>Assessment Conditions</w:t>
      </w:r>
    </w:p>
    <w:p w:rsidR="00000000" w:rsidRPr="003935FD" w:rsidP="00B512ED">
      <w:pPr>
        <w:pStyle w:val="BodyText"/>
      </w:pPr>
      <w:r w:rsidRPr="003935FD">
        <w:t>Skills must have been demonstrated in the workplace or in a simulated environment that reflects workplace condi</w:t>
      </w:r>
      <w:r w:rsidRPr="003935FD">
        <w:t>tions and contingencies. The following conditions must be met for this unit:</w:t>
      </w:r>
    </w:p>
    <w:p w:rsidR="00000000" w:rsidRPr="003935FD" w:rsidP="003935FD">
      <w:pPr>
        <w:pStyle w:val="ListBullet"/>
      </w:pPr>
      <w:r w:rsidRPr="003935FD">
        <w:t>use of suitable facilities, equipment and resources, including:</w:t>
      </w:r>
    </w:p>
    <w:p w:rsidR="00000000" w:rsidRPr="003935FD" w:rsidP="003935FD">
      <w:pPr>
        <w:pStyle w:val="ListBullet2"/>
      </w:pPr>
      <w:r w:rsidRPr="003935FD">
        <w:t>design documentation</w:t>
      </w:r>
    </w:p>
    <w:p w:rsidR="00000000" w:rsidRPr="003935FD" w:rsidP="003935FD">
      <w:pPr>
        <w:pStyle w:val="ListBullet2"/>
      </w:pPr>
      <w:r w:rsidRPr="003935FD">
        <w:t xml:space="preserve">tools, equipment and machinery required for performance evidence </w:t>
      </w:r>
    </w:p>
    <w:p w:rsidR="00000000" w:rsidRPr="003935FD" w:rsidP="003935FD">
      <w:pPr>
        <w:pStyle w:val="ListBullet2"/>
      </w:pPr>
      <w:r w:rsidRPr="003935FD">
        <w:t xml:space="preserve">PPE </w:t>
      </w:r>
    </w:p>
    <w:p w:rsidR="00000000" w:rsidRPr="003935FD" w:rsidP="003935FD">
      <w:pPr>
        <w:pStyle w:val="ListBullet2"/>
      </w:pPr>
      <w:r w:rsidRPr="003935FD">
        <w:t>furnishing items requ</w:t>
      </w:r>
      <w:r w:rsidRPr="003935FD">
        <w:t>iring application of decorative surfaces</w:t>
      </w:r>
    </w:p>
    <w:p w:rsidR="00000000" w:rsidRPr="003935FD" w:rsidP="003935FD">
      <w:pPr>
        <w:pStyle w:val="ListBullet2"/>
      </w:pPr>
      <w:r w:rsidRPr="003935FD">
        <w:t>workplace procedures.</w:t>
      </w:r>
    </w:p>
    <w:p w:rsidR="00B512ED" w:rsidP="00B512ED">
      <w:pPr>
        <w:pStyle w:val="BodyText"/>
      </w:pPr>
      <w:r w:rsidRPr="003935FD">
        <w:t>Assessors must satisfy the NVR/AQTF mandatory competency requirements for assessors.</w:t>
      </w:r>
    </w:p>
    <w:p w:rsidR="00000000" w:rsidRPr="003935FD" w:rsidP="003935FD">
      <w:pPr>
        <w:pStyle w:val="Heading1"/>
      </w:pPr>
      <w:bookmarkStart w:id="5" w:name="O_1248920"/>
      <w:bookmarkEnd w:id="5"/>
      <w:r w:rsidRPr="003935FD">
        <w:t>Links</w:t>
      </w:r>
    </w:p>
    <w:p w:rsidR="00000000" w:rsidRPr="003935FD" w:rsidP="00B512ED">
      <w:pPr>
        <w:pStyle w:val="BodyText"/>
      </w:pPr>
      <w:r w:rsidRPr="003935FD">
        <w:t>Companion Volume implementation guides are found in VETNet –</w:t>
      </w:r>
      <w:r w:rsidRPr="003935FD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929B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935FD" w:rsidP="003935FD"/>
    <w:sectPr w:rsidSect="003935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FD" w:rsidRPr="00B512ED" w:rsidP="00B512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ED" w:rsidP="003935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12ED" w:rsidP="003935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12ED" w:rsidP="003935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5FD" w:rsidRPr="00B512ED" w:rsidP="00B512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5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ED" w:rsidRPr="002D2AF8" w:rsidP="003935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MSFFM3028 Prepare and apply decorative surfaces for furnishing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512ED" w:rsidP="003935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8EF8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2E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0E4A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5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5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5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5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5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5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5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5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5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5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5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5FD"/>
  </w:style>
  <w:style w:type="character" w:customStyle="1" w:styleId="Heading1Char">
    <w:name w:val="Heading 1 Char"/>
    <w:basedOn w:val="DefaultParagraphFont"/>
    <w:link w:val="Heading1"/>
    <w:rsid w:val="003935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5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5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5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35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5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5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5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5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5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5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5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5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5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5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5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5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5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5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5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5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5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5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5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5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5FD"/>
    <w:rPr>
      <w:b/>
      <w:spacing w:val="0"/>
    </w:rPr>
  </w:style>
  <w:style w:type="paragraph" w:customStyle="1" w:styleId="SuperTitle">
    <w:name w:val="SuperTitle"/>
    <w:basedOn w:val="Title"/>
    <w:rsid w:val="003935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5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5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5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5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5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5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5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5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5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5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5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5FD"/>
    <w:rPr>
      <w:i/>
    </w:rPr>
  </w:style>
  <w:style w:type="paragraph" w:styleId="Caption">
    <w:name w:val="caption"/>
    <w:basedOn w:val="BodyText"/>
    <w:next w:val="Normal"/>
    <w:qFormat/>
    <w:rsid w:val="003935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5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5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5FD"/>
  </w:style>
  <w:style w:type="paragraph" w:styleId="TableofFigures">
    <w:name w:val="table of figures"/>
    <w:basedOn w:val="Normal"/>
    <w:next w:val="Normal"/>
    <w:semiHidden/>
    <w:rsid w:val="003935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5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5FD"/>
    <w:rPr>
      <w:rFonts w:ascii="Wingdings" w:hAnsi="Wingdings"/>
    </w:rPr>
  </w:style>
  <w:style w:type="paragraph" w:customStyle="1" w:styleId="TableHeading">
    <w:name w:val="Table Heading"/>
    <w:basedOn w:val="HeadingBase"/>
    <w:rsid w:val="003935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5FD"/>
    <w:rPr>
      <w:color w:val="0033CC"/>
      <w:u w:val="none"/>
    </w:rPr>
  </w:style>
  <w:style w:type="paragraph" w:customStyle="1" w:styleId="BodyTextRight">
    <w:name w:val="Body Text Right"/>
    <w:basedOn w:val="BodyText"/>
    <w:rsid w:val="003935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5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5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5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5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5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5FD"/>
    <w:rPr>
      <w:sz w:val="32"/>
    </w:rPr>
  </w:style>
  <w:style w:type="paragraph" w:customStyle="1" w:styleId="HeadingProcedure">
    <w:name w:val="Heading Procedure"/>
    <w:basedOn w:val="HeadingBase"/>
    <w:next w:val="Normal"/>
    <w:rsid w:val="003935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5FD"/>
    <w:pPr>
      <w:spacing w:before="60" w:after="60"/>
    </w:pPr>
  </w:style>
  <w:style w:type="paragraph" w:styleId="ListContinue">
    <w:name w:val="List Continue"/>
    <w:basedOn w:val="List"/>
    <w:rsid w:val="003935FD"/>
    <w:pPr>
      <w:ind w:firstLine="0"/>
    </w:pPr>
  </w:style>
  <w:style w:type="paragraph" w:customStyle="1" w:styleId="ListNote">
    <w:name w:val="List Note"/>
    <w:basedOn w:val="List"/>
    <w:rsid w:val="003935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5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5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5FD"/>
    <w:rPr>
      <w:rFonts w:ascii="Courier New" w:hAnsi="Courier New"/>
    </w:rPr>
  </w:style>
  <w:style w:type="paragraph" w:customStyle="1" w:styleId="NoteBullet">
    <w:name w:val="Note Bullet"/>
    <w:basedOn w:val="Note"/>
    <w:rsid w:val="003935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5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5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5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5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5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5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5FD"/>
    <w:rPr>
      <w:b/>
      <w:smallCaps/>
    </w:rPr>
  </w:style>
  <w:style w:type="paragraph" w:customStyle="1" w:styleId="TableListNumber">
    <w:name w:val="Table List Number"/>
    <w:basedOn w:val="ListNumber"/>
    <w:rsid w:val="003935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5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5FD"/>
    <w:pPr>
      <w:numPr>
        <w:numId w:val="9"/>
      </w:numPr>
    </w:pPr>
  </w:style>
  <w:style w:type="paragraph" w:customStyle="1" w:styleId="ListAlpha2">
    <w:name w:val="List Alpha 2"/>
    <w:basedOn w:val="List2"/>
    <w:rsid w:val="003935FD"/>
    <w:pPr>
      <w:numPr>
        <w:numId w:val="8"/>
      </w:numPr>
    </w:pPr>
  </w:style>
  <w:style w:type="paragraph" w:styleId="List2">
    <w:name w:val="List 2"/>
    <w:basedOn w:val="BodyText"/>
    <w:rsid w:val="003935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5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5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5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5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5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5FD"/>
    <w:pPr>
      <w:numPr>
        <w:numId w:val="4"/>
      </w:numPr>
    </w:pPr>
  </w:style>
  <w:style w:type="paragraph" w:styleId="ListContinue2">
    <w:name w:val="List Continue 2"/>
    <w:basedOn w:val="List2"/>
    <w:rsid w:val="003935FD"/>
    <w:pPr>
      <w:ind w:firstLine="0"/>
    </w:pPr>
  </w:style>
  <w:style w:type="paragraph" w:styleId="ListContinue3">
    <w:name w:val="List Continue 3"/>
    <w:basedOn w:val="List3"/>
    <w:rsid w:val="003935FD"/>
    <w:pPr>
      <w:ind w:left="1021" w:firstLine="0"/>
    </w:pPr>
  </w:style>
  <w:style w:type="paragraph" w:styleId="ListContinue4">
    <w:name w:val="List Continue 4"/>
    <w:basedOn w:val="List4"/>
    <w:rsid w:val="003935FD"/>
    <w:pPr>
      <w:ind w:firstLine="0"/>
    </w:pPr>
  </w:style>
  <w:style w:type="paragraph" w:styleId="ListContinue5">
    <w:name w:val="List Continue 5"/>
    <w:basedOn w:val="List5"/>
    <w:rsid w:val="003935FD"/>
    <w:pPr>
      <w:ind w:firstLine="0"/>
    </w:pPr>
  </w:style>
  <w:style w:type="paragraph" w:styleId="ListNumber3">
    <w:name w:val="List Number 3"/>
    <w:basedOn w:val="List3"/>
    <w:rsid w:val="003935FD"/>
    <w:pPr>
      <w:numPr>
        <w:numId w:val="5"/>
      </w:numPr>
    </w:pPr>
  </w:style>
  <w:style w:type="paragraph" w:styleId="ListNumber4">
    <w:name w:val="List Number 4"/>
    <w:basedOn w:val="List4"/>
    <w:rsid w:val="003935FD"/>
    <w:pPr>
      <w:numPr>
        <w:numId w:val="6"/>
      </w:numPr>
    </w:pPr>
  </w:style>
  <w:style w:type="paragraph" w:styleId="ListNumber5">
    <w:name w:val="List Number 5"/>
    <w:basedOn w:val="List5"/>
    <w:rsid w:val="003935FD"/>
    <w:pPr>
      <w:numPr>
        <w:numId w:val="7"/>
      </w:numPr>
    </w:pPr>
  </w:style>
  <w:style w:type="paragraph" w:styleId="BlockText">
    <w:name w:val="Block Text"/>
    <w:basedOn w:val="Normal"/>
    <w:rsid w:val="003935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5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5FD"/>
    <w:rPr>
      <w:sz w:val="16"/>
      <w:vertAlign w:val="superscript"/>
    </w:rPr>
  </w:style>
  <w:style w:type="character" w:customStyle="1" w:styleId="Symbols">
    <w:name w:val="Symbols"/>
    <w:basedOn w:val="DefaultParagraphFont"/>
    <w:rsid w:val="003935FD"/>
    <w:rPr>
      <w:rFonts w:ascii="Symbol" w:hAnsi="Symbol"/>
    </w:rPr>
  </w:style>
  <w:style w:type="character" w:customStyle="1" w:styleId="MenuOptions">
    <w:name w:val="Menu Options"/>
    <w:basedOn w:val="DefaultParagraphFont"/>
    <w:rsid w:val="003935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5FD"/>
    <w:rPr>
      <w:b/>
    </w:rPr>
  </w:style>
  <w:style w:type="character" w:customStyle="1" w:styleId="Underlined">
    <w:name w:val="Underlined"/>
    <w:basedOn w:val="DefaultParagraphFont"/>
    <w:rsid w:val="003935FD"/>
    <w:rPr>
      <w:u w:val="single"/>
    </w:rPr>
  </w:style>
  <w:style w:type="paragraph" w:customStyle="1" w:styleId="TableBodyTextRight">
    <w:name w:val="Table Body Text Right"/>
    <w:basedOn w:val="TableBodyText"/>
    <w:rsid w:val="003935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5FD"/>
    <w:rPr>
      <w:sz w:val="18"/>
    </w:rPr>
  </w:style>
  <w:style w:type="paragraph" w:customStyle="1" w:styleId="BodySmallRight">
    <w:name w:val="Body Small Right"/>
    <w:basedOn w:val="BodyTextRight"/>
    <w:rsid w:val="003935FD"/>
    <w:rPr>
      <w:sz w:val="18"/>
      <w:szCs w:val="18"/>
    </w:rPr>
  </w:style>
  <w:style w:type="paragraph" w:customStyle="1" w:styleId="MarginEdition">
    <w:name w:val="Margin Edition"/>
    <w:basedOn w:val="MarginNote"/>
    <w:rsid w:val="003935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5FD"/>
    <w:rPr>
      <w:sz w:val="2"/>
      <w:szCs w:val="2"/>
    </w:rPr>
  </w:style>
  <w:style w:type="character" w:customStyle="1" w:styleId="Small">
    <w:name w:val="Small"/>
    <w:basedOn w:val="DefaultParagraphFont"/>
    <w:rsid w:val="003935FD"/>
    <w:rPr>
      <w:sz w:val="16"/>
    </w:rPr>
  </w:style>
  <w:style w:type="paragraph" w:customStyle="1" w:styleId="WideTable">
    <w:name w:val="Wide Table"/>
    <w:basedOn w:val="Normal"/>
    <w:rsid w:val="003935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5FD"/>
  </w:style>
  <w:style w:type="paragraph" w:styleId="Quote">
    <w:name w:val="Quote"/>
    <w:basedOn w:val="Heading1"/>
    <w:link w:val="QuoteChar"/>
    <w:qFormat/>
    <w:rsid w:val="003935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5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5FD"/>
    <w:pPr>
      <w:pageBreakBefore/>
    </w:pPr>
  </w:style>
  <w:style w:type="paragraph" w:customStyle="1" w:styleId="Border">
    <w:name w:val="Border"/>
    <w:basedOn w:val="Normal"/>
    <w:qFormat/>
    <w:rsid w:val="003935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5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5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5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5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5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5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5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5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5FD"/>
    <w:rPr>
      <w:u w:val="single"/>
    </w:rPr>
  </w:style>
  <w:style w:type="character" w:customStyle="1" w:styleId="BoldandItalics">
    <w:name w:val="Bold and Italics"/>
    <w:qFormat/>
    <w:rsid w:val="003935FD"/>
    <w:rPr>
      <w:b/>
      <w:i/>
      <w:u w:val="none"/>
    </w:rPr>
  </w:style>
  <w:style w:type="paragraph" w:styleId="BalloonText">
    <w:name w:val="Balloon Text"/>
    <w:basedOn w:val="Normal"/>
    <w:link w:val="BalloonTextChar"/>
    <w:rsid w:val="003935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5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5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5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5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5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5FD"/>
    <w:pPr>
      <w:spacing w:before="0" w:after="0"/>
    </w:pPr>
  </w:style>
  <w:style w:type="paragraph" w:customStyle="1" w:styleId="BodyTextBold">
    <w:name w:val="Body Text Bold"/>
    <w:basedOn w:val="BodyText"/>
    <w:qFormat/>
    <w:rsid w:val="003935FD"/>
    <w:rPr>
      <w:b/>
    </w:rPr>
  </w:style>
  <w:style w:type="character" w:styleId="Hyperlink">
    <w:name w:val="Hyperlink"/>
    <w:basedOn w:val="DefaultParagraphFont"/>
    <w:uiPriority w:val="99"/>
    <w:unhideWhenUsed/>
    <w:rsid w:val="00B512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2078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MSFFM3028 Prepare and apply decorative surfaces for furnishing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2022-12-21T05:27:00Z</dcterms:created>
  <dcterms:modified xsi:type="dcterms:W3CDTF">2022-12-21T05:27:00Z</dcterms:modified>
</cp:coreProperties>
</file>