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1B2C" w:rsidP="00931B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MSFFM3027 Produce angled and curved components using solid timber</w:t>
      </w:r>
      <w:r>
        <w:fldChar w:fldCharType="end"/>
      </w:r>
    </w:p>
    <w:p w:rsidR="00931B2C" w:rsidP="00931B2C">
      <w:pPr>
        <w:pStyle w:val="Version"/>
        <w:sectPr w:rsidSect="00C144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443E" w:rsidP="00C1443E">
      <w:pPr>
        <w:pStyle w:val="SuperHeading"/>
      </w:pPr>
      <w:r w:rsidRPr="00C1443E">
        <w:t>Assessment Requirements for MSFFM3027 Produce angled and curved components using solid timber</w:t>
      </w:r>
    </w:p>
    <w:p w:rsidR="00000000" w:rsidRPr="00C1443E" w:rsidP="00C1443E">
      <w:pPr>
        <w:pStyle w:val="Heading1"/>
      </w:pPr>
      <w:bookmarkStart w:id="1" w:name="O_1248781"/>
      <w:bookmarkEnd w:id="1"/>
      <w:r w:rsidRPr="00C1443E">
        <w:t>Modification History</w:t>
      </w:r>
    </w:p>
    <w:p w:rsidR="00931B2C" w:rsidP="00931B2C">
      <w:pPr>
        <w:pStyle w:val="BodyText"/>
      </w:pPr>
      <w:r w:rsidRPr="00C1443E">
        <w:t xml:space="preserve">Release 1. Changes to code, application, elements, </w:t>
      </w:r>
      <w:r w:rsidRPr="00C1443E">
        <w:t>performance criteria, assessment requirements. Foundation skills added. Range of conditions removed. Assessment requirements changed.</w:t>
      </w:r>
    </w:p>
    <w:p w:rsidR="00000000" w:rsidRPr="00C1443E" w:rsidP="00C1443E">
      <w:pPr>
        <w:pStyle w:val="Heading1"/>
      </w:pPr>
      <w:bookmarkStart w:id="2" w:name="O_1248782"/>
      <w:bookmarkEnd w:id="2"/>
      <w:r w:rsidRPr="00C1443E">
        <w:t>Performance Evidence</w:t>
      </w:r>
    </w:p>
    <w:p w:rsidR="00000000" w:rsidRPr="00C1443E" w:rsidP="00931B2C">
      <w:pPr>
        <w:pStyle w:val="BodyText"/>
      </w:pPr>
      <w:r w:rsidRPr="00C1443E">
        <w:t>There must be evidence the candidate has completed the tasks outlined in the elem</w:t>
      </w:r>
      <w:r w:rsidRPr="00C1443E">
        <w:t>ents and performance criteria of this unit, and demonstrated the ability to:</w:t>
      </w:r>
    </w:p>
    <w:p w:rsidR="00000000" w:rsidRPr="00C1443E" w:rsidP="00C1443E">
      <w:pPr>
        <w:pStyle w:val="ListBullet"/>
      </w:pPr>
      <w:r w:rsidRPr="00C1443E">
        <w:t>produce at least 4 curved components using solid timber, collectively including:</w:t>
      </w:r>
    </w:p>
    <w:p w:rsidR="00000000" w:rsidRPr="00C1443E" w:rsidP="00C1443E">
      <w:pPr>
        <w:pStyle w:val="ListBullet2"/>
      </w:pPr>
      <w:r w:rsidRPr="00C1443E">
        <w:t>one kerfing method</w:t>
      </w:r>
    </w:p>
    <w:p w:rsidR="00000000" w:rsidRPr="00C1443E" w:rsidP="00C1443E">
      <w:pPr>
        <w:pStyle w:val="ListBullet2"/>
      </w:pPr>
      <w:r w:rsidRPr="00C1443E">
        <w:t>one machine curved method</w:t>
      </w:r>
    </w:p>
    <w:p w:rsidR="00000000" w:rsidRPr="00C1443E" w:rsidP="00C1443E">
      <w:pPr>
        <w:pStyle w:val="ListBullet2"/>
      </w:pPr>
      <w:r w:rsidRPr="00C1443E">
        <w:t>one laminated curve method</w:t>
      </w:r>
    </w:p>
    <w:p w:rsidR="00000000" w:rsidRPr="00C1443E" w:rsidP="00C1443E">
      <w:pPr>
        <w:pStyle w:val="ListBullet"/>
      </w:pPr>
      <w:r w:rsidRPr="00C1443E">
        <w:t>produce at least 2 angl</w:t>
      </w:r>
      <w:r w:rsidRPr="00C1443E">
        <w:t>ed components using solid timber, collectively including:</w:t>
      </w:r>
    </w:p>
    <w:p w:rsidR="00000000" w:rsidRPr="00C1443E" w:rsidP="00C1443E">
      <w:pPr>
        <w:pStyle w:val="ListBullet2"/>
      </w:pPr>
      <w:r w:rsidRPr="00C1443E">
        <w:t>one bevel join</w:t>
      </w:r>
    </w:p>
    <w:p w:rsidR="00931B2C" w:rsidP="00C1443E">
      <w:pPr>
        <w:pStyle w:val="ListBullet2"/>
      </w:pPr>
      <w:r w:rsidRPr="00C1443E">
        <w:t>one flat panel angled component.</w:t>
      </w:r>
    </w:p>
    <w:p w:rsidR="00931B2C" w:rsidP="00C1443E">
      <w:pPr>
        <w:pStyle w:val="ListBullet2"/>
      </w:pPr>
    </w:p>
    <w:p w:rsidR="00000000" w:rsidRPr="00C1443E" w:rsidP="00C1443E">
      <w:pPr>
        <w:pStyle w:val="Heading1"/>
      </w:pPr>
      <w:bookmarkStart w:id="3" w:name="O_1248783"/>
      <w:bookmarkEnd w:id="3"/>
      <w:r w:rsidRPr="00C1443E">
        <w:t>Knowledge Evidence</w:t>
      </w:r>
    </w:p>
    <w:p w:rsidR="00000000" w:rsidRPr="00C1443E" w:rsidP="00931B2C">
      <w:pPr>
        <w:pStyle w:val="BodyText"/>
      </w:pPr>
      <w:r w:rsidRPr="00C1443E">
        <w:t>There must be evidence the candidate has knowledge of:</w:t>
      </w:r>
    </w:p>
    <w:p w:rsidR="00000000" w:rsidRPr="00C1443E" w:rsidP="00C1443E">
      <w:pPr>
        <w:pStyle w:val="ListBullet"/>
      </w:pPr>
      <w:r w:rsidRPr="00C1443E">
        <w:t>workplace procedures for:</w:t>
      </w:r>
    </w:p>
    <w:p w:rsidR="00000000" w:rsidRPr="00C1443E" w:rsidP="00C1443E">
      <w:pPr>
        <w:pStyle w:val="ListBullet2"/>
      </w:pPr>
      <w:r w:rsidRPr="00C1443E">
        <w:t>work health and safety</w:t>
      </w:r>
    </w:p>
    <w:p w:rsidR="00000000" w:rsidRPr="00C1443E" w:rsidP="00C1443E">
      <w:pPr>
        <w:pStyle w:val="ListBullet2"/>
      </w:pPr>
      <w:r w:rsidRPr="00C1443E">
        <w:t xml:space="preserve">quality assurance </w:t>
      </w:r>
    </w:p>
    <w:p w:rsidR="00000000" w:rsidRPr="00C1443E" w:rsidP="00C1443E">
      <w:pPr>
        <w:pStyle w:val="ListBullet2"/>
      </w:pPr>
      <w:r w:rsidRPr="00C1443E">
        <w:t>reporting of machinery faults and material defects</w:t>
      </w:r>
    </w:p>
    <w:p w:rsidR="00000000" w:rsidRPr="00C1443E" w:rsidP="00C1443E">
      <w:pPr>
        <w:pStyle w:val="ListBullet"/>
      </w:pPr>
      <w:r w:rsidRPr="00C1443E">
        <w:t>workflow for the construction process</w:t>
      </w:r>
    </w:p>
    <w:p w:rsidR="00000000" w:rsidRPr="00C1443E" w:rsidP="00C1443E">
      <w:pPr>
        <w:pStyle w:val="ListBullet"/>
      </w:pPr>
      <w:r w:rsidRPr="00C1443E">
        <w:t>how to:</w:t>
      </w:r>
    </w:p>
    <w:p w:rsidR="00000000" w:rsidRPr="00C1443E" w:rsidP="00C1443E">
      <w:pPr>
        <w:pStyle w:val="ListBullet2"/>
      </w:pPr>
      <w:r w:rsidRPr="00C1443E">
        <w:t>interpret design documentation</w:t>
      </w:r>
    </w:p>
    <w:p w:rsidR="00000000" w:rsidRPr="00C1443E" w:rsidP="00C1443E">
      <w:pPr>
        <w:pStyle w:val="ListBullet2"/>
      </w:pPr>
      <w:r w:rsidRPr="00C1443E">
        <w:t>prepare drawings and set-outs</w:t>
      </w:r>
    </w:p>
    <w:p w:rsidR="00000000" w:rsidRPr="00C1443E" w:rsidP="00C1443E">
      <w:pPr>
        <w:pStyle w:val="ListBullet"/>
      </w:pPr>
      <w:r w:rsidRPr="00C1443E">
        <w:t>techniques for producing curved and angled components using solid timber, in</w:t>
      </w:r>
      <w:r w:rsidRPr="00C1443E">
        <w:t xml:space="preserve">cluding machine and laminated curve methods and bevel joins </w:t>
      </w:r>
    </w:p>
    <w:p w:rsidR="00000000" w:rsidRPr="00C1443E" w:rsidP="00C1443E">
      <w:pPr>
        <w:pStyle w:val="ListBullet"/>
      </w:pPr>
      <w:r w:rsidRPr="00C1443E">
        <w:t>techniques for skinning a curved sub-frame</w:t>
      </w:r>
    </w:p>
    <w:p w:rsidR="00000000" w:rsidRPr="00C1443E" w:rsidP="00C1443E">
      <w:pPr>
        <w:pStyle w:val="ListBullet"/>
      </w:pPr>
      <w:r w:rsidRPr="00C1443E">
        <w:t>techniques for producing flat panel angled components</w:t>
      </w:r>
    </w:p>
    <w:p w:rsidR="00000000" w:rsidRPr="00C1443E" w:rsidP="00C1443E">
      <w:pPr>
        <w:pStyle w:val="ListBullet"/>
      </w:pPr>
      <w:r w:rsidRPr="00C1443E">
        <w:t>types and characteristics of timbers used for angled and curved components</w:t>
      </w:r>
    </w:p>
    <w:p w:rsidR="00000000" w:rsidRPr="00C1443E" w:rsidP="00C1443E">
      <w:pPr>
        <w:pStyle w:val="ListBullet"/>
      </w:pPr>
      <w:r w:rsidRPr="00C1443E">
        <w:t>tools and machinery used to create angled and curved timber components, including those used for bending and forming</w:t>
      </w:r>
    </w:p>
    <w:p w:rsidR="00000000" w:rsidRPr="00C1443E" w:rsidP="00C1443E">
      <w:pPr>
        <w:pStyle w:val="ListBullet"/>
      </w:pPr>
      <w:r w:rsidRPr="00C1443E">
        <w:t>personal protective equipment (PPE) required when creating angle and curved components using solid timber</w:t>
      </w:r>
    </w:p>
    <w:p w:rsidR="00931B2C" w:rsidP="00C1443E">
      <w:pPr>
        <w:pStyle w:val="ListBullet"/>
      </w:pPr>
      <w:r w:rsidRPr="00C1443E">
        <w:t>types and characteristics of adhe</w:t>
      </w:r>
      <w:r w:rsidRPr="00C1443E">
        <w:t>sives used in cabinetry and furniture construction.</w:t>
      </w:r>
    </w:p>
    <w:p w:rsidR="00931B2C" w:rsidP="00C1443E">
      <w:pPr>
        <w:pStyle w:val="ListBullet"/>
      </w:pPr>
    </w:p>
    <w:p w:rsidR="00000000" w:rsidRPr="00C1443E" w:rsidP="00C1443E">
      <w:pPr>
        <w:pStyle w:val="Heading1"/>
      </w:pPr>
      <w:bookmarkStart w:id="4" w:name="O_1248784"/>
      <w:bookmarkEnd w:id="4"/>
      <w:r w:rsidRPr="00C1443E">
        <w:t>Assessment Conditions</w:t>
      </w:r>
    </w:p>
    <w:p w:rsidR="00000000" w:rsidRPr="00C1443E" w:rsidP="00931B2C">
      <w:pPr>
        <w:pStyle w:val="BodyText"/>
      </w:pPr>
      <w:r w:rsidRPr="00C1443E">
        <w:t>Skills must have been demonstrated in the workplace or in a simulated environment that reflects workplace conditions and contingencies. The following conditions m</w:t>
      </w:r>
      <w:r w:rsidRPr="00C1443E">
        <w:t>ust be met for this unit:</w:t>
      </w:r>
    </w:p>
    <w:p w:rsidR="00000000" w:rsidRPr="00C1443E" w:rsidP="00C1443E">
      <w:pPr>
        <w:pStyle w:val="ListBullet"/>
      </w:pPr>
      <w:r w:rsidRPr="00C1443E">
        <w:t>use of suitable facilities, equipment and resources, including:</w:t>
      </w:r>
    </w:p>
    <w:p w:rsidR="00000000" w:rsidRPr="00C1443E" w:rsidP="00C1443E">
      <w:pPr>
        <w:pStyle w:val="ListBullet2"/>
      </w:pPr>
      <w:r w:rsidRPr="00C1443E">
        <w:t>design documentation</w:t>
      </w:r>
    </w:p>
    <w:p w:rsidR="00000000" w:rsidRPr="00C1443E" w:rsidP="00C1443E">
      <w:pPr>
        <w:pStyle w:val="ListBullet2"/>
      </w:pPr>
      <w:r w:rsidRPr="00C1443E">
        <w:t>unprocessed materials for construction</w:t>
      </w:r>
    </w:p>
    <w:p w:rsidR="00000000" w:rsidRPr="00C1443E" w:rsidP="00C1443E">
      <w:pPr>
        <w:pStyle w:val="ListBullet2"/>
      </w:pPr>
      <w:r w:rsidRPr="00C1443E">
        <w:t>tools, equipment and machinery required for performance evidence</w:t>
      </w:r>
    </w:p>
    <w:p w:rsidR="00000000" w:rsidRPr="00C1443E" w:rsidP="00C1443E">
      <w:pPr>
        <w:pStyle w:val="ListBullet2"/>
      </w:pPr>
      <w:r w:rsidRPr="00C1443E">
        <w:t>PPE</w:t>
      </w:r>
    </w:p>
    <w:p w:rsidR="00000000" w:rsidRPr="00C1443E" w:rsidP="00C1443E">
      <w:pPr>
        <w:pStyle w:val="ListBullet2"/>
      </w:pPr>
      <w:r w:rsidRPr="00C1443E">
        <w:t>workplace procedures.</w:t>
      </w:r>
    </w:p>
    <w:p w:rsidR="00931B2C" w:rsidP="00931B2C">
      <w:pPr>
        <w:pStyle w:val="BodyText"/>
      </w:pPr>
      <w:r w:rsidRPr="00C1443E">
        <w:t>Assessors must satisfy the NVR/AQTF mandatory competency requirements for assessors.</w:t>
      </w:r>
    </w:p>
    <w:p w:rsidR="00000000" w:rsidRPr="00C1443E" w:rsidP="00C1443E">
      <w:pPr>
        <w:pStyle w:val="Heading1"/>
      </w:pPr>
      <w:bookmarkStart w:id="5" w:name="O_1248787"/>
      <w:bookmarkEnd w:id="5"/>
      <w:r w:rsidRPr="00C1443E">
        <w:t>Links</w:t>
      </w:r>
    </w:p>
    <w:p w:rsidR="00000000" w:rsidRPr="00C1443E" w:rsidP="00931B2C">
      <w:pPr>
        <w:pStyle w:val="BodyText"/>
      </w:pPr>
      <w:r w:rsidRPr="00C1443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52F9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1443E" w:rsidP="00C1443E"/>
    <w:sectPr w:rsidSect="00C144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4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43E" w:rsidRPr="00931B2C" w:rsidP="00931B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4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B2C" w:rsidP="00C144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1B2C" w:rsidP="00C144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31B2C" w:rsidP="00C144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4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B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443E" w:rsidRPr="00931B2C" w:rsidP="00931B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4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B2C" w:rsidRPr="002D2AF8" w:rsidP="00C144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MSFFM3027 Produce angled and curved components using solid timber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931B2C" w:rsidP="00C144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4C97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A857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BC0C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4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44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44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44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44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44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44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44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44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44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44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443E"/>
  </w:style>
  <w:style w:type="character" w:customStyle="1" w:styleId="Heading1Char">
    <w:name w:val="Heading 1 Char"/>
    <w:basedOn w:val="DefaultParagraphFont"/>
    <w:link w:val="Heading1"/>
    <w:rsid w:val="00C144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44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44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44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44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44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44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44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44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44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4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4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4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4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44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44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44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44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44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44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44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44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44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44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44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44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44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443E"/>
    <w:rPr>
      <w:b/>
      <w:spacing w:val="0"/>
    </w:rPr>
  </w:style>
  <w:style w:type="paragraph" w:customStyle="1" w:styleId="SuperTitle">
    <w:name w:val="SuperTitle"/>
    <w:basedOn w:val="Title"/>
    <w:rsid w:val="00C144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44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44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44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44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44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44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44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44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44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44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44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443E"/>
    <w:rPr>
      <w:i/>
    </w:rPr>
  </w:style>
  <w:style w:type="paragraph" w:styleId="Caption">
    <w:name w:val="caption"/>
    <w:basedOn w:val="BodyText"/>
    <w:next w:val="Normal"/>
    <w:qFormat/>
    <w:rsid w:val="00C144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44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44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443E"/>
  </w:style>
  <w:style w:type="paragraph" w:styleId="TableofFigures">
    <w:name w:val="table of figures"/>
    <w:basedOn w:val="Normal"/>
    <w:next w:val="Normal"/>
    <w:semiHidden/>
    <w:rsid w:val="00C144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44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443E"/>
    <w:rPr>
      <w:rFonts w:ascii="Wingdings" w:hAnsi="Wingdings"/>
    </w:rPr>
  </w:style>
  <w:style w:type="paragraph" w:customStyle="1" w:styleId="TableHeading">
    <w:name w:val="Table Heading"/>
    <w:basedOn w:val="HeadingBase"/>
    <w:rsid w:val="00C144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443E"/>
    <w:rPr>
      <w:color w:val="0033CC"/>
      <w:u w:val="none"/>
    </w:rPr>
  </w:style>
  <w:style w:type="paragraph" w:customStyle="1" w:styleId="BodyTextRight">
    <w:name w:val="Body Text Right"/>
    <w:basedOn w:val="BodyText"/>
    <w:rsid w:val="00C144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44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44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44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44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44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443E"/>
    <w:rPr>
      <w:sz w:val="32"/>
    </w:rPr>
  </w:style>
  <w:style w:type="paragraph" w:customStyle="1" w:styleId="HeadingProcedure">
    <w:name w:val="Heading Procedure"/>
    <w:basedOn w:val="HeadingBase"/>
    <w:next w:val="Normal"/>
    <w:rsid w:val="00C144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443E"/>
    <w:pPr>
      <w:spacing w:before="60" w:after="60"/>
    </w:pPr>
  </w:style>
  <w:style w:type="paragraph" w:styleId="ListContinue">
    <w:name w:val="List Continue"/>
    <w:basedOn w:val="List"/>
    <w:rsid w:val="00C1443E"/>
    <w:pPr>
      <w:ind w:firstLine="0"/>
    </w:pPr>
  </w:style>
  <w:style w:type="paragraph" w:customStyle="1" w:styleId="ListNote">
    <w:name w:val="List Note"/>
    <w:basedOn w:val="List"/>
    <w:rsid w:val="00C144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44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44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443E"/>
    <w:rPr>
      <w:rFonts w:ascii="Courier New" w:hAnsi="Courier New"/>
    </w:rPr>
  </w:style>
  <w:style w:type="paragraph" w:customStyle="1" w:styleId="NoteBullet">
    <w:name w:val="Note Bullet"/>
    <w:basedOn w:val="Note"/>
    <w:rsid w:val="00C144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44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44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44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44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44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44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443E"/>
    <w:rPr>
      <w:b/>
      <w:smallCaps/>
    </w:rPr>
  </w:style>
  <w:style w:type="paragraph" w:customStyle="1" w:styleId="TableListNumber">
    <w:name w:val="Table List Number"/>
    <w:basedOn w:val="ListNumber"/>
    <w:rsid w:val="00C144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44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443E"/>
    <w:pPr>
      <w:numPr>
        <w:numId w:val="9"/>
      </w:numPr>
    </w:pPr>
  </w:style>
  <w:style w:type="paragraph" w:customStyle="1" w:styleId="ListAlpha2">
    <w:name w:val="List Alpha 2"/>
    <w:basedOn w:val="List2"/>
    <w:rsid w:val="00C1443E"/>
    <w:pPr>
      <w:numPr>
        <w:numId w:val="8"/>
      </w:numPr>
    </w:pPr>
  </w:style>
  <w:style w:type="paragraph" w:styleId="List2">
    <w:name w:val="List 2"/>
    <w:basedOn w:val="BodyText"/>
    <w:rsid w:val="00C144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44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44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44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44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44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443E"/>
    <w:pPr>
      <w:numPr>
        <w:numId w:val="4"/>
      </w:numPr>
    </w:pPr>
  </w:style>
  <w:style w:type="paragraph" w:styleId="ListContinue2">
    <w:name w:val="List Continue 2"/>
    <w:basedOn w:val="List2"/>
    <w:rsid w:val="00C1443E"/>
    <w:pPr>
      <w:ind w:firstLine="0"/>
    </w:pPr>
  </w:style>
  <w:style w:type="paragraph" w:styleId="ListContinue3">
    <w:name w:val="List Continue 3"/>
    <w:basedOn w:val="List3"/>
    <w:rsid w:val="00C1443E"/>
    <w:pPr>
      <w:ind w:left="1021" w:firstLine="0"/>
    </w:pPr>
  </w:style>
  <w:style w:type="paragraph" w:styleId="ListContinue4">
    <w:name w:val="List Continue 4"/>
    <w:basedOn w:val="List4"/>
    <w:rsid w:val="00C1443E"/>
    <w:pPr>
      <w:ind w:firstLine="0"/>
    </w:pPr>
  </w:style>
  <w:style w:type="paragraph" w:styleId="ListContinue5">
    <w:name w:val="List Continue 5"/>
    <w:basedOn w:val="List5"/>
    <w:rsid w:val="00C1443E"/>
    <w:pPr>
      <w:ind w:firstLine="0"/>
    </w:pPr>
  </w:style>
  <w:style w:type="paragraph" w:styleId="ListNumber3">
    <w:name w:val="List Number 3"/>
    <w:basedOn w:val="List3"/>
    <w:rsid w:val="00C1443E"/>
    <w:pPr>
      <w:numPr>
        <w:numId w:val="5"/>
      </w:numPr>
    </w:pPr>
  </w:style>
  <w:style w:type="paragraph" w:styleId="ListNumber4">
    <w:name w:val="List Number 4"/>
    <w:basedOn w:val="List4"/>
    <w:rsid w:val="00C1443E"/>
    <w:pPr>
      <w:numPr>
        <w:numId w:val="6"/>
      </w:numPr>
    </w:pPr>
  </w:style>
  <w:style w:type="paragraph" w:styleId="ListNumber5">
    <w:name w:val="List Number 5"/>
    <w:basedOn w:val="List5"/>
    <w:rsid w:val="00C1443E"/>
    <w:pPr>
      <w:numPr>
        <w:numId w:val="7"/>
      </w:numPr>
    </w:pPr>
  </w:style>
  <w:style w:type="paragraph" w:styleId="BlockText">
    <w:name w:val="Block Text"/>
    <w:basedOn w:val="Normal"/>
    <w:rsid w:val="00C144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44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443E"/>
    <w:rPr>
      <w:sz w:val="16"/>
      <w:vertAlign w:val="superscript"/>
    </w:rPr>
  </w:style>
  <w:style w:type="character" w:customStyle="1" w:styleId="Symbols">
    <w:name w:val="Symbols"/>
    <w:basedOn w:val="DefaultParagraphFont"/>
    <w:rsid w:val="00C1443E"/>
    <w:rPr>
      <w:rFonts w:ascii="Symbol" w:hAnsi="Symbol"/>
    </w:rPr>
  </w:style>
  <w:style w:type="character" w:customStyle="1" w:styleId="MenuOptions">
    <w:name w:val="Menu Options"/>
    <w:basedOn w:val="DefaultParagraphFont"/>
    <w:rsid w:val="00C144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443E"/>
    <w:rPr>
      <w:b/>
    </w:rPr>
  </w:style>
  <w:style w:type="character" w:customStyle="1" w:styleId="Underlined">
    <w:name w:val="Underlined"/>
    <w:basedOn w:val="DefaultParagraphFont"/>
    <w:rsid w:val="00C1443E"/>
    <w:rPr>
      <w:u w:val="single"/>
    </w:rPr>
  </w:style>
  <w:style w:type="paragraph" w:customStyle="1" w:styleId="TableBodyTextRight">
    <w:name w:val="Table Body Text Right"/>
    <w:basedOn w:val="TableBodyText"/>
    <w:rsid w:val="00C144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443E"/>
    <w:rPr>
      <w:sz w:val="18"/>
    </w:rPr>
  </w:style>
  <w:style w:type="paragraph" w:customStyle="1" w:styleId="BodySmallRight">
    <w:name w:val="Body Small Right"/>
    <w:basedOn w:val="BodyTextRight"/>
    <w:rsid w:val="00C1443E"/>
    <w:rPr>
      <w:sz w:val="18"/>
      <w:szCs w:val="18"/>
    </w:rPr>
  </w:style>
  <w:style w:type="paragraph" w:customStyle="1" w:styleId="MarginEdition">
    <w:name w:val="Margin Edition"/>
    <w:basedOn w:val="MarginNote"/>
    <w:rsid w:val="00C144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443E"/>
    <w:rPr>
      <w:sz w:val="2"/>
      <w:szCs w:val="2"/>
    </w:rPr>
  </w:style>
  <w:style w:type="character" w:customStyle="1" w:styleId="Small">
    <w:name w:val="Small"/>
    <w:basedOn w:val="DefaultParagraphFont"/>
    <w:rsid w:val="00C1443E"/>
    <w:rPr>
      <w:sz w:val="16"/>
    </w:rPr>
  </w:style>
  <w:style w:type="paragraph" w:customStyle="1" w:styleId="WideTable">
    <w:name w:val="Wide Table"/>
    <w:basedOn w:val="Normal"/>
    <w:rsid w:val="00C144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443E"/>
  </w:style>
  <w:style w:type="paragraph" w:styleId="Quote">
    <w:name w:val="Quote"/>
    <w:basedOn w:val="Heading1"/>
    <w:link w:val="QuoteChar"/>
    <w:qFormat/>
    <w:rsid w:val="00C144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44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443E"/>
    <w:pPr>
      <w:pageBreakBefore/>
    </w:pPr>
  </w:style>
  <w:style w:type="paragraph" w:customStyle="1" w:styleId="Border">
    <w:name w:val="Border"/>
    <w:basedOn w:val="Normal"/>
    <w:qFormat/>
    <w:rsid w:val="00C144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44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4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4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44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44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44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44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44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443E"/>
    <w:rPr>
      <w:u w:val="single"/>
    </w:rPr>
  </w:style>
  <w:style w:type="character" w:customStyle="1" w:styleId="BoldandItalics">
    <w:name w:val="Bold and Italics"/>
    <w:qFormat/>
    <w:rsid w:val="00C1443E"/>
    <w:rPr>
      <w:b/>
      <w:i/>
      <w:u w:val="none"/>
    </w:rPr>
  </w:style>
  <w:style w:type="paragraph" w:styleId="BalloonText">
    <w:name w:val="Balloon Text"/>
    <w:basedOn w:val="Normal"/>
    <w:link w:val="BalloonTextChar"/>
    <w:rsid w:val="00C144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4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44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44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44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44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443E"/>
    <w:pPr>
      <w:spacing w:before="0" w:after="0"/>
    </w:pPr>
  </w:style>
  <w:style w:type="paragraph" w:customStyle="1" w:styleId="BodyTextBold">
    <w:name w:val="Body Text Bold"/>
    <w:basedOn w:val="BodyText"/>
    <w:qFormat/>
    <w:rsid w:val="00C1443E"/>
    <w:rPr>
      <w:b/>
    </w:rPr>
  </w:style>
  <w:style w:type="character" w:styleId="Hyperlink">
    <w:name w:val="Hyperlink"/>
    <w:basedOn w:val="DefaultParagraphFont"/>
    <w:uiPriority w:val="99"/>
    <w:unhideWhenUsed/>
    <w:rsid w:val="00931B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2282</Characters>
  <Application>Microsoft Office Word</Application>
  <DocSecurity>0</DocSecurity>
  <Lines>63</Lines>
  <Paragraphs>50</Paragraphs>
  <ScaleCrop>false</ScaleCrop>
  <Company>Author-it Software Corporation Ltd.</Company>
  <LinksUpToDate>false</LinksUpToDate>
  <CharactersWithSpaces>2570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MSFFM3027 Produce angled and curved components using solid timber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2022-12-21T05:31:00Z</dcterms:created>
  <dcterms:modified xsi:type="dcterms:W3CDTF">2022-12-21T05:31:00Z</dcterms:modified>
</cp:coreProperties>
</file>