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26D" w:rsidP="002E426D">
      <w:pPr>
        <w:pStyle w:val="Title"/>
      </w:pPr>
      <w:r>
        <w:fldChar w:fldCharType="begin"/>
      </w:r>
      <w:r>
        <w:instrText xml:space="preserve"> TITLE   \* MERGEFORMAT </w:instrText>
      </w:r>
      <w:r>
        <w:fldChar w:fldCharType="separate"/>
      </w:r>
      <w:r>
        <w:t>MSFFM3023 Produce and maintain cutting tools</w:t>
      </w:r>
      <w:r>
        <w:fldChar w:fldCharType="end"/>
      </w:r>
    </w:p>
    <w:p w:rsidR="002E426D" w:rsidP="002E426D">
      <w:pPr>
        <w:pStyle w:val="Version"/>
        <w:sectPr w:rsidSect="00364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FA0" w:rsidP="00364FA0">
      <w:pPr>
        <w:pStyle w:val="SuperHeading"/>
      </w:pPr>
      <w:r w:rsidRPr="00364FA0">
        <w:t>MSFFM3023 Produce and maintain cutting tools</w:t>
      </w:r>
    </w:p>
    <w:p w:rsidR="00000000" w:rsidRPr="00364FA0" w:rsidP="00364FA0">
      <w:pPr>
        <w:pStyle w:val="Heading1"/>
      </w:pPr>
      <w:bookmarkStart w:id="1" w:name="O_635192"/>
      <w:bookmarkEnd w:id="1"/>
      <w:r w:rsidRPr="00364FA0">
        <w:t>Modification History</w:t>
      </w:r>
    </w:p>
    <w:p w:rsidR="00000000" w:rsidRPr="00364FA0" w:rsidP="002E426D">
      <w:pPr>
        <w:pStyle w:val="BodyText"/>
      </w:pPr>
      <w:r w:rsidRPr="00364FA0">
        <w:t>Release 1 - New unit of competency</w:t>
      </w:r>
    </w:p>
    <w:p w:rsidR="00000000" w:rsidRPr="00364FA0" w:rsidP="00364FA0">
      <w:pPr>
        <w:pStyle w:val="Heading1"/>
      </w:pPr>
      <w:bookmarkStart w:id="2" w:name="O_635200"/>
      <w:bookmarkEnd w:id="2"/>
      <w:r w:rsidRPr="00364FA0">
        <w:t>Application</w:t>
      </w:r>
    </w:p>
    <w:p w:rsidR="00000000" w:rsidRPr="00364FA0" w:rsidP="002E426D">
      <w:pPr>
        <w:pStyle w:val="BodyText"/>
      </w:pPr>
      <w:r w:rsidRPr="00364FA0">
        <w:t>This unit of competency covers selecting and machining materials to produce and maintain cutting tools used in woodworking machinery.</w:t>
      </w:r>
    </w:p>
    <w:p w:rsidR="00000000" w:rsidRPr="00364FA0" w:rsidP="002E426D">
      <w:pPr>
        <w:pStyle w:val="BodyText"/>
      </w:pPr>
      <w:r w:rsidRPr="00364FA0">
        <w:t>No licensing, legislative or certifi</w:t>
      </w:r>
      <w:r w:rsidRPr="00364FA0">
        <w:t>cation requirements apply to this unit at the time of publication.</w:t>
      </w:r>
    </w:p>
    <w:p w:rsidR="00000000" w:rsidRPr="00364FA0" w:rsidP="00364FA0">
      <w:pPr>
        <w:pStyle w:val="Heading1"/>
      </w:pPr>
      <w:bookmarkStart w:id="3" w:name="O_635199"/>
      <w:bookmarkEnd w:id="3"/>
      <w:r w:rsidRPr="00364FA0">
        <w:t>Pre-requisite Unit</w:t>
      </w:r>
    </w:p>
    <w:p w:rsidR="00000000" w:rsidRPr="00364FA0" w:rsidP="00364FA0">
      <w:pPr>
        <w:pStyle w:val="Heading1"/>
      </w:pPr>
      <w:bookmarkStart w:id="4" w:name="O_635198"/>
      <w:bookmarkEnd w:id="4"/>
      <w:r w:rsidRPr="00364FA0">
        <w:t>Competency Field</w:t>
      </w:r>
    </w:p>
    <w:p w:rsidR="00000000" w:rsidRPr="00364FA0" w:rsidP="00364FA0">
      <w:pPr>
        <w:pStyle w:val="Heading1"/>
      </w:pPr>
      <w:bookmarkStart w:id="5" w:name="O_635197"/>
      <w:bookmarkEnd w:id="5"/>
      <w:r w:rsidRPr="00364FA0">
        <w:t>Unit Sector</w:t>
      </w:r>
    </w:p>
    <w:p w:rsidR="00000000" w:rsidRPr="00364FA0" w:rsidP="002E426D">
      <w:pPr>
        <w:pStyle w:val="BodyText"/>
      </w:pPr>
      <w:r w:rsidRPr="00364FA0">
        <w:t>Furniture Making</w:t>
      </w:r>
    </w:p>
    <w:p w:rsidR="00000000" w:rsidRPr="00364FA0" w:rsidP="00364FA0">
      <w:pPr>
        <w:pStyle w:val="Heading1"/>
      </w:pPr>
      <w:bookmarkStart w:id="6" w:name="O_635196"/>
      <w:bookmarkEnd w:id="6"/>
      <w:r w:rsidRPr="00364FA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364FA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Elements describe the es</w:t>
            </w:r>
            <w:r w:rsidRPr="00364FA0">
              <w:t>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Performance criteria describe the performance needed to demonstrate achievement of the element.</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1</w:t>
            </w:r>
          </w:p>
        </w:tc>
        <w:tc>
          <w:tcPr>
            <w:tcW w:w="2185"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Prepare for work</w:t>
            </w: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1.1</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Work instructions are used to determine job requirements, including development, quality, materials, equipment and quantities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1.2</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Work health and safety (WHS) requirements, including personal protection needs, are observed throughout the work</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1.3</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Mat</w:t>
            </w:r>
            <w:r w:rsidRPr="00364FA0">
              <w:t>erial for machining is selected and inspected for quality</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1.4</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Machines, grinding tools and accessories are identified and checked for safe and effective operation</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1.5</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Procedures are determined for minimising waste material</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1.6</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 xml:space="preserve">Procedures are identified for maximising energy efficiency </w:t>
            </w:r>
            <w:r w:rsidRPr="00364FA0">
              <w:t>while completing the job</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2</w:t>
            </w:r>
          </w:p>
        </w:tc>
        <w:tc>
          <w:tcPr>
            <w:tcW w:w="2185"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Set up machines</w:t>
            </w: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2.1</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Machine settings and adjustments are made in accordance with job requirements and machine and tool manufacturer instructions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2.2</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Grinding operations are checked for accuracy and quality of finished work</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2.3</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Necessary adjustments are made to machine settings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3</w:t>
            </w:r>
          </w:p>
        </w:tc>
        <w:tc>
          <w:tcPr>
            <w:tcW w:w="2185"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Operate machines</w:t>
            </w: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3.1</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Machine start-up procedure is carried out in accordance with manufacturer instructions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3.2</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Toolin</w:t>
            </w:r>
            <w:r w:rsidRPr="00364FA0">
              <w:t>g is machined in accordance with manufacturer instructions, safe handling procedures and standard workplace operating procedures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3.3</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Machine is operated in accordance with its designed capacity and purpose, and to manufacturer recommendations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3.4</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Machine operation is monitored to ensure product quality and output</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3.5</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Waste quantities are checked and minimised</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3.6</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Items that do not meet quality requirements are repaired, recycled or discarded according to workplace procedures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3.7</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Problems w</w:t>
            </w:r>
            <w:r w:rsidRPr="00364FA0">
              <w:t>ith the required work and/or the operation of the machine are identified and reported to appropriate persons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3.8</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Daily routine lubrication and adjustments to the machines are made</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4</w:t>
            </w:r>
          </w:p>
        </w:tc>
        <w:tc>
          <w:tcPr>
            <w:tcW w:w="2185"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4.1</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Work area is cleaned, hand and/or power tools and equipment are cleaned, maintained and stored in accordance with workplace procedures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4.2</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Machinery is cleaned and left in a safe mode</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4.3</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Faulty and/or defective equipment is tagged and reported in ac</w:t>
            </w:r>
            <w:r w:rsidRPr="00364FA0">
              <w:t>cordance with workplace practices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4.4</w:t>
            </w:r>
          </w:p>
        </w:tc>
        <w:tc>
          <w:tcPr>
            <w:tcW w:w="5844"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Unused hardware is collected and stored for re-use or disposal following workplace procedures</w:t>
            </w:r>
          </w:p>
        </w:tc>
      </w:tr>
      <w:tr w:rsidTr="00364FA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4.5</w:t>
            </w:r>
          </w:p>
        </w:tc>
        <w:tc>
          <w:tcPr>
            <w:tcW w:w="5844" w:type="dxa"/>
            <w:tcBorders>
              <w:top w:val="nil"/>
              <w:left w:val="nil"/>
              <w:bottom w:val="nil"/>
              <w:right w:val="nil"/>
            </w:tcBorders>
            <w:tcMar>
              <w:top w:w="0" w:type="dxa"/>
              <w:left w:w="62" w:type="dxa"/>
              <w:bottom w:w="0" w:type="dxa"/>
              <w:right w:w="62" w:type="dxa"/>
            </w:tcMar>
          </w:tcPr>
          <w:p w:rsidR="00000000" w:rsidRPr="00364FA0" w:rsidP="00364FA0">
            <w:pPr>
              <w:pStyle w:val="BodyText"/>
            </w:pPr>
            <w:r w:rsidRPr="00364FA0">
              <w:t xml:space="preserve">Waste and scrap materials are dealt with following </w:t>
            </w:r>
            <w:r w:rsidRPr="00364FA0">
              <w:t>workplace procedures</w:t>
            </w:r>
          </w:p>
        </w:tc>
      </w:tr>
    </w:tbl>
    <w:p w:rsidR="00000000" w:rsidRPr="00364FA0" w:rsidP="00364FA0">
      <w:pPr>
        <w:pStyle w:val="BodyText"/>
      </w:pPr>
    </w:p>
    <w:p w:rsidR="00000000" w:rsidRPr="00364FA0" w:rsidP="00364FA0">
      <w:pPr>
        <w:pStyle w:val="AllowPageBreak"/>
      </w:pPr>
    </w:p>
    <w:p w:rsidR="00000000" w:rsidRPr="00364FA0" w:rsidP="00364FA0">
      <w:pPr>
        <w:pStyle w:val="Heading1"/>
      </w:pPr>
      <w:bookmarkStart w:id="7" w:name="O_635195"/>
      <w:bookmarkEnd w:id="7"/>
      <w:r w:rsidRPr="00364FA0">
        <w:t>Foundation Skills</w:t>
      </w:r>
    </w:p>
    <w:p w:rsidR="00000000" w:rsidRPr="00364FA0" w:rsidP="002E426D">
      <w:pPr>
        <w:pStyle w:val="BodyText"/>
      </w:pPr>
      <w:r w:rsidRPr="00364FA0">
        <w:t>Foundation skills essential to performance are explicit in the performance criteria of this unit of competency. Detail on appropriate performance levels for each furnishing unit of competency in reading, writing, oral communication and numeracy utilising t</w:t>
      </w:r>
      <w:r w:rsidRPr="00364FA0">
        <w:t>he Australian Core Skills Framework (ACSF) are provided in the Furnishing Training Package Implementation Guide.</w:t>
      </w:r>
    </w:p>
    <w:p w:rsidR="00000000" w:rsidRPr="00364FA0" w:rsidP="00364FA0">
      <w:pPr>
        <w:pStyle w:val="Heading1"/>
      </w:pPr>
      <w:bookmarkStart w:id="8" w:name="O_635194"/>
      <w:bookmarkEnd w:id="8"/>
      <w:r w:rsidRPr="00364FA0">
        <w:t>Range of Conditions</w:t>
      </w:r>
    </w:p>
    <w:tbl>
      <w:tblPr>
        <w:tblW w:w="0" w:type="auto"/>
        <w:tblLayout w:type="fixed"/>
        <w:tblCellMar>
          <w:left w:w="62" w:type="dxa"/>
          <w:right w:w="62" w:type="dxa"/>
        </w:tblCellMar>
        <w:tblLook w:val="0000"/>
      </w:tblPr>
      <w:tblGrid>
        <w:gridCol w:w="2760"/>
        <w:gridCol w:w="6312"/>
      </w:tblGrid>
      <w:tr w:rsidTr="00364F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t>Specifies different work environments and conditions that may affect performance. Essential operating cond</w:t>
            </w:r>
            <w:r w:rsidRPr="00364FA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64FA0">
              <w:t>to the work environment.</w:t>
            </w:r>
          </w:p>
        </w:tc>
      </w:tr>
      <w:tr w:rsidTr="00364FA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364FA0" w:rsidP="00364FA0">
            <w:pPr>
              <w:pStyle w:val="ListBullet"/>
            </w:pPr>
            <w:r w:rsidRPr="00364FA0">
              <w:t xml:space="preserve">a tool and cutter grinder or a profile grinder </w:t>
            </w:r>
          </w:p>
          <w:p w:rsidR="00000000" w:rsidP="00364FA0">
            <w:pPr>
              <w:pStyle w:val="ListBullet"/>
              <w:rPr>
                <w:lang w:val="en-NZ"/>
              </w:rPr>
            </w:pPr>
            <w:r w:rsidRPr="00364FA0">
              <w:t>a straight knife grinder and a bench or pedestal grinder</w:t>
            </w:r>
          </w:p>
        </w:tc>
      </w:tr>
      <w:tr w:rsidTr="00364FA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4FA0" w:rsidP="00364FA0">
            <w:pPr>
              <w:pStyle w:val="BodyText"/>
            </w:pPr>
            <w:r w:rsidRPr="00364FA0">
              <w:rPr>
                <w:rStyle w:val="SpecialBold"/>
              </w:rPr>
              <w:t>Unit scope includes:</w:t>
            </w:r>
          </w:p>
          <w:p w:rsidR="00000000" w:rsidP="00364FA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4FA0" w:rsidP="00364FA0">
            <w:pPr>
              <w:pStyle w:val="ListBullet"/>
            </w:pPr>
            <w:r w:rsidRPr="00364FA0">
              <w:t xml:space="preserve">identification of cutter design requirements </w:t>
            </w:r>
          </w:p>
          <w:p w:rsidR="00000000" w:rsidRPr="00364FA0" w:rsidP="00364FA0">
            <w:pPr>
              <w:pStyle w:val="ListBullet"/>
            </w:pPr>
            <w:r w:rsidRPr="00364FA0">
              <w:t xml:space="preserve">geometrical development of cutter profiles </w:t>
            </w:r>
          </w:p>
          <w:p w:rsidR="00000000" w:rsidRPr="00364FA0" w:rsidP="00364FA0">
            <w:pPr>
              <w:pStyle w:val="ListBullet"/>
            </w:pPr>
            <w:r w:rsidRPr="00364FA0">
              <w:t xml:space="preserve">inspection and identification of maintenance requirements </w:t>
            </w:r>
          </w:p>
          <w:p w:rsidR="00000000" w:rsidRPr="00364FA0" w:rsidP="00364FA0">
            <w:pPr>
              <w:pStyle w:val="ListBullet"/>
            </w:pPr>
            <w:r w:rsidRPr="00364FA0">
              <w:t xml:space="preserve">selection and matching of abrasives for job requirements </w:t>
            </w:r>
          </w:p>
          <w:p w:rsidR="00000000" w:rsidRPr="00364FA0" w:rsidP="00364FA0">
            <w:pPr>
              <w:pStyle w:val="ListBullet"/>
            </w:pPr>
            <w:r w:rsidRPr="00364FA0">
              <w:t xml:space="preserve">producing templates </w:t>
            </w:r>
          </w:p>
          <w:p w:rsidR="00000000" w:rsidRPr="00364FA0" w:rsidP="00364FA0">
            <w:pPr>
              <w:pStyle w:val="ListBullet"/>
            </w:pPr>
            <w:r w:rsidRPr="00364FA0">
              <w:t xml:space="preserve">maintenance of detailed cutter profiles </w:t>
            </w:r>
          </w:p>
          <w:p w:rsidR="00000000" w:rsidP="00364FA0">
            <w:pPr>
              <w:pStyle w:val="ListBullet"/>
              <w:rPr>
                <w:lang w:val="en-NZ"/>
              </w:rPr>
            </w:pPr>
            <w:r w:rsidRPr="00364FA0">
              <w:t xml:space="preserve">maintenance of straight cutters for a range of woodworking machines </w:t>
            </w:r>
          </w:p>
        </w:tc>
      </w:tr>
      <w:tr w:rsidTr="00364FA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4FA0" w:rsidP="00364FA0">
            <w:pPr>
              <w:pStyle w:val="BodyText"/>
            </w:pPr>
            <w:r w:rsidRPr="00364FA0">
              <w:rPr>
                <w:rStyle w:val="SpecialBold"/>
              </w:rPr>
              <w:t>Unit context includes:</w:t>
            </w:r>
          </w:p>
          <w:p w:rsidR="00000000" w:rsidP="00364FA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4FA0" w:rsidP="00364FA0">
            <w:pPr>
              <w:pStyle w:val="ListBullet"/>
            </w:pPr>
            <w:r w:rsidRPr="00364FA0">
              <w:t>WHS requirements, including legislation, building codes, material safety management systems, hazardous substances and dangerous goods code, and local safe operat</w:t>
            </w:r>
            <w:r w:rsidRPr="00364FA0">
              <w:t xml:space="preserve">ing procedures </w:t>
            </w:r>
          </w:p>
          <w:p w:rsidR="00000000" w:rsidRPr="00364FA0" w:rsidP="00364FA0">
            <w:pPr>
              <w:pStyle w:val="ListBullet"/>
            </w:pPr>
            <w:r w:rsidRPr="00364FA0">
              <w:t xml:space="preserve">work is carried out in accordance with legislative obligations, environmental legislation, relevant health regulations, manual handling procedures and organisation insurance requirements </w:t>
            </w:r>
          </w:p>
          <w:p w:rsidR="00000000" w:rsidP="00364FA0">
            <w:pPr>
              <w:pStyle w:val="ListBullet"/>
              <w:rPr>
                <w:lang w:val="en-NZ"/>
              </w:rPr>
            </w:pPr>
            <w:r w:rsidRPr="00364FA0">
              <w:t>work requires individuals to demonstrate some discre</w:t>
            </w:r>
            <w:r w:rsidRPr="00364FA0">
              <w:t xml:space="preserve">tion, judgement and problem solving in the set up and operation of machines </w:t>
            </w:r>
          </w:p>
        </w:tc>
      </w:tr>
      <w:tr w:rsidTr="00364FA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rPr>
                <w:rStyle w:val="SpecialBold"/>
              </w:rPr>
              <w:t>Cutting tools include:</w:t>
            </w:r>
          </w:p>
        </w:tc>
        <w:tc>
          <w:tcPr>
            <w:tcW w:w="6312" w:type="dxa"/>
            <w:tcBorders>
              <w:top w:val="nil"/>
              <w:left w:val="nil"/>
              <w:bottom w:val="nil"/>
              <w:right w:val="nil"/>
            </w:tcBorders>
            <w:tcMar>
              <w:top w:w="0" w:type="dxa"/>
              <w:left w:w="62" w:type="dxa"/>
              <w:bottom w:w="0" w:type="dxa"/>
              <w:right w:w="62" w:type="dxa"/>
            </w:tcMar>
          </w:tcPr>
          <w:p w:rsidR="00000000" w:rsidRPr="00364FA0" w:rsidP="00364FA0">
            <w:pPr>
              <w:pStyle w:val="ListBullet"/>
            </w:pPr>
            <w:r w:rsidRPr="00364FA0">
              <w:t>profile knives</w:t>
            </w:r>
          </w:p>
          <w:p w:rsidR="00000000" w:rsidRPr="00364FA0" w:rsidP="00364FA0">
            <w:pPr>
              <w:pStyle w:val="ListBullet"/>
            </w:pPr>
            <w:r w:rsidRPr="00364FA0">
              <w:t>router cutters</w:t>
            </w:r>
          </w:p>
          <w:p w:rsidR="00000000" w:rsidRPr="00364FA0" w:rsidP="00364FA0">
            <w:pPr>
              <w:pStyle w:val="ListBullet"/>
            </w:pPr>
            <w:r w:rsidRPr="00364FA0">
              <w:t xml:space="preserve">straight knives </w:t>
            </w:r>
          </w:p>
          <w:p w:rsidR="00000000" w:rsidP="00364FA0">
            <w:pPr>
              <w:pStyle w:val="ListBullet"/>
              <w:rPr>
                <w:lang w:val="en-NZ"/>
              </w:rPr>
            </w:pPr>
            <w:r w:rsidRPr="00364FA0">
              <w:t>profile cutter heads</w:t>
            </w:r>
          </w:p>
        </w:tc>
      </w:tr>
      <w:tr w:rsidTr="00364FA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64FA0" w:rsidP="00364FA0">
            <w:pPr>
              <w:pStyle w:val="ListBullet"/>
            </w:pPr>
            <w:r w:rsidRPr="00364FA0">
              <w:t>high-speed steel and tungsten carbide</w:t>
            </w:r>
          </w:p>
          <w:p w:rsidR="00000000" w:rsidP="00364FA0">
            <w:pPr>
              <w:pStyle w:val="ListBullet"/>
              <w:rPr>
                <w:lang w:val="en-NZ"/>
              </w:rPr>
            </w:pPr>
            <w:r w:rsidRPr="00364FA0">
              <w:t>other combination materials</w:t>
            </w:r>
          </w:p>
        </w:tc>
      </w:tr>
      <w:tr w:rsidTr="00364FA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4FA0">
            <w:pPr>
              <w:pStyle w:val="BodyText"/>
              <w:rPr>
                <w:lang w:val="en-NZ"/>
              </w:rPr>
            </w:pPr>
            <w:r w:rsidRPr="00364FA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64FA0">
            <w:pPr>
              <w:pStyle w:val="ListBullet"/>
              <w:rPr>
                <w:lang w:val="en-NZ"/>
              </w:rPr>
            </w:pPr>
            <w:r w:rsidRPr="00364FA0">
              <w:t xml:space="preserve">that prescribed under legislation, regulations and enterprise policies and practices </w:t>
            </w:r>
          </w:p>
        </w:tc>
      </w:tr>
      <w:tr w:rsidTr="00364FA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4FA0" w:rsidP="00364FA0">
            <w:pPr>
              <w:pStyle w:val="BodyText"/>
            </w:pPr>
            <w:r w:rsidRPr="00364FA0">
              <w:rPr>
                <w:rStyle w:val="SpecialBold"/>
              </w:rPr>
              <w:t>Information and procedures include:</w:t>
            </w:r>
          </w:p>
          <w:p w:rsidR="00000000" w:rsidP="00364FA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4FA0" w:rsidP="00364FA0">
            <w:pPr>
              <w:pStyle w:val="ListBullet"/>
            </w:pPr>
            <w:r w:rsidRPr="00364FA0">
              <w:t xml:space="preserve">workplace procedures relating to the use of tools and equipment </w:t>
            </w:r>
          </w:p>
          <w:p w:rsidR="00000000" w:rsidRPr="00364FA0" w:rsidP="00364FA0">
            <w:pPr>
              <w:pStyle w:val="ListBullet"/>
            </w:pPr>
            <w:r w:rsidRPr="00364FA0">
              <w:t>work instructions, incl</w:t>
            </w:r>
            <w:r w:rsidRPr="00364FA0">
              <w:t xml:space="preserve">uding job sheets, cutting lists, plans, drawings and designs </w:t>
            </w:r>
          </w:p>
          <w:p w:rsidR="00000000" w:rsidRPr="00364FA0" w:rsidP="00364FA0">
            <w:pPr>
              <w:pStyle w:val="ListBullet"/>
            </w:pPr>
            <w:r w:rsidRPr="00364FA0">
              <w:t xml:space="preserve">workplace procedures relating to reporting and communication </w:t>
            </w:r>
          </w:p>
          <w:p w:rsidR="00000000" w:rsidRPr="00364FA0" w:rsidP="00364FA0">
            <w:pPr>
              <w:pStyle w:val="ListBullet"/>
            </w:pPr>
            <w:r w:rsidRPr="00364FA0">
              <w:t xml:space="preserve">manufacturer specifications and operational procedures </w:t>
            </w:r>
          </w:p>
        </w:tc>
      </w:tr>
    </w:tbl>
    <w:p w:rsidR="00000000" w:rsidRPr="00364FA0" w:rsidP="00364FA0">
      <w:pPr>
        <w:pStyle w:val="BodyText"/>
      </w:pPr>
    </w:p>
    <w:p w:rsidR="00000000" w:rsidRPr="00364FA0" w:rsidP="00364FA0">
      <w:pPr>
        <w:pStyle w:val="AllowPageBreak"/>
      </w:pPr>
    </w:p>
    <w:p w:rsidR="00000000" w:rsidRPr="00364FA0" w:rsidP="00364FA0">
      <w:pPr>
        <w:pStyle w:val="Heading1"/>
      </w:pPr>
      <w:bookmarkStart w:id="9" w:name="O_635193"/>
      <w:bookmarkEnd w:id="9"/>
      <w:r w:rsidRPr="00364FA0">
        <w:t>Unit Mapping Information</w:t>
      </w:r>
    </w:p>
    <w:p w:rsidR="00000000" w:rsidRPr="00364FA0" w:rsidP="002E426D">
      <w:pPr>
        <w:pStyle w:val="BodyText"/>
      </w:pPr>
      <w:r w:rsidRPr="00364FA0">
        <w:t xml:space="preserve">Supersedes and </w:t>
      </w:r>
      <w:r w:rsidRPr="00364FA0">
        <w:t>is equivalent to LMFFM3032B Produce and maintain cutting tools.</w:t>
      </w:r>
    </w:p>
    <w:p w:rsidR="00000000" w:rsidRPr="00364FA0" w:rsidP="00364FA0">
      <w:pPr>
        <w:pStyle w:val="Heading1"/>
      </w:pPr>
      <w:bookmarkStart w:id="10" w:name="O_635186"/>
      <w:bookmarkEnd w:id="10"/>
      <w:r w:rsidRPr="00364FA0">
        <w:t>Links</w:t>
      </w:r>
    </w:p>
    <w:p w:rsidR="00000000" w:rsidRPr="00364FA0" w:rsidP="002E426D">
      <w:pPr>
        <w:pStyle w:val="BodyText"/>
      </w:pPr>
      <w:r w:rsidRPr="00364FA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B1510">
        <w:rPr>
          <w:rStyle w:val="Hyperlink"/>
        </w:rPr>
        <w:t>https://vetnet.gov.au/Pages/TrainingDocs.aspx?q=0601ab95-583a-4e93-b2d4-cfb27b03ed73</w:t>
      </w:r>
      <w:r>
        <w:fldChar w:fldCharType="end"/>
      </w:r>
    </w:p>
    <w:p w:rsidR="00000000" w:rsidRPr="00364FA0" w:rsidP="00364FA0"/>
    <w:sectPr w:rsidSect="00364F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A0" w:rsidRPr="002E426D" w:rsidP="002E4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6D" w:rsidP="00364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426D" w:rsidP="00364F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426D" w:rsidP="00364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FA0" w:rsidRPr="002E426D" w:rsidP="002E4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26D" w:rsidRPr="002D2AF8" w:rsidP="00364FA0">
    <w:pPr>
      <w:pStyle w:val="Header"/>
      <w:framePr w:wrap="around"/>
    </w:pPr>
    <w:r>
      <w:fldChar w:fldCharType="begin"/>
    </w:r>
    <w:r>
      <w:instrText xml:space="preserve"> TITLE   \* MERGEFORMAT </w:instrText>
    </w:r>
    <w:r>
      <w:fldChar w:fldCharType="separate"/>
    </w:r>
    <w:r>
      <w:t>MSFFM3023 Produce and maintain cutting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E426D" w:rsidP="00364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7E5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E6A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FA0"/>
    <w:pPr>
      <w:spacing w:before="360" w:after="60"/>
      <w:outlineLvl w:val="0"/>
    </w:pPr>
    <w:rPr>
      <w:sz w:val="32"/>
    </w:rPr>
  </w:style>
  <w:style w:type="paragraph" w:styleId="Heading2">
    <w:name w:val="heading 2"/>
    <w:basedOn w:val="HeadingBase"/>
    <w:next w:val="BodyText"/>
    <w:link w:val="Heading2Char"/>
    <w:qFormat/>
    <w:rsid w:val="00364FA0"/>
    <w:pPr>
      <w:keepLines/>
      <w:spacing w:before="240" w:after="120"/>
      <w:outlineLvl w:val="1"/>
    </w:pPr>
    <w:rPr>
      <w:sz w:val="28"/>
      <w:szCs w:val="40"/>
    </w:rPr>
  </w:style>
  <w:style w:type="paragraph" w:styleId="Heading3">
    <w:name w:val="heading 3"/>
    <w:basedOn w:val="HeadingBase"/>
    <w:next w:val="BodyText"/>
    <w:link w:val="Heading3Char"/>
    <w:qFormat/>
    <w:rsid w:val="00364FA0"/>
    <w:pPr>
      <w:spacing w:before="180" w:after="120"/>
      <w:outlineLvl w:val="2"/>
    </w:pPr>
    <w:rPr>
      <w:spacing w:val="-10"/>
      <w:kern w:val="32"/>
    </w:rPr>
  </w:style>
  <w:style w:type="paragraph" w:styleId="Heading4">
    <w:name w:val="heading 4"/>
    <w:basedOn w:val="HeadingBase"/>
    <w:next w:val="BodyText"/>
    <w:link w:val="Heading4Char"/>
    <w:qFormat/>
    <w:rsid w:val="00364FA0"/>
    <w:pPr>
      <w:spacing w:before="160" w:after="120"/>
      <w:outlineLvl w:val="3"/>
    </w:pPr>
    <w:rPr>
      <w:sz w:val="22"/>
    </w:rPr>
  </w:style>
  <w:style w:type="paragraph" w:styleId="Heading5">
    <w:name w:val="heading 5"/>
    <w:basedOn w:val="HeadingBase"/>
    <w:next w:val="Normal"/>
    <w:link w:val="Heading5Char"/>
    <w:qFormat/>
    <w:rsid w:val="00364FA0"/>
    <w:pPr>
      <w:spacing w:before="80"/>
      <w:outlineLvl w:val="4"/>
    </w:pPr>
    <w:rPr>
      <w:color w:val="918585"/>
      <w:sz w:val="20"/>
    </w:rPr>
  </w:style>
  <w:style w:type="paragraph" w:styleId="Heading6">
    <w:name w:val="heading 6"/>
    <w:basedOn w:val="HeadingBase"/>
    <w:next w:val="Normal"/>
    <w:link w:val="Heading6Char"/>
    <w:qFormat/>
    <w:rsid w:val="00364FA0"/>
    <w:pPr>
      <w:spacing w:before="60"/>
      <w:outlineLvl w:val="5"/>
    </w:pPr>
    <w:rPr>
      <w:color w:val="918585"/>
      <w:sz w:val="20"/>
    </w:rPr>
  </w:style>
  <w:style w:type="paragraph" w:styleId="Heading7">
    <w:name w:val="heading 7"/>
    <w:basedOn w:val="Normal"/>
    <w:next w:val="Normal"/>
    <w:link w:val="Heading7Char"/>
    <w:qFormat/>
    <w:rsid w:val="00364FA0"/>
    <w:pPr>
      <w:ind w:left="720"/>
      <w:outlineLvl w:val="6"/>
    </w:pPr>
    <w:rPr>
      <w:i/>
    </w:rPr>
  </w:style>
  <w:style w:type="paragraph" w:styleId="Heading8">
    <w:name w:val="heading 8"/>
    <w:basedOn w:val="Normal"/>
    <w:next w:val="Normal"/>
    <w:link w:val="Heading8Char"/>
    <w:qFormat/>
    <w:rsid w:val="00364FA0"/>
    <w:pPr>
      <w:ind w:left="720"/>
      <w:outlineLvl w:val="7"/>
    </w:pPr>
    <w:rPr>
      <w:i/>
    </w:rPr>
  </w:style>
  <w:style w:type="paragraph" w:styleId="Heading9">
    <w:name w:val="heading 9"/>
    <w:basedOn w:val="Normal"/>
    <w:next w:val="Normal"/>
    <w:link w:val="Heading9Char"/>
    <w:qFormat/>
    <w:rsid w:val="00364FA0"/>
    <w:pPr>
      <w:ind w:left="720"/>
      <w:outlineLvl w:val="8"/>
    </w:pPr>
    <w:rPr>
      <w:i/>
    </w:rPr>
  </w:style>
  <w:style w:type="character" w:default="1" w:styleId="DefaultParagraphFont">
    <w:name w:val="Default Paragraph Font"/>
    <w:uiPriority w:val="1"/>
    <w:unhideWhenUsed/>
    <w:rsid w:val="00364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FA0"/>
  </w:style>
  <w:style w:type="character" w:customStyle="1" w:styleId="Heading1Char">
    <w:name w:val="Heading 1 Char"/>
    <w:basedOn w:val="DefaultParagraphFont"/>
    <w:link w:val="Heading1"/>
    <w:rsid w:val="00364FA0"/>
    <w:rPr>
      <w:rFonts w:ascii="Times New Roman" w:eastAsia="Times New Roman" w:hAnsi="Times New Roman" w:cs="Times New Roman"/>
      <w:b/>
      <w:sz w:val="32"/>
      <w:szCs w:val="20"/>
      <w:lang w:eastAsia="en-US"/>
    </w:rPr>
  </w:style>
  <w:style w:type="paragraph" w:styleId="BodyText">
    <w:name w:val="Body Text"/>
    <w:basedOn w:val="Normal"/>
    <w:link w:val="BodyTextChar"/>
    <w:rsid w:val="00364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FA0"/>
    <w:rPr>
      <w:rFonts w:ascii="Times New Roman" w:eastAsia="Times New Roman" w:hAnsi="Times New Roman" w:cs="Times New Roman"/>
      <w:sz w:val="24"/>
      <w:lang w:eastAsia="en-US"/>
    </w:rPr>
  </w:style>
  <w:style w:type="paragraph" w:styleId="ListBullet">
    <w:name w:val="List Bullet"/>
    <w:basedOn w:val="List"/>
    <w:rsid w:val="00364FA0"/>
    <w:pPr>
      <w:numPr>
        <w:numId w:val="11"/>
      </w:numPr>
      <w:tabs>
        <w:tab w:val="clear" w:pos="340"/>
      </w:tabs>
      <w:spacing w:before="40" w:after="40"/>
    </w:pPr>
  </w:style>
  <w:style w:type="character" w:customStyle="1" w:styleId="SpecialBold">
    <w:name w:val="Special Bold"/>
    <w:basedOn w:val="DefaultParagraphFont"/>
    <w:rsid w:val="00364FA0"/>
    <w:rPr>
      <w:b/>
      <w:spacing w:val="0"/>
    </w:rPr>
  </w:style>
  <w:style w:type="paragraph" w:customStyle="1" w:styleId="SuperHeading">
    <w:name w:val="SuperHeading"/>
    <w:basedOn w:val="Normal"/>
    <w:rsid w:val="00364FA0"/>
    <w:pPr>
      <w:spacing w:before="240" w:after="120"/>
      <w:outlineLvl w:val="0"/>
    </w:pPr>
    <w:rPr>
      <w:rFonts w:ascii="Times New Roman" w:hAnsi="Times New Roman"/>
      <w:b/>
      <w:sz w:val="32"/>
    </w:rPr>
  </w:style>
  <w:style w:type="paragraph" w:customStyle="1" w:styleId="AllowPageBreak">
    <w:name w:val="AllowPageBreak"/>
    <w:rsid w:val="00364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FA0"/>
    <w:rPr>
      <w:rFonts w:ascii="Courier New" w:eastAsia="Times New Roman" w:hAnsi="Courier New" w:cs="Times New Roman"/>
      <w:i/>
      <w:szCs w:val="20"/>
      <w:lang w:eastAsia="en-US"/>
    </w:rPr>
  </w:style>
  <w:style w:type="paragraph" w:customStyle="1" w:styleId="HeadingBase">
    <w:name w:val="Heading Base"/>
    <w:rsid w:val="00364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FA0"/>
    <w:pPr>
      <w:tabs>
        <w:tab w:val="right" w:leader="dot" w:pos="9072"/>
      </w:tabs>
      <w:ind w:left="567"/>
    </w:pPr>
    <w:rPr>
      <w:szCs w:val="22"/>
    </w:rPr>
  </w:style>
  <w:style w:type="paragraph" w:customStyle="1" w:styleId="TOCBase">
    <w:name w:val="TOC Base"/>
    <w:rsid w:val="00364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FA0"/>
    <w:pPr>
      <w:tabs>
        <w:tab w:val="right" w:leader="dot" w:pos="9072"/>
      </w:tabs>
      <w:spacing w:before="40" w:after="40"/>
      <w:ind w:left="284"/>
    </w:pPr>
    <w:rPr>
      <w:rFonts w:ascii="Times New Roman" w:hAnsi="Times New Roman"/>
    </w:rPr>
  </w:style>
  <w:style w:type="paragraph" w:styleId="TOC1">
    <w:name w:val="toc 1"/>
    <w:basedOn w:val="TOCBase"/>
    <w:next w:val="Normal"/>
    <w:rsid w:val="00364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FA0"/>
    <w:rPr>
      <w:rFonts w:ascii="Times New Roman" w:eastAsia="Times New Roman" w:hAnsi="Times New Roman" w:cs="Times New Roman"/>
      <w:sz w:val="16"/>
      <w:lang w:eastAsia="en-US"/>
    </w:rPr>
  </w:style>
  <w:style w:type="paragraph" w:styleId="Title">
    <w:name w:val="Title"/>
    <w:basedOn w:val="HeadingBase"/>
    <w:link w:val="TitleChar"/>
    <w:qFormat/>
    <w:rsid w:val="00364FA0"/>
    <w:pPr>
      <w:spacing w:before="5040"/>
      <w:jc w:val="center"/>
    </w:pPr>
    <w:rPr>
      <w:sz w:val="48"/>
      <w:szCs w:val="72"/>
      <w:lang w:val="en-US"/>
    </w:rPr>
  </w:style>
  <w:style w:type="character" w:customStyle="1" w:styleId="TitleChar">
    <w:name w:val="Title Char"/>
    <w:basedOn w:val="DefaultParagraphFont"/>
    <w:link w:val="Title"/>
    <w:rsid w:val="00364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FA0"/>
    <w:pPr>
      <w:tabs>
        <w:tab w:val="left" w:pos="3600"/>
        <w:tab w:val="left" w:pos="3958"/>
      </w:tabs>
    </w:pPr>
  </w:style>
  <w:style w:type="paragraph" w:styleId="List">
    <w:name w:val="List"/>
    <w:basedOn w:val="BodyText"/>
    <w:next w:val="BodyText"/>
    <w:rsid w:val="00364FA0"/>
    <w:pPr>
      <w:tabs>
        <w:tab w:val="left" w:pos="340"/>
      </w:tabs>
      <w:spacing w:before="60" w:after="60"/>
      <w:ind w:left="340" w:hanging="340"/>
    </w:pPr>
  </w:style>
  <w:style w:type="paragraph" w:customStyle="1" w:styleId="Note">
    <w:name w:val="Note"/>
    <w:basedOn w:val="BodyText"/>
    <w:rsid w:val="00364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FA0"/>
    <w:pPr>
      <w:framePr w:wrap="auto" w:hAnchor="text" w:y="6049"/>
    </w:pPr>
    <w:rPr>
      <w:color w:val="000000"/>
      <w:sz w:val="40"/>
    </w:rPr>
  </w:style>
  <w:style w:type="paragraph" w:customStyle="1" w:styleId="TOCTitle">
    <w:name w:val="TOCTitle"/>
    <w:basedOn w:val="Heading1"/>
    <w:rsid w:val="00364FA0"/>
    <w:pPr>
      <w:spacing w:after="240"/>
      <w:jc w:val="center"/>
      <w:outlineLvl w:val="9"/>
    </w:pPr>
    <w:rPr>
      <w:caps/>
    </w:rPr>
  </w:style>
  <w:style w:type="paragraph" w:customStyle="1" w:styleId="Version">
    <w:name w:val="Version"/>
    <w:rsid w:val="00364F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FA0"/>
    <w:pPr>
      <w:numPr>
        <w:numId w:val="12"/>
      </w:numPr>
      <w:tabs>
        <w:tab w:val="clear" w:pos="680"/>
      </w:tabs>
    </w:pPr>
  </w:style>
  <w:style w:type="paragraph" w:styleId="Index1">
    <w:name w:val="index 1"/>
    <w:basedOn w:val="Normal"/>
    <w:next w:val="Normal"/>
    <w:semiHidden/>
    <w:rsid w:val="00364FA0"/>
    <w:pPr>
      <w:keepNext w:val="0"/>
      <w:tabs>
        <w:tab w:val="right" w:pos="4176"/>
      </w:tabs>
      <w:ind w:left="198" w:hanging="198"/>
    </w:pPr>
    <w:rPr>
      <w:rFonts w:ascii="Garamond" w:hAnsi="Garamond"/>
    </w:rPr>
  </w:style>
  <w:style w:type="paragraph" w:styleId="IndexHeading">
    <w:name w:val="index heading"/>
    <w:basedOn w:val="Normal"/>
    <w:next w:val="Index1"/>
    <w:semiHidden/>
    <w:rsid w:val="00364FA0"/>
    <w:pPr>
      <w:spacing w:before="120" w:after="120"/>
    </w:pPr>
    <w:rPr>
      <w:rFonts w:ascii="Arial" w:hAnsi="Arial"/>
      <w:b/>
      <w:color w:val="918585"/>
      <w:sz w:val="24"/>
    </w:rPr>
  </w:style>
  <w:style w:type="paragraph" w:styleId="Header">
    <w:name w:val="header"/>
    <w:basedOn w:val="Normal"/>
    <w:link w:val="HeaderChar"/>
    <w:rsid w:val="00364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FA0"/>
    <w:rPr>
      <w:rFonts w:ascii="Times New Roman" w:eastAsia="Times New Roman" w:hAnsi="Times New Roman" w:cs="Times New Roman"/>
      <w:sz w:val="16"/>
      <w:szCs w:val="20"/>
      <w:lang w:val="en-GB" w:eastAsia="en-US"/>
    </w:rPr>
  </w:style>
  <w:style w:type="paragraph" w:customStyle="1" w:styleId="Chapter">
    <w:name w:val="Chapter"/>
    <w:basedOn w:val="Normal"/>
    <w:rsid w:val="00364FA0"/>
    <w:pPr>
      <w:spacing w:before="240"/>
    </w:pPr>
    <w:rPr>
      <w:rFonts w:ascii="Times New Roman" w:hAnsi="Times New Roman"/>
      <w:smallCaps/>
      <w:spacing w:val="80"/>
      <w:sz w:val="28"/>
    </w:rPr>
  </w:style>
  <w:style w:type="paragraph" w:customStyle="1" w:styleId="InChapter">
    <w:name w:val="InChapter"/>
    <w:basedOn w:val="Heading3"/>
    <w:rsid w:val="00364FA0"/>
    <w:pPr>
      <w:spacing w:after="240"/>
      <w:outlineLvl w:val="9"/>
    </w:pPr>
    <w:rPr>
      <w:noProof/>
    </w:rPr>
  </w:style>
  <w:style w:type="paragraph" w:styleId="Index2">
    <w:name w:val="index 2"/>
    <w:basedOn w:val="Normal"/>
    <w:next w:val="Normal"/>
    <w:semiHidden/>
    <w:rsid w:val="00364FA0"/>
    <w:pPr>
      <w:tabs>
        <w:tab w:val="right" w:pos="4176"/>
      </w:tabs>
      <w:ind w:left="568" w:hanging="284"/>
    </w:pPr>
    <w:rPr>
      <w:rFonts w:ascii="Garamond" w:hAnsi="Garamond"/>
    </w:rPr>
  </w:style>
  <w:style w:type="paragraph" w:customStyle="1" w:styleId="Byline">
    <w:name w:val="Byline"/>
    <w:rsid w:val="00364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FA0"/>
    <w:pPr>
      <w:tabs>
        <w:tab w:val="clear" w:pos="3600"/>
        <w:tab w:val="clear" w:pos="3958"/>
      </w:tabs>
      <w:jc w:val="right"/>
    </w:pPr>
  </w:style>
  <w:style w:type="character" w:styleId="Emphasis">
    <w:name w:val="Emphasis"/>
    <w:basedOn w:val="DefaultParagraphFont"/>
    <w:qFormat/>
    <w:rsid w:val="00364FA0"/>
    <w:rPr>
      <w:i/>
    </w:rPr>
  </w:style>
  <w:style w:type="paragraph" w:styleId="Caption">
    <w:name w:val="caption"/>
    <w:basedOn w:val="BodyText"/>
    <w:next w:val="Normal"/>
    <w:qFormat/>
    <w:rsid w:val="00364FA0"/>
    <w:pPr>
      <w:framePr w:w="2268" w:hSpace="181" w:vSpace="181" w:wrap="around" w:vAnchor="text" w:hAnchor="page" w:x="1135" w:y="285" w:anchorLock="1"/>
    </w:pPr>
    <w:rPr>
      <w:i/>
    </w:rPr>
  </w:style>
  <w:style w:type="paragraph" w:customStyle="1" w:styleId="MiniTOCTitle">
    <w:name w:val="MiniTOCTitle"/>
    <w:basedOn w:val="Heading4"/>
    <w:rsid w:val="00364FA0"/>
    <w:pPr>
      <w:spacing w:before="240"/>
      <w:outlineLvl w:val="9"/>
    </w:pPr>
    <w:rPr>
      <w:noProof/>
      <w:sz w:val="24"/>
    </w:rPr>
  </w:style>
  <w:style w:type="paragraph" w:customStyle="1" w:styleId="MiniTOCItem">
    <w:name w:val="MiniTOCItem"/>
    <w:basedOn w:val="ListBullet"/>
    <w:rsid w:val="00364FA0"/>
    <w:pPr>
      <w:numPr>
        <w:numId w:val="0"/>
      </w:numPr>
      <w:tabs>
        <w:tab w:val="right" w:leader="dot" w:pos="6521"/>
      </w:tabs>
      <w:spacing w:before="0" w:after="0"/>
    </w:pPr>
  </w:style>
  <w:style w:type="paragraph" w:customStyle="1" w:styleId="TOFTitle">
    <w:name w:val="TOFTitle"/>
    <w:basedOn w:val="TOCTitle"/>
    <w:rsid w:val="00364FA0"/>
  </w:style>
  <w:style w:type="paragraph" w:styleId="TableofFigures">
    <w:name w:val="table of figures"/>
    <w:basedOn w:val="Normal"/>
    <w:next w:val="Normal"/>
    <w:semiHidden/>
    <w:rsid w:val="00364FA0"/>
    <w:pPr>
      <w:tabs>
        <w:tab w:val="right" w:leader="dot" w:pos="9072"/>
      </w:tabs>
      <w:ind w:left="970" w:hanging="403"/>
    </w:pPr>
    <w:rPr>
      <w:rFonts w:ascii="Times New Roman" w:hAnsi="Times New Roman"/>
      <w:b/>
    </w:rPr>
  </w:style>
  <w:style w:type="paragraph" w:styleId="ListNumber">
    <w:name w:val="List Number"/>
    <w:basedOn w:val="List"/>
    <w:rsid w:val="00364FA0"/>
    <w:pPr>
      <w:numPr>
        <w:numId w:val="14"/>
      </w:numPr>
      <w:tabs>
        <w:tab w:val="clear" w:pos="340"/>
      </w:tabs>
    </w:pPr>
  </w:style>
  <w:style w:type="character" w:customStyle="1" w:styleId="WingdingSymbols">
    <w:name w:val="Wingding Symbols"/>
    <w:rsid w:val="00364FA0"/>
    <w:rPr>
      <w:rFonts w:ascii="Wingdings" w:hAnsi="Wingdings"/>
    </w:rPr>
  </w:style>
  <w:style w:type="paragraph" w:customStyle="1" w:styleId="TableHeading">
    <w:name w:val="Table Heading"/>
    <w:basedOn w:val="HeadingBase"/>
    <w:rsid w:val="00364FA0"/>
    <w:pPr>
      <w:keepLines/>
      <w:pBdr>
        <w:bottom w:val="single" w:sz="6" w:space="1" w:color="918585"/>
      </w:pBdr>
      <w:spacing w:before="240"/>
    </w:pPr>
  </w:style>
  <w:style w:type="character" w:customStyle="1" w:styleId="HotSpot">
    <w:name w:val="HotSpot"/>
    <w:rsid w:val="00364FA0"/>
    <w:rPr>
      <w:color w:val="0033CC"/>
      <w:u w:val="none"/>
    </w:rPr>
  </w:style>
  <w:style w:type="paragraph" w:customStyle="1" w:styleId="BodyTextRight">
    <w:name w:val="Body Text Right"/>
    <w:basedOn w:val="BodyText"/>
    <w:rsid w:val="00364FA0"/>
    <w:pPr>
      <w:spacing w:before="0" w:after="0"/>
      <w:jc w:val="right"/>
    </w:pPr>
  </w:style>
  <w:style w:type="paragraph" w:styleId="Index3">
    <w:name w:val="index 3"/>
    <w:basedOn w:val="ListNumber2"/>
    <w:next w:val="Normal"/>
    <w:semiHidden/>
    <w:rsid w:val="00364FA0"/>
    <w:pPr>
      <w:numPr>
        <w:numId w:val="0"/>
      </w:numPr>
      <w:tabs>
        <w:tab w:val="right" w:leader="dot" w:pos="4176"/>
      </w:tabs>
    </w:pPr>
  </w:style>
  <w:style w:type="paragraph" w:styleId="ListNumber2">
    <w:name w:val="List Number 2"/>
    <w:basedOn w:val="List2"/>
    <w:rsid w:val="00364FA0"/>
    <w:pPr>
      <w:numPr>
        <w:numId w:val="9"/>
      </w:numPr>
      <w:tabs>
        <w:tab w:val="clear" w:pos="1060"/>
      </w:tabs>
    </w:pPr>
  </w:style>
  <w:style w:type="paragraph" w:customStyle="1" w:styleId="MarginNote">
    <w:name w:val="Margin Note"/>
    <w:basedOn w:val="BodyText"/>
    <w:rsid w:val="00364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FA0"/>
    <w:rPr>
      <w:sz w:val="32"/>
    </w:rPr>
  </w:style>
  <w:style w:type="paragraph" w:customStyle="1" w:styleId="HeadingProcedure">
    <w:name w:val="Heading Procedure"/>
    <w:basedOn w:val="HeadingBase"/>
    <w:next w:val="Normal"/>
    <w:rsid w:val="00364FA0"/>
    <w:pPr>
      <w:tabs>
        <w:tab w:val="left" w:pos="0"/>
      </w:tabs>
      <w:spacing w:before="120" w:after="60"/>
    </w:pPr>
    <w:rPr>
      <w:i/>
      <w:color w:val="918585"/>
      <w:sz w:val="22"/>
    </w:rPr>
  </w:style>
  <w:style w:type="paragraph" w:customStyle="1" w:styleId="TableBodyText">
    <w:name w:val="Table Body Text"/>
    <w:basedOn w:val="BodyText"/>
    <w:rsid w:val="00364FA0"/>
    <w:pPr>
      <w:spacing w:before="60" w:after="60"/>
    </w:pPr>
  </w:style>
  <w:style w:type="paragraph" w:styleId="ListContinue">
    <w:name w:val="List Continue"/>
    <w:basedOn w:val="List"/>
    <w:rsid w:val="00364FA0"/>
    <w:pPr>
      <w:ind w:firstLine="0"/>
    </w:pPr>
  </w:style>
  <w:style w:type="paragraph" w:customStyle="1" w:styleId="ListNote">
    <w:name w:val="List Note"/>
    <w:basedOn w:val="List"/>
    <w:rsid w:val="00364FA0"/>
    <w:pPr>
      <w:pBdr>
        <w:top w:val="single" w:sz="6" w:space="2" w:color="918585"/>
        <w:bottom w:val="single" w:sz="6" w:space="2" w:color="918585"/>
      </w:pBdr>
      <w:tabs>
        <w:tab w:val="left" w:pos="1021"/>
      </w:tabs>
      <w:ind w:firstLine="0"/>
    </w:pPr>
  </w:style>
  <w:style w:type="paragraph" w:customStyle="1" w:styleId="Warning">
    <w:name w:val="Warning"/>
    <w:basedOn w:val="BodyText"/>
    <w:rsid w:val="00364FA0"/>
    <w:pPr>
      <w:shd w:val="clear" w:color="auto" w:fill="D9D9D9"/>
      <w:tabs>
        <w:tab w:val="left" w:pos="992"/>
      </w:tabs>
      <w:ind w:left="119" w:right="119"/>
    </w:pPr>
    <w:rPr>
      <w:sz w:val="20"/>
    </w:rPr>
  </w:style>
  <w:style w:type="paragraph" w:customStyle="1" w:styleId="MarginIcons">
    <w:name w:val="Margin Icons"/>
    <w:basedOn w:val="BodyText"/>
    <w:rsid w:val="00364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FA0"/>
    <w:rPr>
      <w:rFonts w:ascii="Courier New" w:hAnsi="Courier New"/>
    </w:rPr>
  </w:style>
  <w:style w:type="paragraph" w:customStyle="1" w:styleId="NoteBullet">
    <w:name w:val="Note Bullet"/>
    <w:basedOn w:val="Note"/>
    <w:rsid w:val="00364FA0"/>
    <w:pPr>
      <w:tabs>
        <w:tab w:val="clear" w:pos="680"/>
      </w:tabs>
      <w:spacing w:before="60" w:after="60"/>
    </w:pPr>
  </w:style>
  <w:style w:type="paragraph" w:customStyle="1" w:styleId="SubHeading2">
    <w:name w:val="SubHeading2"/>
    <w:basedOn w:val="HeadingBase"/>
    <w:rsid w:val="00364FA0"/>
    <w:pPr>
      <w:spacing w:before="240" w:after="60"/>
    </w:pPr>
    <w:rPr>
      <w:sz w:val="20"/>
    </w:rPr>
  </w:style>
  <w:style w:type="paragraph" w:customStyle="1" w:styleId="SubHeading1">
    <w:name w:val="SubHeading1"/>
    <w:basedOn w:val="HeadingBase"/>
    <w:rsid w:val="00364FA0"/>
    <w:pPr>
      <w:spacing w:before="240" w:after="60"/>
    </w:pPr>
    <w:rPr>
      <w:color w:val="918585"/>
      <w:sz w:val="22"/>
    </w:rPr>
  </w:style>
  <w:style w:type="paragraph" w:customStyle="1" w:styleId="SideHeading">
    <w:name w:val="Side Heading"/>
    <w:basedOn w:val="HeadingBase"/>
    <w:rsid w:val="00364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FA0"/>
    <w:pPr>
      <w:numPr>
        <w:numId w:val="10"/>
      </w:numPr>
    </w:pPr>
  </w:style>
  <w:style w:type="paragraph" w:styleId="PlainText">
    <w:name w:val="Plain Text"/>
    <w:basedOn w:val="Normal"/>
    <w:link w:val="PlainTextChar"/>
    <w:rsid w:val="00364FA0"/>
    <w:rPr>
      <w:sz w:val="20"/>
    </w:rPr>
  </w:style>
  <w:style w:type="character" w:customStyle="1" w:styleId="PlainTextChar">
    <w:name w:val="Plain Text Char"/>
    <w:basedOn w:val="DefaultParagraphFont"/>
    <w:link w:val="PlainText"/>
    <w:rsid w:val="00364FA0"/>
    <w:rPr>
      <w:rFonts w:ascii="Courier New" w:eastAsia="Times New Roman" w:hAnsi="Courier New" w:cs="Times New Roman"/>
      <w:sz w:val="20"/>
      <w:szCs w:val="20"/>
      <w:lang w:eastAsia="en-US"/>
    </w:rPr>
  </w:style>
  <w:style w:type="character" w:customStyle="1" w:styleId="MenuOption">
    <w:name w:val="Menu Option"/>
    <w:basedOn w:val="DefaultParagraphFont"/>
    <w:rsid w:val="00364FA0"/>
    <w:rPr>
      <w:b/>
      <w:smallCaps/>
    </w:rPr>
  </w:style>
  <w:style w:type="paragraph" w:customStyle="1" w:styleId="TableListNumber">
    <w:name w:val="Table List Number"/>
    <w:basedOn w:val="ListNumber"/>
    <w:rsid w:val="00364FA0"/>
    <w:pPr>
      <w:numPr>
        <w:numId w:val="0"/>
      </w:numPr>
    </w:pPr>
  </w:style>
  <w:style w:type="paragraph" w:styleId="TOC4">
    <w:name w:val="toc 4"/>
    <w:basedOn w:val="TOCBase"/>
    <w:next w:val="Normal"/>
    <w:semiHidden/>
    <w:rsid w:val="00364FA0"/>
    <w:pPr>
      <w:tabs>
        <w:tab w:val="right" w:leader="dot" w:pos="9071"/>
      </w:tabs>
      <w:ind w:left="1701"/>
    </w:pPr>
  </w:style>
  <w:style w:type="paragraph" w:customStyle="1" w:styleId="ListAlpha">
    <w:name w:val="List Alpha"/>
    <w:basedOn w:val="List"/>
    <w:rsid w:val="00364FA0"/>
    <w:pPr>
      <w:numPr>
        <w:numId w:val="8"/>
      </w:numPr>
    </w:pPr>
  </w:style>
  <w:style w:type="paragraph" w:customStyle="1" w:styleId="ListAlpha2">
    <w:name w:val="List Alpha 2"/>
    <w:basedOn w:val="List2"/>
    <w:rsid w:val="00364FA0"/>
    <w:pPr>
      <w:numPr>
        <w:numId w:val="7"/>
      </w:numPr>
    </w:pPr>
  </w:style>
  <w:style w:type="paragraph" w:styleId="List2">
    <w:name w:val="List 2"/>
    <w:basedOn w:val="BodyText"/>
    <w:rsid w:val="00364FA0"/>
    <w:pPr>
      <w:tabs>
        <w:tab w:val="left" w:pos="680"/>
      </w:tabs>
      <w:spacing w:before="60" w:after="60"/>
      <w:ind w:left="680" w:hanging="340"/>
    </w:pPr>
  </w:style>
  <w:style w:type="paragraph" w:styleId="List3">
    <w:name w:val="List 3"/>
    <w:basedOn w:val="BodyText"/>
    <w:rsid w:val="00364FA0"/>
    <w:pPr>
      <w:tabs>
        <w:tab w:val="left" w:pos="1021"/>
      </w:tabs>
      <w:spacing w:before="60" w:after="60"/>
      <w:ind w:left="1020" w:hanging="340"/>
    </w:pPr>
  </w:style>
  <w:style w:type="paragraph" w:styleId="List4">
    <w:name w:val="List 4"/>
    <w:basedOn w:val="BodyText"/>
    <w:rsid w:val="00364FA0"/>
    <w:pPr>
      <w:tabs>
        <w:tab w:val="left" w:pos="1361"/>
      </w:tabs>
      <w:spacing w:before="60" w:after="60"/>
      <w:ind w:left="1361" w:hanging="340"/>
    </w:pPr>
  </w:style>
  <w:style w:type="paragraph" w:styleId="List5">
    <w:name w:val="List 5"/>
    <w:basedOn w:val="BodyText"/>
    <w:rsid w:val="00364FA0"/>
    <w:pPr>
      <w:tabs>
        <w:tab w:val="left" w:pos="1701"/>
      </w:tabs>
      <w:spacing w:before="60" w:after="60"/>
      <w:ind w:left="1701" w:hanging="340"/>
    </w:pPr>
  </w:style>
  <w:style w:type="paragraph" w:styleId="ListBullet3">
    <w:name w:val="List Bullet 3"/>
    <w:basedOn w:val="List3"/>
    <w:rsid w:val="00364FA0"/>
    <w:pPr>
      <w:numPr>
        <w:numId w:val="13"/>
      </w:numPr>
      <w:tabs>
        <w:tab w:val="clear" w:pos="1021"/>
      </w:tabs>
      <w:ind w:left="1037" w:hanging="357"/>
    </w:pPr>
  </w:style>
  <w:style w:type="paragraph" w:styleId="ListBullet4">
    <w:name w:val="List Bullet 4"/>
    <w:basedOn w:val="List4"/>
    <w:rsid w:val="00364FA0"/>
    <w:pPr>
      <w:numPr>
        <w:numId w:val="2"/>
      </w:numPr>
      <w:tabs>
        <w:tab w:val="clear" w:pos="1361"/>
      </w:tabs>
    </w:pPr>
  </w:style>
  <w:style w:type="paragraph" w:styleId="ListBullet5">
    <w:name w:val="List Bullet 5"/>
    <w:basedOn w:val="List5"/>
    <w:rsid w:val="00364FA0"/>
    <w:pPr>
      <w:numPr>
        <w:numId w:val="3"/>
      </w:numPr>
    </w:pPr>
  </w:style>
  <w:style w:type="paragraph" w:styleId="ListContinue2">
    <w:name w:val="List Continue 2"/>
    <w:basedOn w:val="List2"/>
    <w:rsid w:val="00364FA0"/>
    <w:pPr>
      <w:ind w:firstLine="0"/>
    </w:pPr>
  </w:style>
  <w:style w:type="paragraph" w:styleId="ListContinue3">
    <w:name w:val="List Continue 3"/>
    <w:basedOn w:val="List3"/>
    <w:rsid w:val="00364FA0"/>
    <w:pPr>
      <w:ind w:left="1021" w:firstLine="0"/>
    </w:pPr>
  </w:style>
  <w:style w:type="paragraph" w:styleId="ListContinue4">
    <w:name w:val="List Continue 4"/>
    <w:basedOn w:val="List4"/>
    <w:rsid w:val="00364FA0"/>
    <w:pPr>
      <w:ind w:firstLine="0"/>
    </w:pPr>
  </w:style>
  <w:style w:type="paragraph" w:styleId="ListContinue5">
    <w:name w:val="List Continue 5"/>
    <w:basedOn w:val="List5"/>
    <w:rsid w:val="00364FA0"/>
    <w:pPr>
      <w:ind w:firstLine="0"/>
    </w:pPr>
  </w:style>
  <w:style w:type="paragraph" w:styleId="ListNumber3">
    <w:name w:val="List Number 3"/>
    <w:basedOn w:val="List3"/>
    <w:rsid w:val="00364FA0"/>
    <w:pPr>
      <w:numPr>
        <w:numId w:val="4"/>
      </w:numPr>
    </w:pPr>
  </w:style>
  <w:style w:type="paragraph" w:styleId="ListNumber4">
    <w:name w:val="List Number 4"/>
    <w:basedOn w:val="List4"/>
    <w:rsid w:val="00364FA0"/>
    <w:pPr>
      <w:numPr>
        <w:numId w:val="5"/>
      </w:numPr>
    </w:pPr>
  </w:style>
  <w:style w:type="paragraph" w:styleId="ListNumber5">
    <w:name w:val="List Number 5"/>
    <w:basedOn w:val="List5"/>
    <w:rsid w:val="00364FA0"/>
    <w:pPr>
      <w:numPr>
        <w:numId w:val="6"/>
      </w:numPr>
    </w:pPr>
  </w:style>
  <w:style w:type="paragraph" w:styleId="BlockText">
    <w:name w:val="Block Text"/>
    <w:basedOn w:val="Normal"/>
    <w:rsid w:val="00364FA0"/>
    <w:pPr>
      <w:spacing w:after="120"/>
      <w:ind w:left="1440" w:right="1440"/>
    </w:pPr>
  </w:style>
  <w:style w:type="character" w:customStyle="1" w:styleId="Subscript">
    <w:name w:val="Subscript"/>
    <w:basedOn w:val="DefaultParagraphFont"/>
    <w:rsid w:val="00364FA0"/>
    <w:rPr>
      <w:sz w:val="16"/>
      <w:vertAlign w:val="subscript"/>
    </w:rPr>
  </w:style>
  <w:style w:type="character" w:customStyle="1" w:styleId="Superscript">
    <w:name w:val="Superscript"/>
    <w:basedOn w:val="DefaultParagraphFont"/>
    <w:rsid w:val="00364FA0"/>
    <w:rPr>
      <w:sz w:val="16"/>
      <w:vertAlign w:val="superscript"/>
    </w:rPr>
  </w:style>
  <w:style w:type="character" w:customStyle="1" w:styleId="Symbols">
    <w:name w:val="Symbols"/>
    <w:basedOn w:val="DefaultParagraphFont"/>
    <w:rsid w:val="00364FA0"/>
    <w:rPr>
      <w:rFonts w:ascii="Symbol" w:hAnsi="Symbol"/>
    </w:rPr>
  </w:style>
  <w:style w:type="character" w:customStyle="1" w:styleId="MenuOptions">
    <w:name w:val="Menu Options"/>
    <w:basedOn w:val="DefaultParagraphFont"/>
    <w:rsid w:val="00364FA0"/>
    <w:rPr>
      <w:rFonts w:ascii="Arial Narrow" w:hAnsi="Arial Narrow"/>
      <w:smallCaps/>
    </w:rPr>
  </w:style>
  <w:style w:type="character" w:customStyle="1" w:styleId="Buttons">
    <w:name w:val="Buttons"/>
    <w:basedOn w:val="DefaultParagraphFont"/>
    <w:rsid w:val="00364FA0"/>
    <w:rPr>
      <w:b/>
    </w:rPr>
  </w:style>
  <w:style w:type="character" w:customStyle="1" w:styleId="Underlined">
    <w:name w:val="Underlined"/>
    <w:basedOn w:val="DefaultParagraphFont"/>
    <w:rsid w:val="00364FA0"/>
    <w:rPr>
      <w:u w:val="single"/>
    </w:rPr>
  </w:style>
  <w:style w:type="paragraph" w:customStyle="1" w:styleId="TableBodyTextRight">
    <w:name w:val="Table Body Text Right"/>
    <w:basedOn w:val="TableBodyText"/>
    <w:rsid w:val="00364FA0"/>
    <w:pPr>
      <w:widowControl w:val="0"/>
      <w:autoSpaceDE w:val="0"/>
      <w:autoSpaceDN w:val="0"/>
      <w:adjustRightInd w:val="0"/>
      <w:jc w:val="right"/>
    </w:pPr>
    <w:rPr>
      <w:rFonts w:cs="Arial"/>
      <w:szCs w:val="18"/>
    </w:rPr>
  </w:style>
  <w:style w:type="paragraph" w:customStyle="1" w:styleId="CopyrightText">
    <w:name w:val="Copyright Text"/>
    <w:basedOn w:val="BodyText"/>
    <w:rsid w:val="00364FA0"/>
    <w:rPr>
      <w:sz w:val="18"/>
    </w:rPr>
  </w:style>
  <w:style w:type="paragraph" w:customStyle="1" w:styleId="BodySmallRight">
    <w:name w:val="Body Small Right"/>
    <w:basedOn w:val="BodyTextRight"/>
    <w:rsid w:val="00364FA0"/>
    <w:rPr>
      <w:sz w:val="18"/>
      <w:szCs w:val="18"/>
    </w:rPr>
  </w:style>
  <w:style w:type="paragraph" w:customStyle="1" w:styleId="MarginEdition">
    <w:name w:val="Margin Edition"/>
    <w:basedOn w:val="MarginNote"/>
    <w:rsid w:val="00364FA0"/>
    <w:pPr>
      <w:spacing w:before="0" w:after="0"/>
    </w:pPr>
    <w:rPr>
      <w:rFonts w:ascii="Times New Roman" w:hAnsi="Times New Roman"/>
      <w:color w:val="999999"/>
    </w:rPr>
  </w:style>
  <w:style w:type="paragraph" w:customStyle="1" w:styleId="Spacer">
    <w:name w:val="Spacer"/>
    <w:basedOn w:val="Normal"/>
    <w:rsid w:val="00364FA0"/>
    <w:rPr>
      <w:sz w:val="2"/>
      <w:szCs w:val="2"/>
    </w:rPr>
  </w:style>
  <w:style w:type="character" w:customStyle="1" w:styleId="Small">
    <w:name w:val="Small"/>
    <w:basedOn w:val="DefaultParagraphFont"/>
    <w:rsid w:val="00364FA0"/>
    <w:rPr>
      <w:sz w:val="16"/>
    </w:rPr>
  </w:style>
  <w:style w:type="paragraph" w:customStyle="1" w:styleId="WideTable">
    <w:name w:val="Wide Table"/>
    <w:basedOn w:val="Normal"/>
    <w:rsid w:val="00364FA0"/>
    <w:pPr>
      <w:ind w:left="-1418"/>
    </w:pPr>
    <w:rPr>
      <w:sz w:val="2"/>
      <w:szCs w:val="2"/>
    </w:rPr>
  </w:style>
  <w:style w:type="character" w:styleId="PageNumber">
    <w:name w:val="page number"/>
    <w:basedOn w:val="DefaultParagraphFont"/>
    <w:rsid w:val="00364FA0"/>
  </w:style>
  <w:style w:type="paragraph" w:styleId="Quote">
    <w:name w:val="Quote"/>
    <w:basedOn w:val="Heading1"/>
    <w:link w:val="QuoteChar"/>
    <w:qFormat/>
    <w:rsid w:val="00364FA0"/>
    <w:rPr>
      <w:b w:val="0"/>
      <w:sz w:val="72"/>
      <w:szCs w:val="72"/>
      <w:lang w:val="en-NZ"/>
    </w:rPr>
  </w:style>
  <w:style w:type="character" w:customStyle="1" w:styleId="QuoteChar">
    <w:name w:val="Quote Char"/>
    <w:basedOn w:val="DefaultParagraphFont"/>
    <w:link w:val="Quote"/>
    <w:rsid w:val="00364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FA0"/>
    <w:pPr>
      <w:pageBreakBefore/>
    </w:pPr>
  </w:style>
  <w:style w:type="paragraph" w:customStyle="1" w:styleId="Border">
    <w:name w:val="Border"/>
    <w:basedOn w:val="Normal"/>
    <w:qFormat/>
    <w:rsid w:val="00364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FA0"/>
    <w:rPr>
      <w:b/>
      <w:bCs/>
      <w:i/>
      <w:iCs/>
      <w:color w:val="auto"/>
    </w:rPr>
  </w:style>
  <w:style w:type="paragraph" w:styleId="IntenseQuote">
    <w:name w:val="Intense Quote"/>
    <w:basedOn w:val="Normal"/>
    <w:next w:val="Normal"/>
    <w:link w:val="IntenseQuoteChar"/>
    <w:uiPriority w:val="30"/>
    <w:qFormat/>
    <w:rsid w:val="00364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FA0"/>
    <w:rPr>
      <w:smallCaps/>
      <w:color w:val="auto"/>
      <w:u w:val="single"/>
    </w:rPr>
  </w:style>
  <w:style w:type="character" w:styleId="IntenseReference">
    <w:name w:val="Intense Reference"/>
    <w:basedOn w:val="DefaultParagraphFont"/>
    <w:uiPriority w:val="32"/>
    <w:qFormat/>
    <w:rsid w:val="00364FA0"/>
    <w:rPr>
      <w:b/>
      <w:bCs/>
      <w:smallCaps/>
      <w:color w:val="auto"/>
      <w:spacing w:val="5"/>
      <w:u w:val="single"/>
    </w:rPr>
  </w:style>
  <w:style w:type="paragraph" w:customStyle="1" w:styleId="2ColumnHeading">
    <w:name w:val="2Column Heading"/>
    <w:basedOn w:val="BodyText"/>
    <w:qFormat/>
    <w:rsid w:val="00364FA0"/>
    <w:pPr>
      <w:spacing w:after="60"/>
      <w:ind w:left="-2268"/>
    </w:pPr>
    <w:rPr>
      <w:b/>
    </w:rPr>
  </w:style>
  <w:style w:type="paragraph" w:customStyle="1" w:styleId="Heading1TOC">
    <w:name w:val="Heading1 TOC"/>
    <w:basedOn w:val="Normal"/>
    <w:qFormat/>
    <w:rsid w:val="00364FA0"/>
    <w:pPr>
      <w:spacing w:before="240" w:after="120"/>
    </w:pPr>
    <w:rPr>
      <w:rFonts w:ascii="Times New Roman" w:hAnsi="Times New Roman"/>
      <w:b/>
      <w:sz w:val="32"/>
    </w:rPr>
  </w:style>
  <w:style w:type="paragraph" w:customStyle="1" w:styleId="Heading2TOC">
    <w:name w:val="Heading2 TOC"/>
    <w:basedOn w:val="Normal"/>
    <w:qFormat/>
    <w:rsid w:val="00364FA0"/>
    <w:pPr>
      <w:spacing w:before="240" w:after="60"/>
    </w:pPr>
    <w:rPr>
      <w:rFonts w:ascii="Times New Roman" w:hAnsi="Times New Roman"/>
      <w:b/>
      <w:sz w:val="28"/>
    </w:rPr>
  </w:style>
  <w:style w:type="character" w:customStyle="1" w:styleId="Underline">
    <w:name w:val="Underline"/>
    <w:basedOn w:val="DefaultParagraphFont"/>
    <w:qFormat/>
    <w:rsid w:val="00364FA0"/>
    <w:rPr>
      <w:u w:val="single"/>
    </w:rPr>
  </w:style>
  <w:style w:type="character" w:customStyle="1" w:styleId="BoldandItalics">
    <w:name w:val="Bold and Italics"/>
    <w:qFormat/>
    <w:rsid w:val="00364FA0"/>
    <w:rPr>
      <w:b/>
      <w:i/>
      <w:u w:val="none"/>
    </w:rPr>
  </w:style>
  <w:style w:type="paragraph" w:styleId="BalloonText">
    <w:name w:val="Balloon Text"/>
    <w:basedOn w:val="Normal"/>
    <w:link w:val="BalloonTextChar"/>
    <w:rsid w:val="00364FA0"/>
    <w:rPr>
      <w:rFonts w:ascii="Tahoma" w:hAnsi="Tahoma" w:cs="Tahoma"/>
      <w:sz w:val="16"/>
      <w:szCs w:val="16"/>
    </w:rPr>
  </w:style>
  <w:style w:type="character" w:customStyle="1" w:styleId="BalloonTextChar">
    <w:name w:val="Balloon Text Char"/>
    <w:basedOn w:val="DefaultParagraphFont"/>
    <w:link w:val="BalloonText"/>
    <w:rsid w:val="00364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FA0"/>
    <w:rPr>
      <w:b/>
      <w:color w:val="660033"/>
      <w:spacing w:val="0"/>
    </w:rPr>
  </w:style>
  <w:style w:type="paragraph" w:customStyle="1" w:styleId="Nameditemlist">
    <w:name w:val="Named item list"/>
    <w:basedOn w:val="BodyText"/>
    <w:qFormat/>
    <w:rsid w:val="00364FA0"/>
    <w:pPr>
      <w:tabs>
        <w:tab w:val="left" w:pos="2835"/>
      </w:tabs>
      <w:ind w:left="2835" w:hanging="2835"/>
    </w:pPr>
  </w:style>
  <w:style w:type="paragraph" w:customStyle="1" w:styleId="BodyTextnopadding">
    <w:name w:val="Body Text no padding"/>
    <w:basedOn w:val="BodyText"/>
    <w:qFormat/>
    <w:rsid w:val="00364FA0"/>
    <w:pPr>
      <w:spacing w:before="0" w:after="0"/>
    </w:pPr>
  </w:style>
  <w:style w:type="paragraph" w:customStyle="1" w:styleId="BodyTextBold">
    <w:name w:val="Body Text Bold"/>
    <w:basedOn w:val="BodyText"/>
    <w:qFormat/>
    <w:rsid w:val="00364FA0"/>
    <w:rPr>
      <w:b/>
    </w:rPr>
  </w:style>
  <w:style w:type="character" w:styleId="Hyperlink">
    <w:name w:val="Hyperlink"/>
    <w:basedOn w:val="DefaultParagraphFont"/>
    <w:uiPriority w:val="99"/>
    <w:unhideWhenUsed/>
    <w:rsid w:val="002E4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4939</Characters>
  <Application>Microsoft Office Word</Application>
  <DocSecurity>0</DocSecurity>
  <Lines>224</Lines>
  <Paragraphs>124</Paragraphs>
  <ScaleCrop>false</ScaleCrop>
  <Company>Author-it Software Corporation Ltd.</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MSFFM3023 Produce and maintain cutting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2022-06-03T07:45:00Z</dcterms:created>
  <dcterms:modified xsi:type="dcterms:W3CDTF">2022-06-03T07:45:00Z</dcterms:modified>
</cp:coreProperties>
</file>