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109" w:rsidP="003A1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MSFFM3017 Set up, operate and maintain routing and shaping machines</w:t>
      </w:r>
      <w:r>
        <w:fldChar w:fldCharType="end"/>
      </w:r>
    </w:p>
    <w:p w:rsidR="003A1109" w:rsidP="003A1109">
      <w:pPr>
        <w:pStyle w:val="Version"/>
        <w:sectPr w:rsidSect="005F2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3C8" w:rsidP="005F23C8">
      <w:pPr>
        <w:pStyle w:val="SuperHeading"/>
      </w:pPr>
      <w:r w:rsidRPr="005F23C8">
        <w:t>Assessment Requirements for MSFFM3017 Set up, operate and maintain routing and shaping machines</w:t>
      </w:r>
    </w:p>
    <w:p w:rsidR="00000000" w:rsidRPr="005F23C8" w:rsidP="005F23C8">
      <w:pPr>
        <w:pStyle w:val="Heading1"/>
      </w:pPr>
      <w:bookmarkStart w:id="1" w:name="O_635074"/>
      <w:bookmarkEnd w:id="1"/>
      <w:r w:rsidRPr="005F23C8">
        <w:t>Modification History</w:t>
      </w:r>
    </w:p>
    <w:p w:rsidR="00000000" w:rsidRPr="005F23C8" w:rsidP="003A1109">
      <w:pPr>
        <w:pStyle w:val="BodyText"/>
      </w:pPr>
      <w:r w:rsidRPr="005F23C8">
        <w:t>Release 1 - New unit of competency</w:t>
      </w:r>
    </w:p>
    <w:p w:rsidR="00000000" w:rsidRPr="005F23C8" w:rsidP="005F23C8">
      <w:pPr>
        <w:pStyle w:val="Heading1"/>
      </w:pPr>
      <w:bookmarkStart w:id="2" w:name="O_635077"/>
      <w:bookmarkEnd w:id="2"/>
      <w:r w:rsidRPr="005F23C8">
        <w:t>Performance Evidence</w:t>
      </w:r>
    </w:p>
    <w:p w:rsidR="00000000" w:rsidRPr="005F23C8" w:rsidP="005F23C8">
      <w:pPr>
        <w:pStyle w:val="ListBullet"/>
      </w:pPr>
      <w:r w:rsidRPr="005F23C8">
        <w:t>Interpret work order and lo</w:t>
      </w:r>
      <w:r w:rsidRPr="005F23C8">
        <w:t xml:space="preserve">cate and apply relevant information </w:t>
      </w:r>
    </w:p>
    <w:p w:rsidR="00000000" w:rsidRPr="005F23C8" w:rsidP="005F23C8">
      <w:pPr>
        <w:pStyle w:val="ListBullet"/>
      </w:pPr>
      <w:r w:rsidRPr="005F23C8">
        <w:t xml:space="preserve">Apply safe handling requirements for equipment, products and materials, including use of personal protective equipment </w:t>
      </w:r>
    </w:p>
    <w:p w:rsidR="00000000" w:rsidRPr="005F23C8" w:rsidP="005F23C8">
      <w:pPr>
        <w:pStyle w:val="ListBullet"/>
      </w:pPr>
      <w:r w:rsidRPr="005F23C8">
        <w:t xml:space="preserve">Read and interpret cutting lists and job specifications to prepare for work </w:t>
      </w:r>
    </w:p>
    <w:p w:rsidR="00000000" w:rsidRPr="005F23C8" w:rsidP="005F23C8">
      <w:pPr>
        <w:pStyle w:val="ListBullet"/>
      </w:pPr>
      <w:r w:rsidRPr="005F23C8">
        <w:t>Identify materials use</w:t>
      </w:r>
      <w:r w:rsidRPr="005F23C8">
        <w:t xml:space="preserve">d in the work process </w:t>
      </w:r>
    </w:p>
    <w:p w:rsidR="00000000" w:rsidRPr="005F23C8" w:rsidP="005F23C8">
      <w:pPr>
        <w:pStyle w:val="ListBullet"/>
      </w:pPr>
      <w:r w:rsidRPr="005F23C8">
        <w:t xml:space="preserve">Follow work instructions, operating procedures and inspection processes to: </w:t>
      </w:r>
    </w:p>
    <w:p w:rsidR="00000000" w:rsidRPr="005F23C8" w:rsidP="005F23C8">
      <w:pPr>
        <w:pStyle w:val="ListBullet2"/>
      </w:pPr>
      <w:r w:rsidRPr="005F23C8">
        <w:t>minimise the risk of injury to self or others</w:t>
      </w:r>
    </w:p>
    <w:p w:rsidR="00000000" w:rsidRPr="005F23C8" w:rsidP="005F23C8">
      <w:pPr>
        <w:pStyle w:val="ListBullet2"/>
      </w:pPr>
      <w:r w:rsidRPr="005F23C8">
        <w:t>prevent damage and wastage of goods, equipment and products</w:t>
      </w:r>
    </w:p>
    <w:p w:rsidR="00000000" w:rsidRPr="005F23C8" w:rsidP="005F23C8">
      <w:pPr>
        <w:pStyle w:val="ListBullet2"/>
      </w:pPr>
      <w:r w:rsidRPr="005F23C8">
        <w:t>maintain required production output and product q</w:t>
      </w:r>
      <w:r w:rsidRPr="005F23C8">
        <w:t>uality</w:t>
      </w:r>
    </w:p>
    <w:p w:rsidR="00000000" w:rsidRPr="005F23C8" w:rsidP="005F23C8">
      <w:pPr>
        <w:pStyle w:val="ListBullet"/>
      </w:pPr>
      <w:r w:rsidRPr="005F23C8">
        <w:t xml:space="preserve">Identify, set up and operate to their full capabilities, at least two (2) different types of routing and shaping machines, including the use of safety cut-outs and guards </w:t>
      </w:r>
    </w:p>
    <w:p w:rsidR="00000000" w:rsidRPr="005F23C8" w:rsidP="005F23C8">
      <w:pPr>
        <w:pStyle w:val="ListBullet"/>
      </w:pPr>
      <w:r w:rsidRPr="005F23C8">
        <w:t>Conduct operator maintenance on the machines and related equipment</w:t>
      </w:r>
    </w:p>
    <w:p w:rsidR="00000000" w:rsidRPr="005F23C8" w:rsidP="005F23C8">
      <w:pPr>
        <w:pStyle w:val="ListBullet"/>
      </w:pPr>
      <w:r w:rsidRPr="005F23C8">
        <w:t xml:space="preserve">Use mathematical ideas and techniques to correctly complete measurements, calculate area and estimate material requirements </w:t>
      </w:r>
    </w:p>
    <w:p w:rsidR="00000000" w:rsidRPr="005F23C8" w:rsidP="005F23C8">
      <w:pPr>
        <w:pStyle w:val="ListBullet"/>
      </w:pPr>
      <w:r w:rsidRPr="005F23C8">
        <w:t>Communicate ideas and information to enable confirmation of work requirements and specifications and the reporting of work outcomes</w:t>
      </w:r>
      <w:r w:rsidRPr="005F23C8">
        <w:t xml:space="preserve"> and problems, interpret basic plans and follow safety procedures </w:t>
      </w:r>
    </w:p>
    <w:p w:rsidR="00000000" w:rsidRPr="005F23C8" w:rsidP="005F23C8">
      <w:pPr>
        <w:pStyle w:val="ListBullet"/>
      </w:pPr>
      <w:r w:rsidRPr="005F23C8">
        <w:t>Minimise wastage of resources, including materials, time and money</w:t>
      </w:r>
    </w:p>
    <w:p w:rsidR="00000000" w:rsidRPr="005F23C8" w:rsidP="005F23C8">
      <w:pPr>
        <w:pStyle w:val="ListBullet"/>
      </w:pPr>
      <w:r w:rsidRPr="005F23C8">
        <w:t>Work with others and in a team by recognising dependencies and using cooperative approaches to optimise work flow and prod</w:t>
      </w:r>
      <w:r w:rsidRPr="005F23C8">
        <w:t>uctivity</w:t>
      </w:r>
    </w:p>
    <w:p w:rsidR="00000000" w:rsidRPr="005F23C8" w:rsidP="005F23C8">
      <w:pPr>
        <w:pStyle w:val="AllowPageBreak"/>
      </w:pPr>
    </w:p>
    <w:p w:rsidR="00000000" w:rsidRPr="005F23C8" w:rsidP="005F23C8">
      <w:pPr>
        <w:pStyle w:val="Heading1"/>
      </w:pPr>
      <w:bookmarkStart w:id="3" w:name="O_635076"/>
      <w:bookmarkEnd w:id="3"/>
      <w:r w:rsidRPr="005F23C8">
        <w:t>Knowledge Evidence</w:t>
      </w:r>
    </w:p>
    <w:p w:rsidR="00000000" w:rsidRPr="005F23C8" w:rsidP="005F23C8">
      <w:pPr>
        <w:pStyle w:val="ListBullet"/>
      </w:pPr>
      <w:r w:rsidRPr="005F23C8">
        <w:t xml:space="preserve">Types, characteristics, uses and limitations of routing and shaping machines </w:t>
      </w:r>
    </w:p>
    <w:p w:rsidR="00000000" w:rsidRPr="005F23C8" w:rsidP="005F23C8">
      <w:pPr>
        <w:pStyle w:val="ListBullet"/>
      </w:pPr>
      <w:r w:rsidRPr="005F23C8">
        <w:t xml:space="preserve">Routing and shaping processes and techniques </w:t>
      </w:r>
    </w:p>
    <w:p w:rsidR="00000000" w:rsidRPr="005F23C8" w:rsidP="005F23C8">
      <w:pPr>
        <w:pStyle w:val="ListBullet"/>
      </w:pPr>
      <w:r w:rsidRPr="005F23C8">
        <w:t xml:space="preserve">Characteristics of materials and uses of products produced </w:t>
      </w:r>
    </w:p>
    <w:p w:rsidR="00000000" w:rsidRPr="005F23C8" w:rsidP="005F23C8">
      <w:pPr>
        <w:pStyle w:val="ListBullet"/>
      </w:pPr>
      <w:r w:rsidRPr="005F23C8">
        <w:t>Workplace guidelines regar</w:t>
      </w:r>
      <w:r w:rsidRPr="005F23C8">
        <w:t xml:space="preserve">ding acceptable tolerance levels </w:t>
      </w:r>
    </w:p>
    <w:p w:rsidR="00000000" w:rsidRPr="005F23C8" w:rsidP="005F23C8">
      <w:pPr>
        <w:pStyle w:val="ListBullet"/>
      </w:pPr>
      <w:r w:rsidRPr="005F23C8">
        <w:t xml:space="preserve">Workplace safety policies and procedures </w:t>
      </w:r>
    </w:p>
    <w:p w:rsidR="00000000" w:rsidRPr="005F23C8" w:rsidP="005F23C8">
      <w:pPr>
        <w:pStyle w:val="ListBullet"/>
      </w:pPr>
      <w:r w:rsidRPr="005F23C8">
        <w:t>Procedures for reporting machinery faults and material defects</w:t>
      </w:r>
    </w:p>
    <w:p w:rsidR="00000000" w:rsidRPr="005F23C8" w:rsidP="005F23C8">
      <w:pPr>
        <w:pStyle w:val="AllowPageBreak"/>
      </w:pPr>
    </w:p>
    <w:p w:rsidR="00000000" w:rsidRPr="005F23C8" w:rsidP="005F23C8">
      <w:pPr>
        <w:pStyle w:val="Heading1"/>
      </w:pPr>
      <w:bookmarkStart w:id="4" w:name="O_635075"/>
      <w:bookmarkEnd w:id="4"/>
      <w:r w:rsidRPr="005F23C8">
        <w:t>Assessment Conditions</w:t>
      </w:r>
    </w:p>
    <w:p w:rsidR="00000000" w:rsidRPr="005F23C8" w:rsidP="005F23C8">
      <w:pPr>
        <w:pStyle w:val="ListBullet"/>
      </w:pPr>
      <w:r w:rsidRPr="005F23C8">
        <w:t>Assessors must:</w:t>
      </w:r>
    </w:p>
    <w:p w:rsidR="00000000" w:rsidRPr="005F23C8" w:rsidP="005F23C8">
      <w:pPr>
        <w:pStyle w:val="ListBullet2"/>
      </w:pPr>
      <w:r w:rsidRPr="005F23C8">
        <w:t>hold training and assessment competencies as determined by t</w:t>
      </w:r>
      <w:r w:rsidRPr="005F23C8">
        <w:t>he National Skills Standards Council (NSSC) or its successors</w:t>
      </w:r>
    </w:p>
    <w:p w:rsidR="00000000" w:rsidRPr="005F23C8" w:rsidP="005F23C8">
      <w:pPr>
        <w:pStyle w:val="ListBullet2"/>
      </w:pPr>
      <w:r w:rsidRPr="005F23C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F23C8" w:rsidP="005F23C8">
      <w:pPr>
        <w:pStyle w:val="ListBullet2"/>
      </w:pPr>
      <w:r w:rsidRPr="005F23C8">
        <w:t>be familiar with the current skills and knowledge used and have relevant, current experience in the furnishing industry.</w:t>
      </w:r>
    </w:p>
    <w:p w:rsidR="00000000" w:rsidRPr="005F23C8" w:rsidP="005F23C8">
      <w:pPr>
        <w:pStyle w:val="ListBullet"/>
      </w:pPr>
      <w:r w:rsidRPr="005F23C8">
        <w:t>Assessment methods must confirm consistency of performance over time rather than a single assessment event and in a range of workplace</w:t>
      </w:r>
      <w:r w:rsidRPr="005F23C8">
        <w:t xml:space="preserve"> relevant contexts. </w:t>
      </w:r>
    </w:p>
    <w:p w:rsidR="00000000" w:rsidRPr="005F23C8" w:rsidP="005F23C8">
      <w:pPr>
        <w:pStyle w:val="ListBullet"/>
      </w:pPr>
      <w:r w:rsidRPr="005F23C8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5F23C8" w:rsidP="005F23C8">
      <w:pPr>
        <w:pStyle w:val="ListBullet"/>
      </w:pPr>
      <w:r w:rsidRPr="005F23C8">
        <w:t xml:space="preserve">Assessment is to be conducted on single units </w:t>
      </w:r>
      <w:r w:rsidRPr="005F23C8">
        <w:t>of competency or in conjunction with other related units of competency. Foundation skills are integral to competent performance in the unit and should not be assessed separately.</w:t>
      </w:r>
    </w:p>
    <w:p w:rsidR="00000000" w:rsidRPr="005F23C8" w:rsidP="005F23C8">
      <w:pPr>
        <w:pStyle w:val="ListBullet"/>
      </w:pPr>
      <w:r w:rsidRPr="005F23C8">
        <w:t>Assessment must occur on the job or in a workplace simulated facility with re</w:t>
      </w:r>
      <w:r w:rsidRPr="005F23C8">
        <w:t>levant process, equipment, materials, work instructions and deadlines.</w:t>
      </w:r>
    </w:p>
    <w:p w:rsidR="00000000" w:rsidRPr="005F23C8" w:rsidP="005F23C8">
      <w:pPr>
        <w:pStyle w:val="ListBullet"/>
      </w:pPr>
      <w:r w:rsidRPr="005F23C8">
        <w:t>Access is required to routing and shaping machinery, standard operating procedures, and unprocessed materials.</w:t>
      </w:r>
    </w:p>
    <w:p w:rsidR="00000000" w:rsidRPr="005F23C8" w:rsidP="005F23C8">
      <w:pPr>
        <w:pStyle w:val="AllowPageBreak"/>
      </w:pPr>
    </w:p>
    <w:p w:rsidR="00000000" w:rsidRPr="005F23C8" w:rsidP="005F23C8">
      <w:pPr>
        <w:pStyle w:val="Heading1"/>
      </w:pPr>
      <w:bookmarkStart w:id="5" w:name="O_635073"/>
      <w:bookmarkEnd w:id="5"/>
      <w:r w:rsidRPr="005F23C8">
        <w:t>Links</w:t>
      </w:r>
    </w:p>
    <w:p w:rsidR="00000000" w:rsidRPr="005F23C8" w:rsidP="003A1109">
      <w:pPr>
        <w:pStyle w:val="BodyText"/>
      </w:pPr>
      <w:r w:rsidRPr="005F23C8">
        <w:t>Companion Volume implementation guides are found in</w:t>
      </w:r>
      <w:r w:rsidRPr="005F23C8">
        <w:t xml:space="preserve">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65AF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F23C8" w:rsidP="005F23C8"/>
    <w:sectPr w:rsidSect="005F2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C8" w:rsidRPr="003A1109" w:rsidP="003A1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 w:rsidP="005F2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109" w:rsidP="005F2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1109" w:rsidP="005F2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3C8" w:rsidRPr="003A1109" w:rsidP="003A1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09" w:rsidRPr="002D2AF8" w:rsidP="005F2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MSFFM3017 Set up, operate and maintain routing and shaping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A1109" w:rsidP="005F2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2E4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EC9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9ED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3C8"/>
  </w:style>
  <w:style w:type="character" w:customStyle="1" w:styleId="Heading1Char">
    <w:name w:val="Heading 1 Char"/>
    <w:basedOn w:val="DefaultParagraphFont"/>
    <w:link w:val="Heading1"/>
    <w:rsid w:val="005F2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3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23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2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3C8"/>
    <w:rPr>
      <w:b/>
      <w:spacing w:val="0"/>
    </w:rPr>
  </w:style>
  <w:style w:type="paragraph" w:customStyle="1" w:styleId="SuperTitle">
    <w:name w:val="SuperTitle"/>
    <w:basedOn w:val="Title"/>
    <w:rsid w:val="005F2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3C8"/>
    <w:rPr>
      <w:i/>
    </w:rPr>
  </w:style>
  <w:style w:type="paragraph" w:styleId="Caption">
    <w:name w:val="caption"/>
    <w:basedOn w:val="BodyText"/>
    <w:next w:val="Normal"/>
    <w:qFormat/>
    <w:rsid w:val="005F2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3C8"/>
  </w:style>
  <w:style w:type="paragraph" w:styleId="TableofFigures">
    <w:name w:val="table of figures"/>
    <w:basedOn w:val="Normal"/>
    <w:next w:val="Normal"/>
    <w:semiHidden/>
    <w:rsid w:val="005F2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3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3C8"/>
    <w:rPr>
      <w:rFonts w:ascii="Wingdings" w:hAnsi="Wingdings"/>
    </w:rPr>
  </w:style>
  <w:style w:type="paragraph" w:customStyle="1" w:styleId="TableHeading">
    <w:name w:val="Table Heading"/>
    <w:basedOn w:val="HeadingBase"/>
    <w:rsid w:val="005F2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3C8"/>
    <w:rPr>
      <w:color w:val="0033CC"/>
      <w:u w:val="none"/>
    </w:rPr>
  </w:style>
  <w:style w:type="paragraph" w:customStyle="1" w:styleId="BodyTextRight">
    <w:name w:val="Body Text Right"/>
    <w:basedOn w:val="BodyText"/>
    <w:rsid w:val="005F2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3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3C8"/>
    <w:rPr>
      <w:sz w:val="32"/>
    </w:rPr>
  </w:style>
  <w:style w:type="paragraph" w:customStyle="1" w:styleId="HeadingProcedure">
    <w:name w:val="Heading Procedure"/>
    <w:basedOn w:val="HeadingBase"/>
    <w:next w:val="Normal"/>
    <w:rsid w:val="005F2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3C8"/>
    <w:pPr>
      <w:spacing w:before="60" w:after="60"/>
    </w:pPr>
  </w:style>
  <w:style w:type="paragraph" w:styleId="ListContinue">
    <w:name w:val="List Continue"/>
    <w:basedOn w:val="List"/>
    <w:rsid w:val="005F23C8"/>
    <w:pPr>
      <w:ind w:firstLine="0"/>
    </w:pPr>
  </w:style>
  <w:style w:type="paragraph" w:customStyle="1" w:styleId="ListNote">
    <w:name w:val="List Note"/>
    <w:basedOn w:val="List"/>
    <w:rsid w:val="005F2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3C8"/>
    <w:rPr>
      <w:rFonts w:ascii="Courier New" w:hAnsi="Courier New"/>
    </w:rPr>
  </w:style>
  <w:style w:type="paragraph" w:customStyle="1" w:styleId="NoteBullet">
    <w:name w:val="Note Bullet"/>
    <w:basedOn w:val="Note"/>
    <w:rsid w:val="005F2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3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3C8"/>
    <w:rPr>
      <w:b/>
      <w:smallCaps/>
    </w:rPr>
  </w:style>
  <w:style w:type="paragraph" w:customStyle="1" w:styleId="TableListNumber">
    <w:name w:val="Table List Number"/>
    <w:basedOn w:val="ListNumber"/>
    <w:rsid w:val="005F2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3C8"/>
    <w:pPr>
      <w:numPr>
        <w:numId w:val="9"/>
      </w:numPr>
    </w:pPr>
  </w:style>
  <w:style w:type="paragraph" w:customStyle="1" w:styleId="ListAlpha2">
    <w:name w:val="List Alpha 2"/>
    <w:basedOn w:val="List2"/>
    <w:rsid w:val="005F23C8"/>
    <w:pPr>
      <w:numPr>
        <w:numId w:val="8"/>
      </w:numPr>
    </w:pPr>
  </w:style>
  <w:style w:type="paragraph" w:styleId="List2">
    <w:name w:val="List 2"/>
    <w:basedOn w:val="BodyText"/>
    <w:rsid w:val="005F2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3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3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3C8"/>
    <w:pPr>
      <w:numPr>
        <w:numId w:val="4"/>
      </w:numPr>
    </w:pPr>
  </w:style>
  <w:style w:type="paragraph" w:styleId="ListContinue2">
    <w:name w:val="List Continue 2"/>
    <w:basedOn w:val="List2"/>
    <w:rsid w:val="005F23C8"/>
    <w:pPr>
      <w:ind w:firstLine="0"/>
    </w:pPr>
  </w:style>
  <w:style w:type="paragraph" w:styleId="ListContinue3">
    <w:name w:val="List Continue 3"/>
    <w:basedOn w:val="List3"/>
    <w:rsid w:val="005F23C8"/>
    <w:pPr>
      <w:ind w:left="1021" w:firstLine="0"/>
    </w:pPr>
  </w:style>
  <w:style w:type="paragraph" w:styleId="ListContinue4">
    <w:name w:val="List Continue 4"/>
    <w:basedOn w:val="List4"/>
    <w:rsid w:val="005F23C8"/>
    <w:pPr>
      <w:ind w:firstLine="0"/>
    </w:pPr>
  </w:style>
  <w:style w:type="paragraph" w:styleId="ListContinue5">
    <w:name w:val="List Continue 5"/>
    <w:basedOn w:val="List5"/>
    <w:rsid w:val="005F23C8"/>
    <w:pPr>
      <w:ind w:firstLine="0"/>
    </w:pPr>
  </w:style>
  <w:style w:type="paragraph" w:styleId="ListNumber3">
    <w:name w:val="List Number 3"/>
    <w:basedOn w:val="List3"/>
    <w:rsid w:val="005F23C8"/>
    <w:pPr>
      <w:numPr>
        <w:numId w:val="5"/>
      </w:numPr>
    </w:pPr>
  </w:style>
  <w:style w:type="paragraph" w:styleId="ListNumber4">
    <w:name w:val="List Number 4"/>
    <w:basedOn w:val="List4"/>
    <w:rsid w:val="005F23C8"/>
    <w:pPr>
      <w:numPr>
        <w:numId w:val="6"/>
      </w:numPr>
    </w:pPr>
  </w:style>
  <w:style w:type="paragraph" w:styleId="ListNumber5">
    <w:name w:val="List Number 5"/>
    <w:basedOn w:val="List5"/>
    <w:rsid w:val="005F23C8"/>
    <w:pPr>
      <w:numPr>
        <w:numId w:val="7"/>
      </w:numPr>
    </w:pPr>
  </w:style>
  <w:style w:type="paragraph" w:styleId="BlockText">
    <w:name w:val="Block Text"/>
    <w:basedOn w:val="Normal"/>
    <w:rsid w:val="005F2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3C8"/>
    <w:rPr>
      <w:sz w:val="16"/>
      <w:vertAlign w:val="superscript"/>
    </w:rPr>
  </w:style>
  <w:style w:type="character" w:customStyle="1" w:styleId="Symbols">
    <w:name w:val="Symbols"/>
    <w:basedOn w:val="DefaultParagraphFont"/>
    <w:rsid w:val="005F23C8"/>
    <w:rPr>
      <w:rFonts w:ascii="Symbol" w:hAnsi="Symbol"/>
    </w:rPr>
  </w:style>
  <w:style w:type="character" w:customStyle="1" w:styleId="MenuOptions">
    <w:name w:val="Menu Options"/>
    <w:basedOn w:val="DefaultParagraphFont"/>
    <w:rsid w:val="005F2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3C8"/>
    <w:rPr>
      <w:b/>
    </w:rPr>
  </w:style>
  <w:style w:type="character" w:customStyle="1" w:styleId="Underlined">
    <w:name w:val="Underlined"/>
    <w:basedOn w:val="DefaultParagraphFont"/>
    <w:rsid w:val="005F23C8"/>
    <w:rPr>
      <w:u w:val="single"/>
    </w:rPr>
  </w:style>
  <w:style w:type="paragraph" w:customStyle="1" w:styleId="TableBodyTextRight">
    <w:name w:val="Table Body Text Right"/>
    <w:basedOn w:val="TableBodyText"/>
    <w:rsid w:val="005F2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3C8"/>
    <w:rPr>
      <w:sz w:val="18"/>
    </w:rPr>
  </w:style>
  <w:style w:type="paragraph" w:customStyle="1" w:styleId="BodySmallRight">
    <w:name w:val="Body Small Right"/>
    <w:basedOn w:val="BodyTextRight"/>
    <w:rsid w:val="005F23C8"/>
    <w:rPr>
      <w:sz w:val="18"/>
      <w:szCs w:val="18"/>
    </w:rPr>
  </w:style>
  <w:style w:type="paragraph" w:customStyle="1" w:styleId="MarginEdition">
    <w:name w:val="Margin Edition"/>
    <w:basedOn w:val="MarginNote"/>
    <w:rsid w:val="005F2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3C8"/>
    <w:rPr>
      <w:sz w:val="2"/>
      <w:szCs w:val="2"/>
    </w:rPr>
  </w:style>
  <w:style w:type="character" w:customStyle="1" w:styleId="Small">
    <w:name w:val="Small"/>
    <w:basedOn w:val="DefaultParagraphFont"/>
    <w:rsid w:val="005F23C8"/>
    <w:rPr>
      <w:sz w:val="16"/>
    </w:rPr>
  </w:style>
  <w:style w:type="paragraph" w:customStyle="1" w:styleId="WideTable">
    <w:name w:val="Wide Table"/>
    <w:basedOn w:val="Normal"/>
    <w:rsid w:val="005F2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3C8"/>
  </w:style>
  <w:style w:type="paragraph" w:styleId="Quote">
    <w:name w:val="Quote"/>
    <w:basedOn w:val="Heading1"/>
    <w:link w:val="QuoteChar"/>
    <w:qFormat/>
    <w:rsid w:val="005F2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3C8"/>
    <w:pPr>
      <w:pageBreakBefore/>
    </w:pPr>
  </w:style>
  <w:style w:type="paragraph" w:customStyle="1" w:styleId="Border">
    <w:name w:val="Border"/>
    <w:basedOn w:val="Normal"/>
    <w:qFormat/>
    <w:rsid w:val="005F2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3C8"/>
    <w:rPr>
      <w:u w:val="single"/>
    </w:rPr>
  </w:style>
  <w:style w:type="character" w:customStyle="1" w:styleId="BoldandItalics">
    <w:name w:val="Bold and Italics"/>
    <w:qFormat/>
    <w:rsid w:val="005F23C8"/>
    <w:rPr>
      <w:b/>
      <w:i/>
      <w:u w:val="none"/>
    </w:rPr>
  </w:style>
  <w:style w:type="paragraph" w:styleId="BalloonText">
    <w:name w:val="Balloon Text"/>
    <w:basedOn w:val="Normal"/>
    <w:link w:val="BalloonTextChar"/>
    <w:rsid w:val="005F2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3C8"/>
    <w:pPr>
      <w:spacing w:before="0" w:after="0"/>
    </w:pPr>
  </w:style>
  <w:style w:type="paragraph" w:customStyle="1" w:styleId="BodyTextBold">
    <w:name w:val="Body Text Bold"/>
    <w:basedOn w:val="BodyText"/>
    <w:qFormat/>
    <w:rsid w:val="005F23C8"/>
    <w:rPr>
      <w:b/>
    </w:rPr>
  </w:style>
  <w:style w:type="character" w:styleId="Hyperlink">
    <w:name w:val="Hyperlink"/>
    <w:basedOn w:val="DefaultParagraphFont"/>
    <w:uiPriority w:val="99"/>
    <w:unhideWhenUsed/>
    <w:rsid w:val="003A1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3097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MSFFM3017 Set up, operate and maintain routing and shaping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2022-06-03T07:45:00Z</dcterms:created>
  <dcterms:modified xsi:type="dcterms:W3CDTF">2022-06-03T07:45:00Z</dcterms:modified>
</cp:coreProperties>
</file>