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EEC" w:rsidP="00652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MSFFM3009 Produce manual and computer-aided production drawings</w:t>
      </w:r>
      <w:r>
        <w:fldChar w:fldCharType="end"/>
      </w:r>
    </w:p>
    <w:p w:rsidR="00652EEC" w:rsidP="00652EEC">
      <w:pPr>
        <w:pStyle w:val="Version"/>
        <w:sectPr w:rsidSect="00E72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7DC" w:rsidP="00E727DC">
      <w:pPr>
        <w:pStyle w:val="SuperHeading"/>
      </w:pPr>
      <w:r w:rsidRPr="00E727DC">
        <w:t>Assessment Requirements for MSFFM3009 Produce manual and computer-aided production drawings</w:t>
      </w:r>
    </w:p>
    <w:p w:rsidR="00000000" w:rsidRPr="00E727DC" w:rsidP="00E727DC">
      <w:pPr>
        <w:pStyle w:val="Heading1"/>
      </w:pPr>
      <w:bookmarkStart w:id="1" w:name="O_634751"/>
      <w:bookmarkEnd w:id="1"/>
      <w:r w:rsidRPr="00E727DC">
        <w:t>Modification History</w:t>
      </w:r>
    </w:p>
    <w:p w:rsidR="00000000" w:rsidRPr="00E727DC" w:rsidP="00652EEC">
      <w:pPr>
        <w:pStyle w:val="BodyText"/>
      </w:pPr>
      <w:r w:rsidRPr="00E727DC">
        <w:t>Release 1 - New unit of competency</w:t>
      </w:r>
    </w:p>
    <w:p w:rsidR="00000000" w:rsidRPr="00E727DC" w:rsidP="00E727DC">
      <w:pPr>
        <w:pStyle w:val="Heading1"/>
      </w:pPr>
      <w:bookmarkStart w:id="2" w:name="O_634754"/>
      <w:bookmarkEnd w:id="2"/>
      <w:r w:rsidRPr="00E727DC">
        <w:t>Performance Evidence</w:t>
      </w:r>
    </w:p>
    <w:p w:rsidR="00000000" w:rsidRPr="00E727DC" w:rsidP="00E727DC">
      <w:pPr>
        <w:pStyle w:val="ListBullet"/>
      </w:pPr>
      <w:r w:rsidRPr="00E727DC">
        <w:t xml:space="preserve">Identify the factors and criteria relevant to the drawings </w:t>
      </w:r>
    </w:p>
    <w:p w:rsidR="00000000" w:rsidRPr="00E727DC" w:rsidP="00E727DC">
      <w:pPr>
        <w:pStyle w:val="ListBullet"/>
      </w:pPr>
      <w:r w:rsidRPr="00E727DC">
        <w:t xml:space="preserve">Apply safety requirements throughout the work sequence, including the use of personal protective clothing and equipment </w:t>
      </w:r>
    </w:p>
    <w:p w:rsidR="00000000" w:rsidRPr="00E727DC" w:rsidP="00E727DC">
      <w:pPr>
        <w:pStyle w:val="ListBullet"/>
      </w:pPr>
      <w:r w:rsidRPr="00E727DC">
        <w:t xml:space="preserve">Prepare production drawings of furniture/furnishings: </w:t>
      </w:r>
    </w:p>
    <w:p w:rsidR="00000000" w:rsidRPr="00E727DC" w:rsidP="00E727DC">
      <w:pPr>
        <w:pStyle w:val="ListBullet2"/>
      </w:pPr>
      <w:r w:rsidRPr="00E727DC">
        <w:t>covering a scope of</w:t>
      </w:r>
      <w:r w:rsidRPr="00E727DC">
        <w:t xml:space="preserve"> at least three (3) products </w:t>
      </w:r>
    </w:p>
    <w:p w:rsidR="00000000" w:rsidRPr="00E727DC" w:rsidP="00E727DC">
      <w:pPr>
        <w:pStyle w:val="ListBullet2"/>
      </w:pPr>
      <w:r w:rsidRPr="00E727DC">
        <w:t xml:space="preserve">applying both manual and computer-aided techniques and processes </w:t>
      </w:r>
    </w:p>
    <w:p w:rsidR="00000000" w:rsidRPr="00E727DC" w:rsidP="00E727DC">
      <w:pPr>
        <w:pStyle w:val="ListBullet"/>
      </w:pPr>
      <w:r w:rsidRPr="00E727DC">
        <w:t>Communicate ideas and information to enable confirmation of work requirements and specifications and the reporting of work outcomes and problems, interpret bas</w:t>
      </w:r>
      <w:r w:rsidRPr="00E727DC">
        <w:t xml:space="preserve">ic plans and follow safety procedures </w:t>
      </w:r>
    </w:p>
    <w:p w:rsidR="00000000" w:rsidRPr="00E727DC" w:rsidP="00E727DC">
      <w:pPr>
        <w:pStyle w:val="ListBullet"/>
      </w:pPr>
      <w:r w:rsidRPr="00E727DC">
        <w:t>Minimise wastage of resources, including materials, time and money</w:t>
      </w:r>
    </w:p>
    <w:p w:rsidR="00000000" w:rsidRPr="00E727DC" w:rsidP="00E727DC">
      <w:pPr>
        <w:pStyle w:val="ListBullet"/>
      </w:pPr>
      <w:r w:rsidRPr="00E727DC">
        <w:t>Work with others and in a team by recognising dependencies and using cooperative approaches to optimise work flow and productivity</w:t>
      </w:r>
    </w:p>
    <w:p w:rsidR="00000000" w:rsidRPr="00E727DC" w:rsidP="00E727DC">
      <w:pPr>
        <w:pStyle w:val="AllowPageBreak"/>
      </w:pPr>
    </w:p>
    <w:p w:rsidR="00000000" w:rsidRPr="00E727DC" w:rsidP="00E727DC">
      <w:pPr>
        <w:pStyle w:val="Heading1"/>
      </w:pPr>
      <w:bookmarkStart w:id="3" w:name="O_634753"/>
      <w:bookmarkEnd w:id="3"/>
      <w:r w:rsidRPr="00E727DC">
        <w:t>Knowledge Evidence</w:t>
      </w:r>
    </w:p>
    <w:p w:rsidR="00000000" w:rsidRPr="00E727DC" w:rsidP="00E727DC">
      <w:pPr>
        <w:pStyle w:val="ListBullet"/>
      </w:pPr>
      <w:r w:rsidRPr="00E727DC">
        <w:t xml:space="preserve">Furniture design and planning criteria </w:t>
      </w:r>
    </w:p>
    <w:p w:rsidR="00000000" w:rsidRPr="00E727DC" w:rsidP="00E727DC">
      <w:pPr>
        <w:pStyle w:val="ListBullet"/>
      </w:pPr>
      <w:r w:rsidRPr="00E727DC">
        <w:t xml:space="preserve">Structural geometry </w:t>
      </w:r>
    </w:p>
    <w:p w:rsidR="00000000" w:rsidRPr="00E727DC" w:rsidP="00E727DC">
      <w:pPr>
        <w:pStyle w:val="ListBullet"/>
      </w:pPr>
      <w:r w:rsidRPr="00E727DC">
        <w:t xml:space="preserve">Measurement techniques and equipment/tools </w:t>
      </w:r>
    </w:p>
    <w:p w:rsidR="00000000" w:rsidRPr="00E727DC" w:rsidP="00E727DC">
      <w:pPr>
        <w:pStyle w:val="ListBullet"/>
      </w:pPr>
      <w:r w:rsidRPr="00E727DC">
        <w:t xml:space="preserve">Theory and practice of calculations (addition, subtraction, multiplication and division) </w:t>
      </w:r>
    </w:p>
    <w:p w:rsidR="00000000" w:rsidRPr="00E727DC" w:rsidP="00E727DC">
      <w:pPr>
        <w:pStyle w:val="ListBullet"/>
      </w:pPr>
      <w:r w:rsidRPr="00E727DC">
        <w:t>Types, techniques and processes of manual</w:t>
      </w:r>
      <w:r w:rsidRPr="00E727DC">
        <w:t xml:space="preserve"> production drawing </w:t>
      </w:r>
    </w:p>
    <w:p w:rsidR="00000000" w:rsidRPr="00E727DC" w:rsidP="00E727DC">
      <w:pPr>
        <w:pStyle w:val="ListBullet"/>
      </w:pPr>
      <w:r w:rsidRPr="00E727DC">
        <w:t xml:space="preserve">Types of computer-aided drawing equipment, software, techniques and processes </w:t>
      </w:r>
    </w:p>
    <w:p w:rsidR="00000000" w:rsidRPr="00E727DC" w:rsidP="00E727DC">
      <w:pPr>
        <w:pStyle w:val="ListBullet"/>
      </w:pPr>
      <w:r w:rsidRPr="00E727DC">
        <w:t>Conventional signs and markings for drawings</w:t>
      </w:r>
    </w:p>
    <w:p w:rsidR="00000000" w:rsidRPr="00E727DC" w:rsidP="00E727DC">
      <w:pPr>
        <w:pStyle w:val="AllowPageBreak"/>
      </w:pPr>
    </w:p>
    <w:p w:rsidR="00000000" w:rsidRPr="00E727DC" w:rsidP="00E727DC">
      <w:pPr>
        <w:pStyle w:val="Heading1"/>
      </w:pPr>
      <w:bookmarkStart w:id="4" w:name="O_634752"/>
      <w:bookmarkEnd w:id="4"/>
      <w:r w:rsidRPr="00E727DC">
        <w:t>Assessment Conditions</w:t>
      </w:r>
    </w:p>
    <w:p w:rsidR="00000000" w:rsidRPr="00E727DC" w:rsidP="00E727DC">
      <w:pPr>
        <w:pStyle w:val="ListBullet"/>
      </w:pPr>
      <w:r w:rsidRPr="00E727DC">
        <w:t>Assessors must:</w:t>
      </w:r>
    </w:p>
    <w:p w:rsidR="00000000" w:rsidRPr="00E727DC" w:rsidP="00E727DC">
      <w:pPr>
        <w:pStyle w:val="ListBullet2"/>
      </w:pPr>
      <w:r w:rsidRPr="00E727DC">
        <w:t>hold training and assessment competencies as determine</w:t>
      </w:r>
      <w:r w:rsidRPr="00E727DC">
        <w:t>d by the National Skills Standards Council (NSSC) or its successors</w:t>
      </w:r>
    </w:p>
    <w:p w:rsidR="00000000" w:rsidRPr="00E727DC" w:rsidP="00E727DC">
      <w:pPr>
        <w:pStyle w:val="ListBullet2"/>
      </w:pPr>
      <w:r w:rsidRPr="00E727D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727DC" w:rsidP="00E727DC">
      <w:pPr>
        <w:pStyle w:val="ListBullet2"/>
      </w:pPr>
      <w:r w:rsidRPr="00E727DC">
        <w:t>be familiar with the current skills and knowledge used and hav</w:t>
      </w:r>
      <w:r w:rsidRPr="00E727DC">
        <w:t>e relevant, current experience in the furnishing industry.</w:t>
      </w:r>
    </w:p>
    <w:p w:rsidR="00000000" w:rsidRPr="00E727DC" w:rsidP="00E727DC">
      <w:pPr>
        <w:pStyle w:val="ListBullet"/>
      </w:pPr>
      <w:r w:rsidRPr="00E727DC">
        <w:t xml:space="preserve">Assessment methods must confirm consistency of performance over time rather than a single assessment event and in a range of workplace relevant contexts. </w:t>
      </w:r>
    </w:p>
    <w:p w:rsidR="00000000" w:rsidRPr="00E727DC" w:rsidP="00E727DC">
      <w:pPr>
        <w:pStyle w:val="ListBullet"/>
      </w:pPr>
      <w:r w:rsidRPr="00E727DC">
        <w:t>Assessment must be by observation of rele</w:t>
      </w:r>
      <w:r w:rsidRPr="00E727DC">
        <w:t xml:space="preserve">vant tasks with questioning on underpinning knowledge and, where applicable, multimedia evidence, supervisor’s reports, projects and work samples. </w:t>
      </w:r>
    </w:p>
    <w:p w:rsidR="00000000" w:rsidRPr="00E727DC" w:rsidP="00E727DC">
      <w:pPr>
        <w:pStyle w:val="ListBullet"/>
      </w:pPr>
      <w:r w:rsidRPr="00E727DC">
        <w:t>Assessment is to be conducted on single units of competency or in conjunction with other related units of co</w:t>
      </w:r>
      <w:r w:rsidRPr="00E727DC">
        <w:t>mpetency. Foundation skills are integral to competent performance in the unit and should not be assessed separately.</w:t>
      </w:r>
    </w:p>
    <w:p w:rsidR="00000000" w:rsidRPr="00E727DC" w:rsidP="00E727DC">
      <w:pPr>
        <w:pStyle w:val="ListBullet"/>
      </w:pPr>
      <w:r w:rsidRPr="00E727DC">
        <w:t>Assessment must occur on the job or in a workplace simulated facility with relevant process, equipment, materials, work instructions and de</w:t>
      </w:r>
      <w:r w:rsidRPr="00E727DC">
        <w:t>adlines.</w:t>
      </w:r>
    </w:p>
    <w:p w:rsidR="00000000" w:rsidRPr="00E727DC" w:rsidP="00E727DC">
      <w:pPr>
        <w:pStyle w:val="ListBullet"/>
      </w:pPr>
      <w:r w:rsidRPr="00E727DC">
        <w:t>Access is required to information on the subjects for drawing, computer-aided drawing systems, measuring, calculating and recording devices.</w:t>
      </w:r>
    </w:p>
    <w:p w:rsidR="00000000" w:rsidRPr="00E727DC" w:rsidP="00E727DC">
      <w:pPr>
        <w:pStyle w:val="AllowPageBreak"/>
      </w:pPr>
    </w:p>
    <w:p w:rsidR="00000000" w:rsidRPr="00E727DC" w:rsidP="00E727DC">
      <w:pPr>
        <w:pStyle w:val="Heading1"/>
      </w:pPr>
      <w:bookmarkStart w:id="5" w:name="O_634750"/>
      <w:bookmarkEnd w:id="5"/>
      <w:r w:rsidRPr="00E727DC">
        <w:t>Links</w:t>
      </w:r>
    </w:p>
    <w:p w:rsidR="00000000" w:rsidRPr="00E727DC" w:rsidP="00652EEC">
      <w:pPr>
        <w:pStyle w:val="BodyText"/>
      </w:pPr>
      <w:r w:rsidRPr="00E72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D7E1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27DC" w:rsidP="00E727DC"/>
    <w:sectPr w:rsidSect="00E72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 w:rsidRPr="00652EEC" w:rsidP="00652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C" w:rsidP="00E72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EEC" w:rsidP="00E72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2EEC" w:rsidP="00E72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7DC" w:rsidRPr="00652EEC" w:rsidP="00652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EC" w:rsidRPr="002D2AF8" w:rsidP="00E72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MSFFM3009 Produce manual and computer-aided production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52EEC" w:rsidP="00E72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D0C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E1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63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7DC"/>
  </w:style>
  <w:style w:type="character" w:customStyle="1" w:styleId="Heading1Char">
    <w:name w:val="Heading 1 Char"/>
    <w:basedOn w:val="DefaultParagraphFont"/>
    <w:link w:val="Heading1"/>
    <w:rsid w:val="00E72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7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27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7DC"/>
    <w:rPr>
      <w:b/>
      <w:spacing w:val="0"/>
    </w:rPr>
  </w:style>
  <w:style w:type="paragraph" w:customStyle="1" w:styleId="SuperTitle">
    <w:name w:val="SuperTitle"/>
    <w:basedOn w:val="Title"/>
    <w:rsid w:val="00E72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7DC"/>
    <w:rPr>
      <w:i/>
    </w:rPr>
  </w:style>
  <w:style w:type="paragraph" w:styleId="Caption">
    <w:name w:val="caption"/>
    <w:basedOn w:val="BodyText"/>
    <w:next w:val="Normal"/>
    <w:qFormat/>
    <w:rsid w:val="00E72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7DC"/>
  </w:style>
  <w:style w:type="paragraph" w:styleId="TableofFigures">
    <w:name w:val="table of figures"/>
    <w:basedOn w:val="Normal"/>
    <w:next w:val="Normal"/>
    <w:semiHidden/>
    <w:rsid w:val="00E72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7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7DC"/>
    <w:rPr>
      <w:rFonts w:ascii="Wingdings" w:hAnsi="Wingdings"/>
    </w:rPr>
  </w:style>
  <w:style w:type="paragraph" w:customStyle="1" w:styleId="TableHeading">
    <w:name w:val="Table Heading"/>
    <w:basedOn w:val="HeadingBase"/>
    <w:rsid w:val="00E72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7DC"/>
    <w:rPr>
      <w:color w:val="0033CC"/>
      <w:u w:val="none"/>
    </w:rPr>
  </w:style>
  <w:style w:type="paragraph" w:customStyle="1" w:styleId="BodyTextRight">
    <w:name w:val="Body Text Right"/>
    <w:basedOn w:val="BodyText"/>
    <w:rsid w:val="00E72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7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7DC"/>
    <w:rPr>
      <w:sz w:val="32"/>
    </w:rPr>
  </w:style>
  <w:style w:type="paragraph" w:customStyle="1" w:styleId="HeadingProcedure">
    <w:name w:val="Heading Procedure"/>
    <w:basedOn w:val="HeadingBase"/>
    <w:next w:val="Normal"/>
    <w:rsid w:val="00E72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7DC"/>
    <w:pPr>
      <w:spacing w:before="60" w:after="60"/>
    </w:pPr>
  </w:style>
  <w:style w:type="paragraph" w:styleId="ListContinue">
    <w:name w:val="List Continue"/>
    <w:basedOn w:val="List"/>
    <w:rsid w:val="00E727DC"/>
    <w:pPr>
      <w:ind w:firstLine="0"/>
    </w:pPr>
  </w:style>
  <w:style w:type="paragraph" w:customStyle="1" w:styleId="ListNote">
    <w:name w:val="List Note"/>
    <w:basedOn w:val="List"/>
    <w:rsid w:val="00E72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7DC"/>
    <w:rPr>
      <w:rFonts w:ascii="Courier New" w:hAnsi="Courier New"/>
    </w:rPr>
  </w:style>
  <w:style w:type="paragraph" w:customStyle="1" w:styleId="NoteBullet">
    <w:name w:val="Note Bullet"/>
    <w:basedOn w:val="Note"/>
    <w:rsid w:val="00E72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7DC"/>
    <w:rPr>
      <w:b/>
      <w:smallCaps/>
    </w:rPr>
  </w:style>
  <w:style w:type="paragraph" w:customStyle="1" w:styleId="TableListNumber">
    <w:name w:val="Table List Number"/>
    <w:basedOn w:val="ListNumber"/>
    <w:rsid w:val="00E72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7DC"/>
    <w:pPr>
      <w:numPr>
        <w:numId w:val="9"/>
      </w:numPr>
    </w:pPr>
  </w:style>
  <w:style w:type="paragraph" w:customStyle="1" w:styleId="ListAlpha2">
    <w:name w:val="List Alpha 2"/>
    <w:basedOn w:val="List2"/>
    <w:rsid w:val="00E727DC"/>
    <w:pPr>
      <w:numPr>
        <w:numId w:val="8"/>
      </w:numPr>
    </w:pPr>
  </w:style>
  <w:style w:type="paragraph" w:styleId="List2">
    <w:name w:val="List 2"/>
    <w:basedOn w:val="BodyText"/>
    <w:rsid w:val="00E72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7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7DC"/>
    <w:pPr>
      <w:numPr>
        <w:numId w:val="4"/>
      </w:numPr>
    </w:pPr>
  </w:style>
  <w:style w:type="paragraph" w:styleId="ListContinue2">
    <w:name w:val="List Continue 2"/>
    <w:basedOn w:val="List2"/>
    <w:rsid w:val="00E727DC"/>
    <w:pPr>
      <w:ind w:firstLine="0"/>
    </w:pPr>
  </w:style>
  <w:style w:type="paragraph" w:styleId="ListContinue3">
    <w:name w:val="List Continue 3"/>
    <w:basedOn w:val="List3"/>
    <w:rsid w:val="00E727DC"/>
    <w:pPr>
      <w:ind w:left="1021" w:firstLine="0"/>
    </w:pPr>
  </w:style>
  <w:style w:type="paragraph" w:styleId="ListContinue4">
    <w:name w:val="List Continue 4"/>
    <w:basedOn w:val="List4"/>
    <w:rsid w:val="00E727DC"/>
    <w:pPr>
      <w:ind w:firstLine="0"/>
    </w:pPr>
  </w:style>
  <w:style w:type="paragraph" w:styleId="ListContinue5">
    <w:name w:val="List Continue 5"/>
    <w:basedOn w:val="List5"/>
    <w:rsid w:val="00E727DC"/>
    <w:pPr>
      <w:ind w:firstLine="0"/>
    </w:pPr>
  </w:style>
  <w:style w:type="paragraph" w:styleId="ListNumber3">
    <w:name w:val="List Number 3"/>
    <w:basedOn w:val="List3"/>
    <w:rsid w:val="00E727DC"/>
    <w:pPr>
      <w:numPr>
        <w:numId w:val="5"/>
      </w:numPr>
    </w:pPr>
  </w:style>
  <w:style w:type="paragraph" w:styleId="ListNumber4">
    <w:name w:val="List Number 4"/>
    <w:basedOn w:val="List4"/>
    <w:rsid w:val="00E727DC"/>
    <w:pPr>
      <w:numPr>
        <w:numId w:val="6"/>
      </w:numPr>
    </w:pPr>
  </w:style>
  <w:style w:type="paragraph" w:styleId="ListNumber5">
    <w:name w:val="List Number 5"/>
    <w:basedOn w:val="List5"/>
    <w:rsid w:val="00E727DC"/>
    <w:pPr>
      <w:numPr>
        <w:numId w:val="7"/>
      </w:numPr>
    </w:pPr>
  </w:style>
  <w:style w:type="paragraph" w:styleId="BlockText">
    <w:name w:val="Block Text"/>
    <w:basedOn w:val="Normal"/>
    <w:rsid w:val="00E72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7DC"/>
    <w:rPr>
      <w:sz w:val="16"/>
      <w:vertAlign w:val="superscript"/>
    </w:rPr>
  </w:style>
  <w:style w:type="character" w:customStyle="1" w:styleId="Symbols">
    <w:name w:val="Symbols"/>
    <w:basedOn w:val="DefaultParagraphFont"/>
    <w:rsid w:val="00E727DC"/>
    <w:rPr>
      <w:rFonts w:ascii="Symbol" w:hAnsi="Symbol"/>
    </w:rPr>
  </w:style>
  <w:style w:type="character" w:customStyle="1" w:styleId="MenuOptions">
    <w:name w:val="Menu Options"/>
    <w:basedOn w:val="DefaultParagraphFont"/>
    <w:rsid w:val="00E72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7DC"/>
    <w:rPr>
      <w:b/>
    </w:rPr>
  </w:style>
  <w:style w:type="character" w:customStyle="1" w:styleId="Underlined">
    <w:name w:val="Underlined"/>
    <w:basedOn w:val="DefaultParagraphFont"/>
    <w:rsid w:val="00E727DC"/>
    <w:rPr>
      <w:u w:val="single"/>
    </w:rPr>
  </w:style>
  <w:style w:type="paragraph" w:customStyle="1" w:styleId="TableBodyTextRight">
    <w:name w:val="Table Body Text Right"/>
    <w:basedOn w:val="TableBodyText"/>
    <w:rsid w:val="00E72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7DC"/>
    <w:rPr>
      <w:sz w:val="18"/>
    </w:rPr>
  </w:style>
  <w:style w:type="paragraph" w:customStyle="1" w:styleId="BodySmallRight">
    <w:name w:val="Body Small Right"/>
    <w:basedOn w:val="BodyTextRight"/>
    <w:rsid w:val="00E727DC"/>
    <w:rPr>
      <w:sz w:val="18"/>
      <w:szCs w:val="18"/>
    </w:rPr>
  </w:style>
  <w:style w:type="paragraph" w:customStyle="1" w:styleId="MarginEdition">
    <w:name w:val="Margin Edition"/>
    <w:basedOn w:val="MarginNote"/>
    <w:rsid w:val="00E72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7DC"/>
    <w:rPr>
      <w:sz w:val="2"/>
      <w:szCs w:val="2"/>
    </w:rPr>
  </w:style>
  <w:style w:type="character" w:customStyle="1" w:styleId="Small">
    <w:name w:val="Small"/>
    <w:basedOn w:val="DefaultParagraphFont"/>
    <w:rsid w:val="00E727DC"/>
    <w:rPr>
      <w:sz w:val="16"/>
    </w:rPr>
  </w:style>
  <w:style w:type="paragraph" w:customStyle="1" w:styleId="WideTable">
    <w:name w:val="Wide Table"/>
    <w:basedOn w:val="Normal"/>
    <w:rsid w:val="00E72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7DC"/>
  </w:style>
  <w:style w:type="paragraph" w:styleId="Quote">
    <w:name w:val="Quote"/>
    <w:basedOn w:val="Heading1"/>
    <w:link w:val="QuoteChar"/>
    <w:qFormat/>
    <w:rsid w:val="00E72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7DC"/>
    <w:pPr>
      <w:pageBreakBefore/>
    </w:pPr>
  </w:style>
  <w:style w:type="paragraph" w:customStyle="1" w:styleId="Border">
    <w:name w:val="Border"/>
    <w:basedOn w:val="Normal"/>
    <w:qFormat/>
    <w:rsid w:val="00E72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7DC"/>
    <w:rPr>
      <w:u w:val="single"/>
    </w:rPr>
  </w:style>
  <w:style w:type="character" w:customStyle="1" w:styleId="BoldandItalics">
    <w:name w:val="Bold and Italics"/>
    <w:qFormat/>
    <w:rsid w:val="00E727DC"/>
    <w:rPr>
      <w:b/>
      <w:i/>
      <w:u w:val="none"/>
    </w:rPr>
  </w:style>
  <w:style w:type="paragraph" w:styleId="BalloonText">
    <w:name w:val="Balloon Text"/>
    <w:basedOn w:val="Normal"/>
    <w:link w:val="BalloonTextChar"/>
    <w:rsid w:val="00E72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7DC"/>
    <w:pPr>
      <w:spacing w:before="0" w:after="0"/>
    </w:pPr>
  </w:style>
  <w:style w:type="paragraph" w:customStyle="1" w:styleId="BodyTextBold">
    <w:name w:val="Body Text Bold"/>
    <w:basedOn w:val="BodyText"/>
    <w:qFormat/>
    <w:rsid w:val="00E727DC"/>
    <w:rPr>
      <w:b/>
    </w:rPr>
  </w:style>
  <w:style w:type="character" w:styleId="Hyperlink">
    <w:name w:val="Hyperlink"/>
    <w:basedOn w:val="DefaultParagraphFont"/>
    <w:uiPriority w:val="99"/>
    <w:unhideWhenUsed/>
    <w:rsid w:val="00652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2677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MSFFM3009 Produce manual and computer-aided production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