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63D" w:rsidP="0071663D">
      <w:pPr>
        <w:pStyle w:val="Title"/>
      </w:pPr>
      <w:r>
        <w:fldChar w:fldCharType="begin"/>
      </w:r>
      <w:r>
        <w:instrText xml:space="preserve"> TITLE   \* MERGEFORMAT </w:instrText>
      </w:r>
      <w:r>
        <w:fldChar w:fldCharType="separate"/>
      </w:r>
      <w:r>
        <w:t>MSFFM2018 Operate basic static machines safely</w:t>
      </w:r>
      <w:r>
        <w:fldChar w:fldCharType="end"/>
      </w:r>
    </w:p>
    <w:p w:rsidR="0071663D" w:rsidP="0071663D">
      <w:pPr>
        <w:pStyle w:val="Version"/>
        <w:sectPr w:rsidSect="00804C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CD1" w:rsidP="00804CD1">
      <w:pPr>
        <w:pStyle w:val="SuperHeading"/>
      </w:pPr>
      <w:r w:rsidRPr="00804CD1">
        <w:t>MSFFM2018 Operate basic static machines safely</w:t>
      </w:r>
    </w:p>
    <w:p w:rsidR="00000000" w:rsidRPr="00804CD1" w:rsidP="00804CD1">
      <w:pPr>
        <w:pStyle w:val="Heading1"/>
      </w:pPr>
      <w:bookmarkStart w:id="1" w:name="O_1248035"/>
      <w:bookmarkEnd w:id="1"/>
      <w:r w:rsidRPr="00804CD1">
        <w:t>Modification History</w:t>
      </w:r>
    </w:p>
    <w:p w:rsidR="0071663D" w:rsidP="0071663D">
      <w:pPr>
        <w:pStyle w:val="BodyText"/>
      </w:pPr>
      <w:r w:rsidRPr="00804CD1">
        <w:t xml:space="preserve">Release 1. Changes to code, application, elements, performance criteria, assessment requirements. Foundation skills added. Range of conditions removed. Assessment requirements changed. </w:t>
      </w:r>
    </w:p>
    <w:p w:rsidR="00000000" w:rsidRPr="00804CD1" w:rsidP="00804CD1">
      <w:pPr>
        <w:pStyle w:val="Heading1"/>
      </w:pPr>
      <w:bookmarkStart w:id="2" w:name="O_1248036"/>
      <w:bookmarkEnd w:id="2"/>
      <w:r w:rsidRPr="00804CD1">
        <w:t>Application</w:t>
      </w:r>
    </w:p>
    <w:p w:rsidR="00000000" w:rsidRPr="00804CD1" w:rsidP="0071663D">
      <w:pPr>
        <w:pStyle w:val="BodyText"/>
      </w:pPr>
      <w:r w:rsidRPr="00804CD1">
        <w:t>This uni</w:t>
      </w:r>
      <w:r w:rsidRPr="00804CD1">
        <w:t xml:space="preserve">t describes the skills and knowledge required to safely operate basic stationary machinery used in industries such as wood machining and cabinet and furniture making. Workers with this competency undertake basic operations. More advanced skills in setting </w:t>
      </w:r>
      <w:r w:rsidRPr="00804CD1">
        <w:t>up, maintaining and using machines to their full capacity are covered in units dedicated to specific machine types.</w:t>
      </w:r>
    </w:p>
    <w:p w:rsidR="0071663D" w:rsidP="0071663D">
      <w:pPr>
        <w:pStyle w:val="BodyText"/>
      </w:pPr>
      <w:r w:rsidRPr="00804CD1">
        <w:t xml:space="preserve">No licensing or certification requirements exist at the time of publication. Relevant legislation, industry standards and codes of practice </w:t>
      </w:r>
      <w:r w:rsidRPr="00804CD1">
        <w:t>within Australia must be applied.</w:t>
      </w:r>
    </w:p>
    <w:p w:rsidR="00000000" w:rsidRPr="00804CD1" w:rsidP="00804CD1">
      <w:pPr>
        <w:pStyle w:val="Heading1"/>
      </w:pPr>
      <w:bookmarkStart w:id="3" w:name="O_1248038"/>
      <w:bookmarkEnd w:id="3"/>
      <w:r w:rsidRPr="00804CD1">
        <w:t>Competency Field</w:t>
      </w:r>
    </w:p>
    <w:p w:rsidR="0071663D" w:rsidP="0071663D">
      <w:pPr>
        <w:pStyle w:val="BodyText"/>
      </w:pPr>
      <w:r w:rsidRPr="00804CD1">
        <w:t>Wood machining</w:t>
      </w:r>
    </w:p>
    <w:p w:rsidR="00000000" w:rsidRPr="00804CD1" w:rsidP="00804CD1">
      <w:pPr>
        <w:pStyle w:val="Heading1"/>
      </w:pPr>
      <w:bookmarkStart w:id="4" w:name="O_1248040"/>
      <w:bookmarkEnd w:id="4"/>
      <w:r w:rsidRPr="00804CD1">
        <w:t>Elements and Performance Criteria</w:t>
      </w:r>
    </w:p>
    <w:tbl>
      <w:tblPr>
        <w:tblW w:w="9286" w:type="dxa"/>
        <w:tblLayout w:type="fixed"/>
        <w:tblCellMar>
          <w:left w:w="62" w:type="dxa"/>
          <w:right w:w="62" w:type="dxa"/>
        </w:tblCellMar>
        <w:tblLook w:val="0000"/>
      </w:tblPr>
      <w:tblGrid>
        <w:gridCol w:w="2715"/>
        <w:gridCol w:w="6571"/>
      </w:tblGrid>
      <w:tr w:rsidTr="00804CD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CD1">
            <w:pPr>
              <w:pStyle w:val="BodyText"/>
              <w:rPr>
                <w:lang w:val="en-NZ"/>
              </w:rPr>
            </w:pPr>
            <w:r w:rsidRPr="00804CD1">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CD1">
            <w:pPr>
              <w:pStyle w:val="BodyText"/>
              <w:rPr>
                <w:lang w:val="en-NZ"/>
              </w:rPr>
            </w:pPr>
            <w:r w:rsidRPr="00804CD1">
              <w:t>Performance criteria describe the performance needed to demonstrate achie</w:t>
            </w:r>
            <w:r w:rsidRPr="00804CD1">
              <w:t>vement of the element.</w:t>
            </w:r>
          </w:p>
        </w:tc>
      </w:tr>
      <w:tr w:rsidTr="00804CD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CD1">
            <w:pPr>
              <w:pStyle w:val="BodyText"/>
              <w:rPr>
                <w:lang w:val="en-NZ"/>
              </w:rPr>
            </w:pPr>
            <w:r w:rsidRPr="00804CD1">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CD1" w:rsidP="00804CD1">
            <w:pPr>
              <w:pStyle w:val="BodyText"/>
            </w:pPr>
            <w:r w:rsidRPr="00804CD1">
              <w:t>1.1 Identify task requirements from work instructions</w:t>
            </w:r>
          </w:p>
          <w:p w:rsidR="00000000" w:rsidRPr="00804CD1" w:rsidP="00804CD1">
            <w:pPr>
              <w:pStyle w:val="BodyText"/>
            </w:pPr>
            <w:r w:rsidRPr="00804CD1">
              <w:t>1.2 Identify and follow work health and safety requirements</w:t>
            </w:r>
          </w:p>
          <w:p w:rsidR="00000000" w:rsidRPr="00804CD1" w:rsidP="00804CD1">
            <w:pPr>
              <w:pStyle w:val="BodyText"/>
            </w:pPr>
            <w:r w:rsidRPr="00804CD1">
              <w:t xml:space="preserve">1.3 Select material for machining based on job requirements and check that it meets task quality requirements </w:t>
            </w:r>
          </w:p>
          <w:p w:rsidR="00000000" w:rsidRPr="00804CD1" w:rsidP="00804CD1">
            <w:pPr>
              <w:pStyle w:val="BodyText"/>
            </w:pPr>
            <w:r w:rsidRPr="00804CD1">
              <w:t>1.4 Check that emergency stops, gauges, guards, controls and safety equipment are functional prior to machine start-up</w:t>
            </w:r>
          </w:p>
          <w:p w:rsidR="00000000" w:rsidRPr="00804CD1" w:rsidP="00804CD1">
            <w:pPr>
              <w:pStyle w:val="BodyText"/>
            </w:pPr>
            <w:r w:rsidRPr="00804CD1">
              <w:t>1.5 Complete machine setti</w:t>
            </w:r>
            <w:r w:rsidRPr="00804CD1">
              <w:t>ngs and adjust to meet task requirements in compliance with manufacturer instructions</w:t>
            </w:r>
          </w:p>
          <w:p w:rsidR="00000000" w:rsidRPr="00804CD1" w:rsidP="00804CD1">
            <w:pPr>
              <w:pStyle w:val="BodyText"/>
            </w:pPr>
            <w:r w:rsidRPr="00804CD1">
              <w:t>1.6 Follow workplace procedures for machine start-up</w:t>
            </w:r>
          </w:p>
          <w:p w:rsidR="00000000" w:rsidP="00804CD1">
            <w:pPr>
              <w:pStyle w:val="BodyText"/>
              <w:rPr>
                <w:lang w:val="en-NZ"/>
              </w:rPr>
            </w:pPr>
            <w:r w:rsidRPr="00804CD1">
              <w:t xml:space="preserve">1.7 Complete trial run to check machine is operating correctly and </w:t>
            </w:r>
            <w:r w:rsidRPr="00804CD1">
              <w:t>report any problems to supervisor</w:t>
            </w:r>
          </w:p>
        </w:tc>
      </w:tr>
      <w:tr w:rsidTr="00804CD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CD1">
            <w:pPr>
              <w:pStyle w:val="BodyText"/>
              <w:rPr>
                <w:lang w:val="en-NZ"/>
              </w:rPr>
            </w:pPr>
            <w:r w:rsidRPr="00804CD1">
              <w:t>2 Operate machi</w:t>
            </w:r>
            <w:r w:rsidRPr="00804CD1">
              <w:t>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CD1" w:rsidP="00804CD1">
            <w:pPr>
              <w:pStyle w:val="BodyText"/>
            </w:pPr>
            <w:r w:rsidRPr="00804CD1">
              <w:t>2.1 Feed material into machine in accordance with manufacturer instructions, safety requirements and workplace procedures</w:t>
            </w:r>
          </w:p>
          <w:p w:rsidR="00000000" w:rsidRPr="00804CD1" w:rsidP="00804CD1">
            <w:pPr>
              <w:pStyle w:val="BodyText"/>
            </w:pPr>
            <w:r w:rsidRPr="00804CD1">
              <w:t>2.2 Operate machine in accordance with its designed capacity and purpose, and to manufacturer recommendations</w:t>
            </w:r>
          </w:p>
          <w:p w:rsidR="00000000" w:rsidRPr="00804CD1" w:rsidP="00804CD1">
            <w:pPr>
              <w:pStyle w:val="BodyText"/>
            </w:pPr>
            <w:r w:rsidRPr="00804CD1">
              <w:t>2.3 Identify items t</w:t>
            </w:r>
            <w:r w:rsidRPr="00804CD1">
              <w:t>hat do not meet quality requirements and recycle or discard in accordance with workplace procedures</w:t>
            </w:r>
          </w:p>
          <w:p w:rsidR="00000000" w:rsidP="00804CD1">
            <w:pPr>
              <w:pStyle w:val="BodyText"/>
              <w:rPr>
                <w:lang w:val="en-NZ"/>
              </w:rPr>
            </w:pPr>
            <w:r w:rsidRPr="00804CD1">
              <w:t>2.4 Recognise problems with product or machine operation and report to appropriate persons in accordance with workplace procedures</w:t>
            </w:r>
          </w:p>
        </w:tc>
      </w:tr>
      <w:tr w:rsidTr="00804CD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CD1">
            <w:pPr>
              <w:pStyle w:val="BodyText"/>
              <w:rPr>
                <w:lang w:val="en-NZ"/>
              </w:rPr>
            </w:pPr>
            <w:r w:rsidRPr="00804CD1">
              <w:t xml:space="preserve">3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CD1" w:rsidP="00804CD1">
            <w:pPr>
              <w:pStyle w:val="BodyText"/>
            </w:pPr>
            <w:r w:rsidRPr="00804CD1">
              <w:t>3.1 Cle</w:t>
            </w:r>
            <w:r w:rsidRPr="00804CD1">
              <w:t>an work area, safely dispose of waste and identify items for recycling in accordance with workplace procedures and environmental standards</w:t>
            </w:r>
          </w:p>
          <w:p w:rsidR="00000000" w:rsidRPr="00804CD1" w:rsidP="00804CD1">
            <w:pPr>
              <w:pStyle w:val="BodyText"/>
            </w:pPr>
            <w:r w:rsidRPr="00804CD1">
              <w:t>3.2 Clean machinery, complete routine maintenance and leave in a safe mode in accordance with workplace procedures</w:t>
            </w:r>
          </w:p>
          <w:p w:rsidR="00000000" w:rsidRPr="00804CD1" w:rsidP="00804CD1">
            <w:pPr>
              <w:pStyle w:val="BodyText"/>
            </w:pPr>
            <w:r w:rsidRPr="00804CD1">
              <w:t>3.</w:t>
            </w:r>
            <w:r w:rsidRPr="00804CD1">
              <w:t>3 Identify, tag and report faulty equipment in accordance with workplace procedures</w:t>
            </w:r>
          </w:p>
          <w:p w:rsidR="00000000" w:rsidRPr="00804CD1" w:rsidP="00804CD1">
            <w:pPr>
              <w:pStyle w:val="BodyText"/>
            </w:pPr>
            <w:r w:rsidRPr="00804CD1">
              <w:t>3.4 Complete task documentation in accordance with workplace procedures</w:t>
            </w:r>
          </w:p>
        </w:tc>
      </w:tr>
    </w:tbl>
    <w:p w:rsidR="0071663D" w:rsidP="00804CD1">
      <w:pPr>
        <w:pStyle w:val="BodyText"/>
      </w:pPr>
    </w:p>
    <w:p w:rsidR="0071663D" w:rsidP="00804CD1">
      <w:pPr>
        <w:pStyle w:val="BodyText"/>
      </w:pPr>
    </w:p>
    <w:p w:rsidR="00000000" w:rsidRPr="00804CD1" w:rsidP="00804CD1">
      <w:pPr>
        <w:pStyle w:val="Heading1"/>
      </w:pPr>
      <w:bookmarkStart w:id="5" w:name="O_1248041"/>
      <w:bookmarkEnd w:id="5"/>
      <w:r w:rsidRPr="00804CD1">
        <w:t>Foundation Skills</w:t>
      </w:r>
    </w:p>
    <w:p w:rsidR="00000000" w:rsidRPr="00804CD1" w:rsidP="0071663D">
      <w:pPr>
        <w:pStyle w:val="BodyText"/>
      </w:pPr>
      <w:r w:rsidRPr="00804CD1">
        <w:t>This section describes those language, literacy, numeracy and employment skills that are essential to performance but not explicit in the performance criteria.</w:t>
      </w:r>
    </w:p>
    <w:p w:rsidR="00000000" w:rsidRPr="00804CD1" w:rsidP="00804CD1">
      <w:pPr>
        <w:pStyle w:val="ListBullet"/>
      </w:pPr>
      <w:r w:rsidRPr="00804CD1">
        <w:t>Reading skills to interpret familiar workplace procedures.</w:t>
      </w:r>
    </w:p>
    <w:p w:rsidR="00000000" w:rsidRPr="00804CD1" w:rsidP="00804CD1">
      <w:pPr>
        <w:pStyle w:val="ListBullet"/>
      </w:pPr>
      <w:r w:rsidRPr="00804CD1">
        <w:t>Writing skills to communicate simple</w:t>
      </w:r>
      <w:r w:rsidRPr="00804CD1">
        <w:t xml:space="preserve"> information in familiar workplace documents.</w:t>
      </w:r>
    </w:p>
    <w:p w:rsidR="00000000" w:rsidRPr="00804CD1" w:rsidP="00804CD1">
      <w:pPr>
        <w:pStyle w:val="ListBullet"/>
      </w:pPr>
      <w:r w:rsidRPr="00804CD1">
        <w:t>Numeracy skills to interpret work instructions associated with number or measurement.</w:t>
      </w:r>
    </w:p>
    <w:p w:rsidR="0071663D" w:rsidP="0071663D">
      <w:pPr>
        <w:pStyle w:val="BodyText"/>
      </w:pPr>
      <w:r w:rsidRPr="00804CD1">
        <w:t>Other foundation skills essential to performance are explicit in the performance criteria of this unit.</w:t>
      </w:r>
    </w:p>
    <w:p w:rsidR="00000000" w:rsidRPr="00804CD1" w:rsidP="00804CD1">
      <w:pPr>
        <w:pStyle w:val="Heading1"/>
      </w:pPr>
      <w:bookmarkStart w:id="6" w:name="O_1248043"/>
      <w:bookmarkEnd w:id="6"/>
      <w:r w:rsidRPr="00804CD1">
        <w:t>Unit Mapping Information</w:t>
      </w:r>
    </w:p>
    <w:p w:rsidR="0071663D" w:rsidP="0071663D">
      <w:pPr>
        <w:pStyle w:val="BodyText"/>
      </w:pPr>
      <w:r w:rsidRPr="00804CD1">
        <w:t>Release 1. Supersedes and is not equivalent to MSFFM2010 Set up and operate basic static machines.</w:t>
      </w:r>
    </w:p>
    <w:p w:rsidR="00000000" w:rsidRPr="00804CD1" w:rsidP="00804CD1">
      <w:pPr>
        <w:pStyle w:val="Heading1"/>
      </w:pPr>
      <w:bookmarkStart w:id="7" w:name="O_1248050"/>
      <w:bookmarkEnd w:id="7"/>
      <w:r w:rsidRPr="00804CD1">
        <w:t>Links</w:t>
      </w:r>
    </w:p>
    <w:p w:rsidR="00000000" w:rsidRPr="00804CD1" w:rsidP="0071663D">
      <w:pPr>
        <w:pStyle w:val="BodyText"/>
      </w:pPr>
      <w:r w:rsidRPr="00804CD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569BB">
        <w:rPr>
          <w:rStyle w:val="Hyperlink"/>
        </w:rPr>
        <w:t>https://vetnet.gov.au/Pages/TrainingDocs.aspx?q=0601ab95-583a-4e93-b2d4-cfb27b03ed73</w:t>
      </w:r>
      <w:r>
        <w:fldChar w:fldCharType="end"/>
      </w:r>
    </w:p>
    <w:p w:rsidR="00000000" w:rsidRPr="00804CD1" w:rsidP="0071663D">
      <w:pPr>
        <w:pStyle w:val="BodyText"/>
        <w:sectPr w:rsidSect="00804CD1">
          <w:headerReference w:type="default" r:id="rId10"/>
          <w:footerReference w:type="default" r:id="rId11"/>
          <w:pgSz w:w="11908" w:h="16833"/>
          <w:pgMar w:top="1702" w:right="1418" w:bottom="1702" w:left="1418" w:header="992" w:footer="992" w:gutter="0"/>
          <w:cols w:space="720"/>
          <w:noEndnote/>
          <w:docGrid w:linePitch="299"/>
        </w:sectPr>
      </w:pPr>
    </w:p>
    <w:p w:rsidR="00000000" w:rsidRPr="00804CD1" w:rsidP="00804CD1">
      <w:pPr>
        <w:pStyle w:val="SuperHeading"/>
      </w:pPr>
      <w:r w:rsidRPr="00804CD1">
        <w:t>Assessment Requirements for MSFFM2018 Operate basic static machines safely</w:t>
      </w:r>
    </w:p>
    <w:p w:rsidR="00000000" w:rsidRPr="00804CD1" w:rsidP="00804CD1">
      <w:pPr>
        <w:pStyle w:val="Heading1"/>
      </w:pPr>
      <w:bookmarkStart w:id="8" w:name="O_1248045"/>
      <w:bookmarkEnd w:id="8"/>
      <w:r w:rsidRPr="00804CD1">
        <w:t>Modification History</w:t>
      </w:r>
    </w:p>
    <w:p w:rsidR="0071663D" w:rsidP="0071663D">
      <w:pPr>
        <w:pStyle w:val="BodyText"/>
      </w:pPr>
      <w:r w:rsidRPr="00804CD1">
        <w:t xml:space="preserve">Release 1. Changes to code, application, elements, performance criteria, assessment requirements. Foundation skills added. Range of conditions removed. Assessment requirements changed. </w:t>
      </w:r>
    </w:p>
    <w:p w:rsidR="00000000" w:rsidRPr="00804CD1" w:rsidP="00804CD1">
      <w:pPr>
        <w:pStyle w:val="Heading1"/>
      </w:pPr>
      <w:bookmarkStart w:id="9" w:name="O_1248046"/>
      <w:bookmarkEnd w:id="9"/>
      <w:r w:rsidRPr="00804CD1">
        <w:t>Performance Evidence</w:t>
      </w:r>
    </w:p>
    <w:p w:rsidR="00000000" w:rsidRPr="00804CD1" w:rsidP="0071663D">
      <w:pPr>
        <w:pStyle w:val="BodyText"/>
      </w:pPr>
      <w:r w:rsidRPr="00804CD1">
        <w:t>There must be evidence the ca</w:t>
      </w:r>
      <w:r w:rsidRPr="00804CD1">
        <w:t>ndidate has completed the tasks outlined in the elements and performance criteria of this unit, and demonstrated the ability to:</w:t>
      </w:r>
    </w:p>
    <w:p w:rsidR="00000000" w:rsidRPr="00804CD1" w:rsidP="00804CD1">
      <w:pPr>
        <w:pStyle w:val="ListBullet"/>
      </w:pPr>
      <w:r w:rsidRPr="00804CD1">
        <w:t>safely operate at least 5 of the following static machines on at least 2 occasions each to complete specified tasks to workpla</w:t>
      </w:r>
      <w:r w:rsidRPr="00804CD1">
        <w:t>ce quality standards:</w:t>
      </w:r>
    </w:p>
    <w:p w:rsidR="00000000" w:rsidRPr="00804CD1" w:rsidP="00804CD1">
      <w:pPr>
        <w:pStyle w:val="ListBullet2"/>
      </w:pPr>
      <w:r w:rsidRPr="00804CD1">
        <w:t>band saw</w:t>
      </w:r>
    </w:p>
    <w:p w:rsidR="00000000" w:rsidRPr="00804CD1" w:rsidP="00804CD1">
      <w:pPr>
        <w:pStyle w:val="ListBullet2"/>
      </w:pPr>
      <w:r w:rsidRPr="00804CD1">
        <w:t>crosscut saw </w:t>
      </w:r>
    </w:p>
    <w:p w:rsidR="00000000" w:rsidRPr="00804CD1" w:rsidP="00804CD1">
      <w:pPr>
        <w:pStyle w:val="ListBullet2"/>
      </w:pPr>
      <w:r w:rsidRPr="00804CD1">
        <w:t>panel saw</w:t>
      </w:r>
    </w:p>
    <w:p w:rsidR="00000000" w:rsidRPr="00804CD1" w:rsidP="00804CD1">
      <w:pPr>
        <w:pStyle w:val="ListBullet2"/>
      </w:pPr>
      <w:r w:rsidRPr="00804CD1">
        <w:t>rip saw</w:t>
      </w:r>
    </w:p>
    <w:p w:rsidR="00000000" w:rsidRPr="00804CD1" w:rsidP="00804CD1">
      <w:pPr>
        <w:pStyle w:val="ListBullet2"/>
      </w:pPr>
      <w:r w:rsidRPr="00804CD1">
        <w:t>edge bander</w:t>
      </w:r>
    </w:p>
    <w:p w:rsidR="00000000" w:rsidRPr="00804CD1" w:rsidP="00804CD1">
      <w:pPr>
        <w:pStyle w:val="ListBullet2"/>
      </w:pPr>
      <w:r w:rsidRPr="00804CD1">
        <w:t>hinge borer</w:t>
      </w:r>
    </w:p>
    <w:p w:rsidR="00000000" w:rsidRPr="00804CD1" w:rsidP="00804CD1">
      <w:pPr>
        <w:pStyle w:val="ListBullet2"/>
      </w:pPr>
      <w:r w:rsidRPr="00804CD1">
        <w:t>thicknesser</w:t>
      </w:r>
    </w:p>
    <w:p w:rsidR="00000000" w:rsidRPr="00804CD1" w:rsidP="00804CD1">
      <w:pPr>
        <w:pStyle w:val="ListBullet2"/>
      </w:pPr>
      <w:r w:rsidRPr="00804CD1">
        <w:t>jointer</w:t>
      </w:r>
    </w:p>
    <w:p w:rsidR="0071663D" w:rsidP="00804CD1">
      <w:pPr>
        <w:pStyle w:val="ListBullet2"/>
      </w:pPr>
      <w:r w:rsidRPr="00804CD1">
        <w:t>wide belt sander.</w:t>
      </w:r>
    </w:p>
    <w:p w:rsidR="0071663D" w:rsidP="00804CD1">
      <w:pPr>
        <w:pStyle w:val="ListBullet2"/>
      </w:pPr>
    </w:p>
    <w:p w:rsidR="00000000" w:rsidRPr="00804CD1" w:rsidP="00804CD1">
      <w:pPr>
        <w:pStyle w:val="Heading1"/>
      </w:pPr>
      <w:bookmarkStart w:id="10" w:name="O_1248047"/>
      <w:bookmarkEnd w:id="10"/>
      <w:r w:rsidRPr="00804CD1">
        <w:t>Knowledge Evidence</w:t>
      </w:r>
    </w:p>
    <w:p w:rsidR="00000000" w:rsidRPr="00804CD1" w:rsidP="0071663D">
      <w:pPr>
        <w:pStyle w:val="BodyText"/>
      </w:pPr>
      <w:r w:rsidRPr="00804CD1">
        <w:t>There must be evidence the candidate has knowledge of:</w:t>
      </w:r>
    </w:p>
    <w:p w:rsidR="00000000" w:rsidRPr="00804CD1" w:rsidP="00804CD1">
      <w:pPr>
        <w:pStyle w:val="ListBullet"/>
      </w:pPr>
      <w:r w:rsidRPr="00804CD1">
        <w:t>safety requirements and considerations for operation of static machines:</w:t>
      </w:r>
    </w:p>
    <w:p w:rsidR="00000000" w:rsidRPr="00804CD1" w:rsidP="00804CD1">
      <w:pPr>
        <w:pStyle w:val="ListBullet2"/>
      </w:pPr>
      <w:r w:rsidRPr="00804CD1">
        <w:t>correct positioning of hands and body in relation to the machine</w:t>
      </w:r>
    </w:p>
    <w:p w:rsidR="00000000" w:rsidRPr="00804CD1" w:rsidP="00804CD1">
      <w:pPr>
        <w:pStyle w:val="ListBullet2"/>
      </w:pPr>
      <w:r w:rsidRPr="00804CD1">
        <w:t>importance of grain direction in solid timber for the safe positioning of the work piece in the machine</w:t>
      </w:r>
    </w:p>
    <w:p w:rsidR="00000000" w:rsidRPr="00804CD1" w:rsidP="00804CD1">
      <w:pPr>
        <w:pStyle w:val="ListBullet2"/>
      </w:pPr>
      <w:r w:rsidRPr="00804CD1">
        <w:t>correct use o</w:t>
      </w:r>
      <w:r w:rsidRPr="00804CD1">
        <w:t>f machine guards and safety devices, including Australian Standards requirements</w:t>
      </w:r>
    </w:p>
    <w:p w:rsidR="00000000" w:rsidRPr="00804CD1" w:rsidP="00804CD1">
      <w:pPr>
        <w:pStyle w:val="ListBullet2"/>
      </w:pPr>
      <w:r w:rsidRPr="00804CD1">
        <w:t>how to prevent kick back of work piece in the machine</w:t>
      </w:r>
    </w:p>
    <w:p w:rsidR="00000000" w:rsidRPr="00804CD1" w:rsidP="00804CD1">
      <w:pPr>
        <w:pStyle w:val="ListBullet2"/>
      </w:pPr>
      <w:r w:rsidRPr="00804CD1">
        <w:t>required dust extraction for the materials being used</w:t>
      </w:r>
    </w:p>
    <w:p w:rsidR="00000000" w:rsidRPr="00804CD1" w:rsidP="00804CD1">
      <w:pPr>
        <w:pStyle w:val="ListBullet"/>
      </w:pPr>
      <w:r w:rsidRPr="00804CD1">
        <w:t>characteristics of static machines used in machining materials, including at least 5 of the following:</w:t>
      </w:r>
    </w:p>
    <w:p w:rsidR="00000000" w:rsidRPr="00804CD1" w:rsidP="00804CD1">
      <w:pPr>
        <w:pStyle w:val="ListBullet2"/>
      </w:pPr>
      <w:r w:rsidRPr="00804CD1">
        <w:t>band saw</w:t>
      </w:r>
    </w:p>
    <w:p w:rsidR="00000000" w:rsidRPr="00804CD1" w:rsidP="00804CD1">
      <w:pPr>
        <w:pStyle w:val="ListBullet2"/>
      </w:pPr>
      <w:r w:rsidRPr="00804CD1">
        <w:t>compound mitre saw/crosscut saw </w:t>
      </w:r>
    </w:p>
    <w:p w:rsidR="00000000" w:rsidRPr="00804CD1" w:rsidP="00804CD1">
      <w:pPr>
        <w:pStyle w:val="ListBullet2"/>
      </w:pPr>
      <w:r w:rsidRPr="00804CD1">
        <w:t>panel saw</w:t>
      </w:r>
    </w:p>
    <w:p w:rsidR="00000000" w:rsidRPr="00804CD1" w:rsidP="00804CD1">
      <w:pPr>
        <w:pStyle w:val="ListBullet2"/>
      </w:pPr>
      <w:r w:rsidRPr="00804CD1">
        <w:t>rip saw</w:t>
      </w:r>
    </w:p>
    <w:p w:rsidR="00000000" w:rsidRPr="00804CD1" w:rsidP="00804CD1">
      <w:pPr>
        <w:pStyle w:val="ListBullet2"/>
      </w:pPr>
      <w:r w:rsidRPr="00804CD1">
        <w:t>edge bander</w:t>
      </w:r>
    </w:p>
    <w:p w:rsidR="00000000" w:rsidRPr="00804CD1" w:rsidP="00804CD1">
      <w:pPr>
        <w:pStyle w:val="ListBullet2"/>
      </w:pPr>
      <w:r w:rsidRPr="00804CD1">
        <w:t>hinge borer</w:t>
      </w:r>
    </w:p>
    <w:p w:rsidR="00000000" w:rsidRPr="00804CD1" w:rsidP="00804CD1">
      <w:pPr>
        <w:pStyle w:val="ListBullet2"/>
      </w:pPr>
      <w:r w:rsidRPr="00804CD1">
        <w:t>thicknesser</w:t>
      </w:r>
    </w:p>
    <w:p w:rsidR="00000000" w:rsidRPr="00804CD1" w:rsidP="00804CD1">
      <w:pPr>
        <w:pStyle w:val="ListBullet2"/>
      </w:pPr>
      <w:r w:rsidRPr="00804CD1">
        <w:t>jointer</w:t>
      </w:r>
    </w:p>
    <w:p w:rsidR="00000000" w:rsidRPr="00804CD1" w:rsidP="00804CD1">
      <w:pPr>
        <w:pStyle w:val="ListBullet"/>
      </w:pPr>
      <w:r w:rsidRPr="00804CD1">
        <w:t>personal protective equipment (PPE) required fo</w:t>
      </w:r>
      <w:r w:rsidRPr="00804CD1">
        <w:t>r operation of static machines</w:t>
      </w:r>
    </w:p>
    <w:p w:rsidR="00000000" w:rsidRPr="00804CD1" w:rsidP="00804CD1">
      <w:pPr>
        <w:pStyle w:val="ListBullet"/>
      </w:pPr>
      <w:r w:rsidRPr="00804CD1">
        <w:t>characteristic of manufactured board and solid timber in response to machining</w:t>
      </w:r>
    </w:p>
    <w:p w:rsidR="00000000" w:rsidRPr="00804CD1" w:rsidP="00804CD1">
      <w:pPr>
        <w:pStyle w:val="ListBullet"/>
      </w:pPr>
      <w:r w:rsidRPr="00804CD1">
        <w:t>edge treatments</w:t>
      </w:r>
    </w:p>
    <w:p w:rsidR="00000000" w:rsidRPr="00804CD1" w:rsidP="00804CD1">
      <w:pPr>
        <w:pStyle w:val="ListBullet"/>
      </w:pPr>
      <w:r w:rsidRPr="00804CD1">
        <w:t>selecting the correct face on double sided flat panels for the finished situation</w:t>
      </w:r>
    </w:p>
    <w:p w:rsidR="00000000" w:rsidRPr="00804CD1" w:rsidP="00804CD1">
      <w:pPr>
        <w:pStyle w:val="ListBullet"/>
      </w:pPr>
      <w:r w:rsidRPr="00804CD1">
        <w:t>importance of using correct tooling for the machine and operation being performed</w:t>
      </w:r>
    </w:p>
    <w:p w:rsidR="00000000" w:rsidRPr="00804CD1" w:rsidP="00804CD1">
      <w:pPr>
        <w:pStyle w:val="ListBullet"/>
      </w:pPr>
      <w:r w:rsidRPr="00804CD1">
        <w:t>workplace procedures for:</w:t>
      </w:r>
    </w:p>
    <w:p w:rsidR="00000000" w:rsidRPr="00804CD1" w:rsidP="00804CD1">
      <w:pPr>
        <w:pStyle w:val="ListBullet2"/>
      </w:pPr>
      <w:r w:rsidRPr="00804CD1">
        <w:t xml:space="preserve">quality assurance and tolerance levels </w:t>
      </w:r>
    </w:p>
    <w:p w:rsidR="0071663D" w:rsidP="00804CD1">
      <w:pPr>
        <w:pStyle w:val="ListBullet2"/>
      </w:pPr>
      <w:r w:rsidRPr="00804CD1">
        <w:t>reporting of machinery faults and material defects.</w:t>
      </w:r>
    </w:p>
    <w:p w:rsidR="0071663D" w:rsidP="00804CD1">
      <w:pPr>
        <w:pStyle w:val="ListBullet2"/>
      </w:pPr>
    </w:p>
    <w:p w:rsidR="00000000" w:rsidRPr="00804CD1" w:rsidP="00804CD1">
      <w:pPr>
        <w:pStyle w:val="Heading1"/>
      </w:pPr>
      <w:bookmarkStart w:id="11" w:name="O_1248048"/>
      <w:bookmarkEnd w:id="11"/>
      <w:r w:rsidRPr="00804CD1">
        <w:t>Assessment Conditions</w:t>
      </w:r>
    </w:p>
    <w:p w:rsidR="00000000" w:rsidRPr="00804CD1" w:rsidP="0071663D">
      <w:pPr>
        <w:pStyle w:val="BodyText"/>
      </w:pPr>
      <w:r w:rsidRPr="00804CD1">
        <w:t>Skills must h</w:t>
      </w:r>
      <w:r w:rsidRPr="00804CD1">
        <w:t>ave been demonstrated in the workplace or in a simulated environment that reflects workplace conditions and contingencies. The following conditions must be met for this unit:</w:t>
      </w:r>
    </w:p>
    <w:p w:rsidR="00000000" w:rsidRPr="00804CD1" w:rsidP="00804CD1">
      <w:pPr>
        <w:pStyle w:val="ListBullet"/>
      </w:pPr>
      <w:r w:rsidRPr="00804CD1">
        <w:t>use of suitable facilities, equipment and resources, including:</w:t>
      </w:r>
    </w:p>
    <w:p w:rsidR="00000000" w:rsidRPr="00804CD1" w:rsidP="00804CD1">
      <w:pPr>
        <w:pStyle w:val="ListBullet2"/>
      </w:pPr>
      <w:r w:rsidRPr="00804CD1">
        <w:t>static machines</w:t>
      </w:r>
      <w:r w:rsidRPr="00804CD1">
        <w:t xml:space="preserve"> required for performance evidence </w:t>
      </w:r>
    </w:p>
    <w:p w:rsidR="00000000" w:rsidRPr="00804CD1" w:rsidP="00804CD1">
      <w:pPr>
        <w:pStyle w:val="ListBullet2"/>
      </w:pPr>
      <w:r w:rsidRPr="00804CD1">
        <w:t>PPE</w:t>
      </w:r>
    </w:p>
    <w:p w:rsidR="00000000" w:rsidRPr="00804CD1" w:rsidP="00804CD1">
      <w:pPr>
        <w:pStyle w:val="ListBullet2"/>
      </w:pPr>
      <w:r w:rsidRPr="00804CD1">
        <w:t>unprocessed materials for machining</w:t>
      </w:r>
    </w:p>
    <w:p w:rsidR="00000000" w:rsidRPr="00804CD1" w:rsidP="00804CD1">
      <w:pPr>
        <w:pStyle w:val="ListBullet2"/>
      </w:pPr>
      <w:r w:rsidRPr="00804CD1">
        <w:t>workplace procedures.</w:t>
      </w:r>
    </w:p>
    <w:p w:rsidR="0071663D" w:rsidP="0071663D">
      <w:pPr>
        <w:pStyle w:val="BodyText"/>
      </w:pPr>
      <w:r w:rsidRPr="00804CD1">
        <w:t>Assessors must satisfy the NVR/AQTF mandatory competency requirements for assessors.</w:t>
      </w:r>
    </w:p>
    <w:p w:rsidR="00000000" w:rsidRPr="00804CD1" w:rsidP="00804CD1">
      <w:pPr>
        <w:pStyle w:val="Heading1"/>
      </w:pPr>
      <w:bookmarkStart w:id="12" w:name="O_1248051"/>
      <w:bookmarkEnd w:id="12"/>
      <w:r w:rsidRPr="00804CD1">
        <w:t>Links</w:t>
      </w:r>
    </w:p>
    <w:p w:rsidR="00000000" w:rsidRPr="00804CD1" w:rsidP="0071663D">
      <w:pPr>
        <w:pStyle w:val="BodyText"/>
      </w:pPr>
      <w:r w:rsidRPr="00804CD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569BB">
        <w:rPr>
          <w:rStyle w:val="Hyperlink"/>
        </w:rPr>
        <w:t>https://vetnet.gov.au/Pages/TrainingDocs.aspx?q=0601ab95-583a-4e93-b2d4-cfb27b03ed73</w:t>
      </w:r>
      <w:r>
        <w:fldChar w:fldCharType="end"/>
      </w:r>
    </w:p>
    <w:p w:rsidR="00000000" w:rsidRPr="00804CD1" w:rsidP="00804CD1"/>
    <w:sectPr w:rsidSect="00804C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rsidRPr="0071663D" w:rsidP="00716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3D" w:rsidP="00804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63D" w:rsidP="00804C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1663D" w:rsidP="00804C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rsidP="00804CD1">
    <w:pPr>
      <w:pStyle w:val="Footer"/>
      <w:framePr w:wrap="around"/>
    </w:pPr>
    <w:r>
      <w:fldChar w:fldCharType="begin"/>
    </w:r>
    <w:r>
      <w:instrText xml:space="preserve"> DOCPROPERTY  Subject  \* MERGEFORMAT </w:instrText>
    </w:r>
    <w:r>
      <w:fldChar w:fldCharType="separate"/>
    </w:r>
    <w:r w:rsidR="0071663D">
      <w:t>Approved</w:t>
    </w:r>
    <w:r w:rsidR="0071663D">
      <w:fldChar w:fldCharType="end"/>
    </w:r>
    <w:r>
      <w:tab/>
      <w:t xml:space="preserve">Page </w:t>
    </w:r>
    <w:r>
      <w:fldChar w:fldCharType="begin"/>
    </w:r>
    <w:r>
      <w:instrText xml:space="preserve"> PAGE  \* Arabic  \* MERGEFORMAT </w:instrText>
    </w:r>
    <w:r>
      <w:fldChar w:fldCharType="separate"/>
    </w:r>
    <w:r w:rsidR="007166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63D">
      <w:rPr>
        <w:noProof/>
      </w:rPr>
      <w:t>4</w:t>
    </w:r>
    <w:r>
      <w:rPr>
        <w:noProof/>
      </w:rPr>
      <w:fldChar w:fldCharType="end"/>
    </w:r>
  </w:p>
  <w:p w:rsidR="00804CD1" w:rsidP="00804CD1">
    <w:pPr>
      <w:pStyle w:val="Footer"/>
      <w:framePr w:wrap="around"/>
    </w:pPr>
    <w:r>
      <w:t xml:space="preserve">© Commonwealth of Australia, </w:t>
    </w:r>
    <w:r>
      <w:fldChar w:fldCharType="begin"/>
    </w:r>
    <w:r>
      <w:instrText xml:space="preserve"> DATE  \@ "yyyy"  \* MERGEFORMAT </w:instrText>
    </w:r>
    <w:r>
      <w:fldChar w:fldCharType="separate"/>
    </w:r>
    <w:r w:rsidR="0071663D">
      <w:rPr>
        <w:noProof/>
      </w:rPr>
      <w:t>2025</w:t>
    </w:r>
    <w:r>
      <w:fldChar w:fldCharType="end"/>
    </w:r>
    <w:r>
      <w:tab/>
    </w:r>
    <w:r>
      <w:fldChar w:fldCharType="begin"/>
    </w:r>
    <w:r>
      <w:instrText xml:space="preserve"> DOCPROPERTY  Author  \* MERGEFORMAT </w:instrText>
    </w:r>
    <w:r>
      <w:fldChar w:fldCharType="separate"/>
    </w:r>
    <w:r w:rsidR="0071663D">
      <w:t>Skills Insight</w:t>
    </w:r>
    <w:r w:rsidR="0071663D">
      <w:fldChar w:fldCharType="end"/>
    </w:r>
  </w:p>
  <w:p w:rsidR="00804CD1" w:rsidP="00804C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CD1" w:rsidRPr="0071663D" w:rsidP="00716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3D" w:rsidRPr="002D2AF8" w:rsidP="00804CD1">
    <w:pPr>
      <w:pStyle w:val="Header"/>
      <w:framePr w:wrap="around"/>
    </w:pPr>
    <w:r>
      <w:fldChar w:fldCharType="begin"/>
    </w:r>
    <w:r>
      <w:instrText xml:space="preserve"> TITLE   \* MERGEFORMAT </w:instrText>
    </w:r>
    <w:r>
      <w:fldChar w:fldCharType="separate"/>
    </w:r>
    <w:r>
      <w:t>MSFFM2018 Operate basic static machines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63D" w:rsidP="00804C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CD1" w:rsidRPr="002D2AF8" w:rsidP="00804CD1">
    <w:pPr>
      <w:pStyle w:val="Header"/>
      <w:framePr w:wrap="around"/>
    </w:pPr>
    <w:r>
      <w:fldChar w:fldCharType="begin"/>
    </w:r>
    <w:r>
      <w:instrText xml:space="preserve"> TITLE   \* MERGEFORMAT </w:instrText>
    </w:r>
    <w:r>
      <w:fldChar w:fldCharType="separate"/>
    </w:r>
    <w:r w:rsidR="0071663D">
      <w:t>MSFFM2018 Operate basic static machines safely</w:t>
    </w:r>
    <w:r w:rsidR="0071663D">
      <w:fldChar w:fldCharType="end"/>
    </w:r>
    <w:r>
      <w:tab/>
      <w:t xml:space="preserve">Date this document was generated: </w:t>
    </w:r>
    <w:r>
      <w:fldChar w:fldCharType="begin"/>
    </w:r>
    <w:r>
      <w:instrText xml:space="preserve"> CREATEDATE  \@ "d MMMM yyyy"  \* MERGEFORMAT </w:instrText>
    </w:r>
    <w:r>
      <w:fldChar w:fldCharType="separate"/>
    </w:r>
    <w:r w:rsidR="0071663D">
      <w:rPr>
        <w:noProof/>
      </w:rPr>
      <w:t>2 March 2025</w:t>
    </w:r>
    <w:r>
      <w:fldChar w:fldCharType="end"/>
    </w:r>
  </w:p>
  <w:p w:rsidR="00804CD1" w:rsidP="00804C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CA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CD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01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C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CD1"/>
    <w:pPr>
      <w:spacing w:before="360" w:after="60"/>
      <w:outlineLvl w:val="0"/>
    </w:pPr>
    <w:rPr>
      <w:sz w:val="32"/>
    </w:rPr>
  </w:style>
  <w:style w:type="paragraph" w:styleId="Heading2">
    <w:name w:val="heading 2"/>
    <w:basedOn w:val="HeadingBase"/>
    <w:next w:val="BodyText"/>
    <w:link w:val="Heading2Char"/>
    <w:qFormat/>
    <w:rsid w:val="00804CD1"/>
    <w:pPr>
      <w:keepLines/>
      <w:spacing w:before="240" w:after="120"/>
      <w:outlineLvl w:val="1"/>
    </w:pPr>
    <w:rPr>
      <w:sz w:val="28"/>
      <w:szCs w:val="40"/>
    </w:rPr>
  </w:style>
  <w:style w:type="paragraph" w:styleId="Heading3">
    <w:name w:val="heading 3"/>
    <w:basedOn w:val="HeadingBase"/>
    <w:next w:val="BodyText"/>
    <w:link w:val="Heading3Char"/>
    <w:qFormat/>
    <w:rsid w:val="00804CD1"/>
    <w:pPr>
      <w:spacing w:before="180" w:after="120"/>
      <w:outlineLvl w:val="2"/>
    </w:pPr>
    <w:rPr>
      <w:spacing w:val="-10"/>
      <w:kern w:val="32"/>
    </w:rPr>
  </w:style>
  <w:style w:type="paragraph" w:styleId="Heading4">
    <w:name w:val="heading 4"/>
    <w:basedOn w:val="HeadingBase"/>
    <w:next w:val="BodyText"/>
    <w:link w:val="Heading4Char"/>
    <w:qFormat/>
    <w:rsid w:val="00804CD1"/>
    <w:pPr>
      <w:spacing w:before="160" w:after="120"/>
      <w:outlineLvl w:val="3"/>
    </w:pPr>
    <w:rPr>
      <w:sz w:val="22"/>
    </w:rPr>
  </w:style>
  <w:style w:type="paragraph" w:styleId="Heading5">
    <w:name w:val="heading 5"/>
    <w:basedOn w:val="HeadingBase"/>
    <w:next w:val="Normal"/>
    <w:link w:val="Heading5Char"/>
    <w:qFormat/>
    <w:rsid w:val="00804CD1"/>
    <w:pPr>
      <w:spacing w:before="80"/>
      <w:outlineLvl w:val="4"/>
    </w:pPr>
    <w:rPr>
      <w:color w:val="918585"/>
      <w:sz w:val="20"/>
    </w:rPr>
  </w:style>
  <w:style w:type="paragraph" w:styleId="Heading6">
    <w:name w:val="heading 6"/>
    <w:basedOn w:val="HeadingBase"/>
    <w:next w:val="Normal"/>
    <w:link w:val="Heading6Char"/>
    <w:qFormat/>
    <w:rsid w:val="00804CD1"/>
    <w:pPr>
      <w:spacing w:before="60"/>
      <w:outlineLvl w:val="5"/>
    </w:pPr>
    <w:rPr>
      <w:color w:val="918585"/>
      <w:sz w:val="20"/>
    </w:rPr>
  </w:style>
  <w:style w:type="paragraph" w:styleId="Heading7">
    <w:name w:val="heading 7"/>
    <w:basedOn w:val="Normal"/>
    <w:next w:val="Normal"/>
    <w:link w:val="Heading7Char"/>
    <w:qFormat/>
    <w:rsid w:val="00804CD1"/>
    <w:pPr>
      <w:ind w:left="720"/>
      <w:outlineLvl w:val="6"/>
    </w:pPr>
    <w:rPr>
      <w:i/>
    </w:rPr>
  </w:style>
  <w:style w:type="paragraph" w:styleId="Heading8">
    <w:name w:val="heading 8"/>
    <w:basedOn w:val="Normal"/>
    <w:next w:val="Normal"/>
    <w:link w:val="Heading8Char"/>
    <w:qFormat/>
    <w:rsid w:val="00804CD1"/>
    <w:pPr>
      <w:ind w:left="720"/>
      <w:outlineLvl w:val="7"/>
    </w:pPr>
    <w:rPr>
      <w:i/>
    </w:rPr>
  </w:style>
  <w:style w:type="paragraph" w:styleId="Heading9">
    <w:name w:val="heading 9"/>
    <w:basedOn w:val="Normal"/>
    <w:next w:val="Normal"/>
    <w:link w:val="Heading9Char"/>
    <w:qFormat/>
    <w:rsid w:val="00804CD1"/>
    <w:pPr>
      <w:ind w:left="720"/>
      <w:outlineLvl w:val="8"/>
    </w:pPr>
    <w:rPr>
      <w:i/>
    </w:rPr>
  </w:style>
  <w:style w:type="character" w:default="1" w:styleId="DefaultParagraphFont">
    <w:name w:val="Default Paragraph Font"/>
    <w:uiPriority w:val="1"/>
    <w:unhideWhenUsed/>
    <w:rsid w:val="00804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CD1"/>
  </w:style>
  <w:style w:type="character" w:customStyle="1" w:styleId="Heading1Char">
    <w:name w:val="Heading 1 Char"/>
    <w:basedOn w:val="DefaultParagraphFont"/>
    <w:link w:val="Heading1"/>
    <w:rsid w:val="00804CD1"/>
    <w:rPr>
      <w:rFonts w:ascii="Times New Roman" w:eastAsia="Times New Roman" w:hAnsi="Times New Roman" w:cs="Times New Roman"/>
      <w:b/>
      <w:sz w:val="32"/>
      <w:szCs w:val="20"/>
      <w:lang w:eastAsia="en-US"/>
    </w:rPr>
  </w:style>
  <w:style w:type="paragraph" w:styleId="BodyText">
    <w:name w:val="Body Text"/>
    <w:basedOn w:val="Normal"/>
    <w:link w:val="BodyTextChar"/>
    <w:rsid w:val="00804C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CD1"/>
    <w:rPr>
      <w:rFonts w:ascii="Times New Roman" w:eastAsia="Times New Roman" w:hAnsi="Times New Roman" w:cs="Times New Roman"/>
      <w:sz w:val="24"/>
      <w:lang w:eastAsia="en-US"/>
    </w:rPr>
  </w:style>
  <w:style w:type="paragraph" w:styleId="ListBullet">
    <w:name w:val="List Bullet"/>
    <w:basedOn w:val="List"/>
    <w:rsid w:val="00804CD1"/>
    <w:pPr>
      <w:numPr>
        <w:numId w:val="12"/>
      </w:numPr>
      <w:tabs>
        <w:tab w:val="clear" w:pos="340"/>
      </w:tabs>
      <w:spacing w:before="40" w:after="40"/>
    </w:pPr>
  </w:style>
  <w:style w:type="paragraph" w:styleId="ListBullet2">
    <w:name w:val="List Bullet 2"/>
    <w:basedOn w:val="List2"/>
    <w:rsid w:val="00804CD1"/>
    <w:pPr>
      <w:numPr>
        <w:numId w:val="13"/>
      </w:numPr>
      <w:tabs>
        <w:tab w:val="clear" w:pos="680"/>
      </w:tabs>
    </w:pPr>
  </w:style>
  <w:style w:type="paragraph" w:customStyle="1" w:styleId="SuperHeading">
    <w:name w:val="SuperHeading"/>
    <w:basedOn w:val="Normal"/>
    <w:rsid w:val="00804CD1"/>
    <w:pPr>
      <w:spacing w:before="240" w:after="120"/>
      <w:outlineLvl w:val="0"/>
    </w:pPr>
    <w:rPr>
      <w:rFonts w:ascii="Times New Roman" w:hAnsi="Times New Roman"/>
      <w:b/>
      <w:sz w:val="32"/>
    </w:rPr>
  </w:style>
  <w:style w:type="paragraph" w:customStyle="1" w:styleId="AllowPageBreak">
    <w:name w:val="AllowPageBreak"/>
    <w:rsid w:val="00804C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C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C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CD1"/>
    <w:rPr>
      <w:rFonts w:ascii="Courier New" w:eastAsia="Times New Roman" w:hAnsi="Courier New" w:cs="Times New Roman"/>
      <w:i/>
      <w:szCs w:val="20"/>
      <w:lang w:eastAsia="en-US"/>
    </w:rPr>
  </w:style>
  <w:style w:type="paragraph" w:customStyle="1" w:styleId="HeadingBase">
    <w:name w:val="Heading Base"/>
    <w:rsid w:val="00804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CD1"/>
    <w:pPr>
      <w:tabs>
        <w:tab w:val="right" w:leader="dot" w:pos="9072"/>
      </w:tabs>
      <w:ind w:left="567"/>
    </w:pPr>
    <w:rPr>
      <w:szCs w:val="22"/>
    </w:rPr>
  </w:style>
  <w:style w:type="paragraph" w:customStyle="1" w:styleId="TOCBase">
    <w:name w:val="TOC Base"/>
    <w:rsid w:val="00804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CD1"/>
    <w:pPr>
      <w:tabs>
        <w:tab w:val="right" w:leader="dot" w:pos="9072"/>
      </w:tabs>
      <w:spacing w:before="40" w:after="40"/>
      <w:ind w:left="284"/>
    </w:pPr>
    <w:rPr>
      <w:rFonts w:ascii="Times New Roman" w:hAnsi="Times New Roman"/>
    </w:rPr>
  </w:style>
  <w:style w:type="paragraph" w:styleId="TOC1">
    <w:name w:val="toc 1"/>
    <w:basedOn w:val="TOCBase"/>
    <w:next w:val="Normal"/>
    <w:rsid w:val="00804C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CD1"/>
    <w:rPr>
      <w:rFonts w:ascii="Times New Roman" w:eastAsia="Times New Roman" w:hAnsi="Times New Roman" w:cs="Times New Roman"/>
      <w:sz w:val="16"/>
      <w:lang w:eastAsia="en-US"/>
    </w:rPr>
  </w:style>
  <w:style w:type="paragraph" w:styleId="Title">
    <w:name w:val="Title"/>
    <w:basedOn w:val="HeadingBase"/>
    <w:link w:val="TitleChar"/>
    <w:qFormat/>
    <w:rsid w:val="00804CD1"/>
    <w:pPr>
      <w:spacing w:before="5040"/>
      <w:jc w:val="center"/>
    </w:pPr>
    <w:rPr>
      <w:sz w:val="48"/>
      <w:szCs w:val="72"/>
      <w:lang w:val="en-US"/>
    </w:rPr>
  </w:style>
  <w:style w:type="character" w:customStyle="1" w:styleId="TitleChar">
    <w:name w:val="Title Char"/>
    <w:basedOn w:val="DefaultParagraphFont"/>
    <w:link w:val="Title"/>
    <w:rsid w:val="00804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CD1"/>
    <w:pPr>
      <w:tabs>
        <w:tab w:val="left" w:pos="3600"/>
        <w:tab w:val="left" w:pos="3958"/>
      </w:tabs>
    </w:pPr>
  </w:style>
  <w:style w:type="paragraph" w:styleId="List">
    <w:name w:val="List"/>
    <w:basedOn w:val="BodyText"/>
    <w:next w:val="BodyText"/>
    <w:rsid w:val="00804CD1"/>
    <w:pPr>
      <w:tabs>
        <w:tab w:val="left" w:pos="340"/>
      </w:tabs>
      <w:spacing w:before="60" w:after="60"/>
      <w:ind w:left="340" w:hanging="340"/>
    </w:pPr>
  </w:style>
  <w:style w:type="paragraph" w:customStyle="1" w:styleId="Note">
    <w:name w:val="Note"/>
    <w:basedOn w:val="BodyText"/>
    <w:rsid w:val="00804C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CD1"/>
    <w:rPr>
      <w:b/>
      <w:spacing w:val="0"/>
    </w:rPr>
  </w:style>
  <w:style w:type="paragraph" w:customStyle="1" w:styleId="SuperTitle">
    <w:name w:val="SuperTitle"/>
    <w:basedOn w:val="Title"/>
    <w:rsid w:val="00804CD1"/>
    <w:pPr>
      <w:framePr w:wrap="auto" w:hAnchor="text" w:y="6049"/>
    </w:pPr>
    <w:rPr>
      <w:color w:val="000000"/>
      <w:sz w:val="40"/>
    </w:rPr>
  </w:style>
  <w:style w:type="paragraph" w:customStyle="1" w:styleId="TOCTitle">
    <w:name w:val="TOCTitle"/>
    <w:basedOn w:val="Heading1"/>
    <w:rsid w:val="00804CD1"/>
    <w:pPr>
      <w:spacing w:after="240"/>
      <w:jc w:val="center"/>
      <w:outlineLvl w:val="9"/>
    </w:pPr>
    <w:rPr>
      <w:caps/>
    </w:rPr>
  </w:style>
  <w:style w:type="paragraph" w:customStyle="1" w:styleId="Version">
    <w:name w:val="Version"/>
    <w:rsid w:val="00804C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CD1"/>
    <w:pPr>
      <w:keepNext w:val="0"/>
      <w:tabs>
        <w:tab w:val="right" w:pos="4176"/>
      </w:tabs>
      <w:ind w:left="198" w:hanging="198"/>
    </w:pPr>
    <w:rPr>
      <w:rFonts w:ascii="Garamond" w:hAnsi="Garamond"/>
    </w:rPr>
  </w:style>
  <w:style w:type="paragraph" w:styleId="IndexHeading">
    <w:name w:val="index heading"/>
    <w:basedOn w:val="Normal"/>
    <w:next w:val="Index1"/>
    <w:semiHidden/>
    <w:rsid w:val="00804CD1"/>
    <w:pPr>
      <w:spacing w:before="120" w:after="120"/>
    </w:pPr>
    <w:rPr>
      <w:rFonts w:ascii="Arial" w:hAnsi="Arial"/>
      <w:b/>
      <w:color w:val="918585"/>
      <w:sz w:val="24"/>
    </w:rPr>
  </w:style>
  <w:style w:type="paragraph" w:styleId="Header">
    <w:name w:val="header"/>
    <w:basedOn w:val="Normal"/>
    <w:link w:val="HeaderChar"/>
    <w:rsid w:val="00804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CD1"/>
    <w:rPr>
      <w:rFonts w:ascii="Times New Roman" w:eastAsia="Times New Roman" w:hAnsi="Times New Roman" w:cs="Times New Roman"/>
      <w:sz w:val="16"/>
      <w:szCs w:val="20"/>
      <w:lang w:val="en-GB" w:eastAsia="en-US"/>
    </w:rPr>
  </w:style>
  <w:style w:type="paragraph" w:customStyle="1" w:styleId="Chapter">
    <w:name w:val="Chapter"/>
    <w:basedOn w:val="Normal"/>
    <w:rsid w:val="00804CD1"/>
    <w:pPr>
      <w:spacing w:before="240"/>
    </w:pPr>
    <w:rPr>
      <w:rFonts w:ascii="Times New Roman" w:hAnsi="Times New Roman"/>
      <w:smallCaps/>
      <w:spacing w:val="80"/>
      <w:sz w:val="28"/>
    </w:rPr>
  </w:style>
  <w:style w:type="paragraph" w:customStyle="1" w:styleId="InChapter">
    <w:name w:val="InChapter"/>
    <w:basedOn w:val="Heading3"/>
    <w:rsid w:val="00804CD1"/>
    <w:pPr>
      <w:spacing w:after="240"/>
      <w:outlineLvl w:val="9"/>
    </w:pPr>
    <w:rPr>
      <w:noProof/>
    </w:rPr>
  </w:style>
  <w:style w:type="paragraph" w:styleId="Index2">
    <w:name w:val="index 2"/>
    <w:basedOn w:val="Normal"/>
    <w:next w:val="Normal"/>
    <w:semiHidden/>
    <w:rsid w:val="00804CD1"/>
    <w:pPr>
      <w:tabs>
        <w:tab w:val="right" w:pos="4176"/>
      </w:tabs>
      <w:ind w:left="568" w:hanging="284"/>
    </w:pPr>
    <w:rPr>
      <w:rFonts w:ascii="Garamond" w:hAnsi="Garamond"/>
    </w:rPr>
  </w:style>
  <w:style w:type="paragraph" w:customStyle="1" w:styleId="Byline">
    <w:name w:val="Byline"/>
    <w:rsid w:val="00804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CD1"/>
    <w:pPr>
      <w:tabs>
        <w:tab w:val="clear" w:pos="3600"/>
        <w:tab w:val="clear" w:pos="3958"/>
      </w:tabs>
      <w:jc w:val="right"/>
    </w:pPr>
  </w:style>
  <w:style w:type="character" w:styleId="Emphasis">
    <w:name w:val="Emphasis"/>
    <w:basedOn w:val="DefaultParagraphFont"/>
    <w:qFormat/>
    <w:rsid w:val="00804CD1"/>
    <w:rPr>
      <w:i/>
    </w:rPr>
  </w:style>
  <w:style w:type="paragraph" w:styleId="Caption">
    <w:name w:val="caption"/>
    <w:basedOn w:val="BodyText"/>
    <w:next w:val="Normal"/>
    <w:qFormat/>
    <w:rsid w:val="00804CD1"/>
    <w:pPr>
      <w:framePr w:w="2268" w:hSpace="181" w:vSpace="181" w:wrap="around" w:vAnchor="text" w:hAnchor="page" w:x="1135" w:y="285" w:anchorLock="1"/>
    </w:pPr>
    <w:rPr>
      <w:i/>
    </w:rPr>
  </w:style>
  <w:style w:type="paragraph" w:customStyle="1" w:styleId="MiniTOCTitle">
    <w:name w:val="MiniTOCTitle"/>
    <w:basedOn w:val="Heading4"/>
    <w:rsid w:val="00804CD1"/>
    <w:pPr>
      <w:spacing w:before="240"/>
      <w:outlineLvl w:val="9"/>
    </w:pPr>
    <w:rPr>
      <w:noProof/>
      <w:sz w:val="24"/>
    </w:rPr>
  </w:style>
  <w:style w:type="paragraph" w:customStyle="1" w:styleId="MiniTOCItem">
    <w:name w:val="MiniTOCItem"/>
    <w:basedOn w:val="ListBullet"/>
    <w:rsid w:val="00804CD1"/>
    <w:pPr>
      <w:numPr>
        <w:numId w:val="0"/>
      </w:numPr>
      <w:tabs>
        <w:tab w:val="right" w:leader="dot" w:pos="6521"/>
      </w:tabs>
      <w:spacing w:before="0" w:after="0"/>
    </w:pPr>
  </w:style>
  <w:style w:type="paragraph" w:customStyle="1" w:styleId="TOFTitle">
    <w:name w:val="TOFTitle"/>
    <w:basedOn w:val="TOCTitle"/>
    <w:rsid w:val="00804CD1"/>
  </w:style>
  <w:style w:type="paragraph" w:styleId="TableofFigures">
    <w:name w:val="table of figures"/>
    <w:basedOn w:val="Normal"/>
    <w:next w:val="Normal"/>
    <w:semiHidden/>
    <w:rsid w:val="00804CD1"/>
    <w:pPr>
      <w:tabs>
        <w:tab w:val="right" w:leader="dot" w:pos="9072"/>
      </w:tabs>
      <w:ind w:left="970" w:hanging="403"/>
    </w:pPr>
    <w:rPr>
      <w:rFonts w:ascii="Times New Roman" w:hAnsi="Times New Roman"/>
      <w:b/>
    </w:rPr>
  </w:style>
  <w:style w:type="paragraph" w:styleId="ListNumber">
    <w:name w:val="List Number"/>
    <w:basedOn w:val="List"/>
    <w:rsid w:val="00804CD1"/>
    <w:pPr>
      <w:numPr>
        <w:numId w:val="15"/>
      </w:numPr>
      <w:tabs>
        <w:tab w:val="clear" w:pos="340"/>
      </w:tabs>
    </w:pPr>
  </w:style>
  <w:style w:type="character" w:customStyle="1" w:styleId="WingdingSymbols">
    <w:name w:val="Wingding Symbols"/>
    <w:rsid w:val="00804CD1"/>
    <w:rPr>
      <w:rFonts w:ascii="Wingdings" w:hAnsi="Wingdings"/>
    </w:rPr>
  </w:style>
  <w:style w:type="paragraph" w:customStyle="1" w:styleId="TableHeading">
    <w:name w:val="Table Heading"/>
    <w:basedOn w:val="HeadingBase"/>
    <w:rsid w:val="00804CD1"/>
    <w:pPr>
      <w:keepLines/>
      <w:pBdr>
        <w:bottom w:val="single" w:sz="6" w:space="1" w:color="918585"/>
      </w:pBdr>
      <w:spacing w:before="240"/>
    </w:pPr>
  </w:style>
  <w:style w:type="character" w:customStyle="1" w:styleId="HotSpot">
    <w:name w:val="HotSpot"/>
    <w:rsid w:val="00804CD1"/>
    <w:rPr>
      <w:color w:val="0033CC"/>
      <w:u w:val="none"/>
    </w:rPr>
  </w:style>
  <w:style w:type="paragraph" w:customStyle="1" w:styleId="BodyTextRight">
    <w:name w:val="Body Text Right"/>
    <w:basedOn w:val="BodyText"/>
    <w:rsid w:val="00804CD1"/>
    <w:pPr>
      <w:spacing w:before="0" w:after="0"/>
      <w:jc w:val="right"/>
    </w:pPr>
  </w:style>
  <w:style w:type="paragraph" w:styleId="Index3">
    <w:name w:val="index 3"/>
    <w:basedOn w:val="ListNumber2"/>
    <w:next w:val="Normal"/>
    <w:semiHidden/>
    <w:rsid w:val="00804CD1"/>
    <w:pPr>
      <w:numPr>
        <w:numId w:val="0"/>
      </w:numPr>
      <w:tabs>
        <w:tab w:val="right" w:leader="dot" w:pos="4176"/>
      </w:tabs>
    </w:pPr>
  </w:style>
  <w:style w:type="paragraph" w:styleId="ListNumber2">
    <w:name w:val="List Number 2"/>
    <w:basedOn w:val="List2"/>
    <w:rsid w:val="00804CD1"/>
    <w:pPr>
      <w:numPr>
        <w:numId w:val="10"/>
      </w:numPr>
      <w:tabs>
        <w:tab w:val="clear" w:pos="1060"/>
      </w:tabs>
    </w:pPr>
  </w:style>
  <w:style w:type="paragraph" w:customStyle="1" w:styleId="MarginNote">
    <w:name w:val="Margin Note"/>
    <w:basedOn w:val="BodyText"/>
    <w:rsid w:val="00804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C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CD1"/>
    <w:rPr>
      <w:sz w:val="32"/>
    </w:rPr>
  </w:style>
  <w:style w:type="paragraph" w:customStyle="1" w:styleId="HeadingProcedure">
    <w:name w:val="Heading Procedure"/>
    <w:basedOn w:val="HeadingBase"/>
    <w:next w:val="Normal"/>
    <w:rsid w:val="00804CD1"/>
    <w:pPr>
      <w:tabs>
        <w:tab w:val="left" w:pos="0"/>
      </w:tabs>
      <w:spacing w:before="120" w:after="60"/>
    </w:pPr>
    <w:rPr>
      <w:i/>
      <w:color w:val="918585"/>
      <w:sz w:val="22"/>
    </w:rPr>
  </w:style>
  <w:style w:type="paragraph" w:customStyle="1" w:styleId="TableBodyText">
    <w:name w:val="Table Body Text"/>
    <w:basedOn w:val="BodyText"/>
    <w:rsid w:val="00804CD1"/>
    <w:pPr>
      <w:spacing w:before="60" w:after="60"/>
    </w:pPr>
  </w:style>
  <w:style w:type="paragraph" w:styleId="ListContinue">
    <w:name w:val="List Continue"/>
    <w:basedOn w:val="List"/>
    <w:rsid w:val="00804CD1"/>
    <w:pPr>
      <w:ind w:firstLine="0"/>
    </w:pPr>
  </w:style>
  <w:style w:type="paragraph" w:customStyle="1" w:styleId="ListNote">
    <w:name w:val="List Note"/>
    <w:basedOn w:val="List"/>
    <w:rsid w:val="00804CD1"/>
    <w:pPr>
      <w:pBdr>
        <w:top w:val="single" w:sz="6" w:space="2" w:color="918585"/>
        <w:bottom w:val="single" w:sz="6" w:space="2" w:color="918585"/>
      </w:pBdr>
      <w:tabs>
        <w:tab w:val="left" w:pos="1021"/>
      </w:tabs>
      <w:ind w:firstLine="0"/>
    </w:pPr>
  </w:style>
  <w:style w:type="paragraph" w:customStyle="1" w:styleId="Warning">
    <w:name w:val="Warning"/>
    <w:basedOn w:val="BodyText"/>
    <w:rsid w:val="00804CD1"/>
    <w:pPr>
      <w:shd w:val="clear" w:color="auto" w:fill="D9D9D9"/>
      <w:tabs>
        <w:tab w:val="left" w:pos="992"/>
      </w:tabs>
      <w:ind w:left="119" w:right="119"/>
    </w:pPr>
    <w:rPr>
      <w:sz w:val="20"/>
    </w:rPr>
  </w:style>
  <w:style w:type="paragraph" w:customStyle="1" w:styleId="MarginIcons">
    <w:name w:val="Margin Icons"/>
    <w:basedOn w:val="BodyText"/>
    <w:rsid w:val="00804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CD1"/>
    <w:rPr>
      <w:rFonts w:ascii="Courier New" w:hAnsi="Courier New"/>
    </w:rPr>
  </w:style>
  <w:style w:type="paragraph" w:customStyle="1" w:styleId="NoteBullet">
    <w:name w:val="Note Bullet"/>
    <w:basedOn w:val="Note"/>
    <w:rsid w:val="00804CD1"/>
    <w:pPr>
      <w:tabs>
        <w:tab w:val="clear" w:pos="680"/>
      </w:tabs>
      <w:spacing w:before="60" w:after="60"/>
    </w:pPr>
  </w:style>
  <w:style w:type="paragraph" w:customStyle="1" w:styleId="SubHeading2">
    <w:name w:val="SubHeading2"/>
    <w:basedOn w:val="HeadingBase"/>
    <w:rsid w:val="00804CD1"/>
    <w:pPr>
      <w:spacing w:before="240" w:after="60"/>
    </w:pPr>
    <w:rPr>
      <w:sz w:val="20"/>
    </w:rPr>
  </w:style>
  <w:style w:type="paragraph" w:customStyle="1" w:styleId="SubHeading1">
    <w:name w:val="SubHeading1"/>
    <w:basedOn w:val="HeadingBase"/>
    <w:rsid w:val="00804CD1"/>
    <w:pPr>
      <w:spacing w:before="240" w:after="60"/>
    </w:pPr>
    <w:rPr>
      <w:color w:val="918585"/>
      <w:sz w:val="22"/>
    </w:rPr>
  </w:style>
  <w:style w:type="paragraph" w:customStyle="1" w:styleId="SideHeading">
    <w:name w:val="Side Heading"/>
    <w:basedOn w:val="HeadingBase"/>
    <w:rsid w:val="00804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CD1"/>
    <w:pPr>
      <w:tabs>
        <w:tab w:val="num" w:pos="360"/>
      </w:tabs>
    </w:pPr>
  </w:style>
  <w:style w:type="paragraph" w:styleId="PlainText">
    <w:name w:val="Plain Text"/>
    <w:basedOn w:val="Normal"/>
    <w:link w:val="PlainTextChar"/>
    <w:rsid w:val="00804CD1"/>
    <w:rPr>
      <w:sz w:val="20"/>
    </w:rPr>
  </w:style>
  <w:style w:type="character" w:customStyle="1" w:styleId="PlainTextChar">
    <w:name w:val="Plain Text Char"/>
    <w:basedOn w:val="DefaultParagraphFont"/>
    <w:link w:val="PlainText"/>
    <w:rsid w:val="00804CD1"/>
    <w:rPr>
      <w:rFonts w:ascii="Courier New" w:eastAsia="Times New Roman" w:hAnsi="Courier New" w:cs="Times New Roman"/>
      <w:sz w:val="20"/>
      <w:szCs w:val="20"/>
      <w:lang w:eastAsia="en-US"/>
    </w:rPr>
  </w:style>
  <w:style w:type="character" w:customStyle="1" w:styleId="MenuOption">
    <w:name w:val="Menu Option"/>
    <w:basedOn w:val="DefaultParagraphFont"/>
    <w:rsid w:val="00804CD1"/>
    <w:rPr>
      <w:b/>
      <w:smallCaps/>
    </w:rPr>
  </w:style>
  <w:style w:type="paragraph" w:customStyle="1" w:styleId="TableListNumber">
    <w:name w:val="Table List Number"/>
    <w:basedOn w:val="ListNumber"/>
    <w:rsid w:val="00804CD1"/>
    <w:pPr>
      <w:numPr>
        <w:numId w:val="0"/>
      </w:numPr>
    </w:pPr>
  </w:style>
  <w:style w:type="paragraph" w:styleId="TOC4">
    <w:name w:val="toc 4"/>
    <w:basedOn w:val="TOCBase"/>
    <w:next w:val="Normal"/>
    <w:semiHidden/>
    <w:rsid w:val="00804CD1"/>
    <w:pPr>
      <w:tabs>
        <w:tab w:val="right" w:leader="dot" w:pos="9071"/>
      </w:tabs>
      <w:ind w:left="1701"/>
    </w:pPr>
  </w:style>
  <w:style w:type="paragraph" w:customStyle="1" w:styleId="ListAlpha">
    <w:name w:val="List Alpha"/>
    <w:basedOn w:val="List"/>
    <w:rsid w:val="00804CD1"/>
    <w:pPr>
      <w:numPr>
        <w:numId w:val="9"/>
      </w:numPr>
    </w:pPr>
  </w:style>
  <w:style w:type="paragraph" w:customStyle="1" w:styleId="ListAlpha2">
    <w:name w:val="List Alpha 2"/>
    <w:basedOn w:val="List2"/>
    <w:rsid w:val="00804CD1"/>
    <w:pPr>
      <w:numPr>
        <w:numId w:val="8"/>
      </w:numPr>
    </w:pPr>
  </w:style>
  <w:style w:type="paragraph" w:styleId="List2">
    <w:name w:val="List 2"/>
    <w:basedOn w:val="BodyText"/>
    <w:rsid w:val="00804CD1"/>
    <w:pPr>
      <w:tabs>
        <w:tab w:val="left" w:pos="680"/>
      </w:tabs>
      <w:spacing w:before="60" w:after="60"/>
      <w:ind w:left="680" w:hanging="340"/>
    </w:pPr>
  </w:style>
  <w:style w:type="paragraph" w:styleId="List3">
    <w:name w:val="List 3"/>
    <w:basedOn w:val="BodyText"/>
    <w:rsid w:val="00804CD1"/>
    <w:pPr>
      <w:tabs>
        <w:tab w:val="left" w:pos="1021"/>
      </w:tabs>
      <w:spacing w:before="60" w:after="60"/>
      <w:ind w:left="1020" w:hanging="340"/>
    </w:pPr>
  </w:style>
  <w:style w:type="paragraph" w:styleId="List4">
    <w:name w:val="List 4"/>
    <w:basedOn w:val="BodyText"/>
    <w:rsid w:val="00804CD1"/>
    <w:pPr>
      <w:tabs>
        <w:tab w:val="left" w:pos="1361"/>
      </w:tabs>
      <w:spacing w:before="60" w:after="60"/>
      <w:ind w:left="1361" w:hanging="340"/>
    </w:pPr>
  </w:style>
  <w:style w:type="paragraph" w:styleId="List5">
    <w:name w:val="List 5"/>
    <w:basedOn w:val="BodyText"/>
    <w:rsid w:val="00804CD1"/>
    <w:pPr>
      <w:tabs>
        <w:tab w:val="left" w:pos="1701"/>
      </w:tabs>
      <w:spacing w:before="60" w:after="60"/>
      <w:ind w:left="1701" w:hanging="340"/>
    </w:pPr>
  </w:style>
  <w:style w:type="paragraph" w:styleId="ListBullet3">
    <w:name w:val="List Bullet 3"/>
    <w:basedOn w:val="List3"/>
    <w:rsid w:val="00804CD1"/>
    <w:pPr>
      <w:numPr>
        <w:numId w:val="14"/>
      </w:numPr>
      <w:tabs>
        <w:tab w:val="clear" w:pos="1021"/>
      </w:tabs>
      <w:ind w:left="1037" w:hanging="357"/>
    </w:pPr>
  </w:style>
  <w:style w:type="paragraph" w:styleId="ListBullet4">
    <w:name w:val="List Bullet 4"/>
    <w:basedOn w:val="List4"/>
    <w:rsid w:val="00804CD1"/>
    <w:pPr>
      <w:numPr>
        <w:numId w:val="3"/>
      </w:numPr>
      <w:tabs>
        <w:tab w:val="clear" w:pos="1361"/>
      </w:tabs>
    </w:pPr>
  </w:style>
  <w:style w:type="paragraph" w:styleId="ListBullet5">
    <w:name w:val="List Bullet 5"/>
    <w:basedOn w:val="List5"/>
    <w:rsid w:val="00804CD1"/>
    <w:pPr>
      <w:numPr>
        <w:numId w:val="4"/>
      </w:numPr>
    </w:pPr>
  </w:style>
  <w:style w:type="paragraph" w:styleId="ListContinue2">
    <w:name w:val="List Continue 2"/>
    <w:basedOn w:val="List2"/>
    <w:rsid w:val="00804CD1"/>
    <w:pPr>
      <w:ind w:firstLine="0"/>
    </w:pPr>
  </w:style>
  <w:style w:type="paragraph" w:styleId="ListContinue3">
    <w:name w:val="List Continue 3"/>
    <w:basedOn w:val="List3"/>
    <w:rsid w:val="00804CD1"/>
    <w:pPr>
      <w:ind w:left="1021" w:firstLine="0"/>
    </w:pPr>
  </w:style>
  <w:style w:type="paragraph" w:styleId="ListContinue4">
    <w:name w:val="List Continue 4"/>
    <w:basedOn w:val="List4"/>
    <w:rsid w:val="00804CD1"/>
    <w:pPr>
      <w:ind w:firstLine="0"/>
    </w:pPr>
  </w:style>
  <w:style w:type="paragraph" w:styleId="ListContinue5">
    <w:name w:val="List Continue 5"/>
    <w:basedOn w:val="List5"/>
    <w:rsid w:val="00804CD1"/>
    <w:pPr>
      <w:ind w:firstLine="0"/>
    </w:pPr>
  </w:style>
  <w:style w:type="paragraph" w:styleId="ListNumber3">
    <w:name w:val="List Number 3"/>
    <w:basedOn w:val="List3"/>
    <w:rsid w:val="00804CD1"/>
    <w:pPr>
      <w:numPr>
        <w:numId w:val="5"/>
      </w:numPr>
    </w:pPr>
  </w:style>
  <w:style w:type="paragraph" w:styleId="ListNumber4">
    <w:name w:val="List Number 4"/>
    <w:basedOn w:val="List4"/>
    <w:rsid w:val="00804CD1"/>
    <w:pPr>
      <w:numPr>
        <w:numId w:val="6"/>
      </w:numPr>
    </w:pPr>
  </w:style>
  <w:style w:type="paragraph" w:styleId="ListNumber5">
    <w:name w:val="List Number 5"/>
    <w:basedOn w:val="List5"/>
    <w:rsid w:val="00804CD1"/>
    <w:pPr>
      <w:numPr>
        <w:numId w:val="7"/>
      </w:numPr>
    </w:pPr>
  </w:style>
  <w:style w:type="paragraph" w:styleId="BlockText">
    <w:name w:val="Block Text"/>
    <w:basedOn w:val="Normal"/>
    <w:rsid w:val="00804CD1"/>
    <w:pPr>
      <w:spacing w:after="120"/>
      <w:ind w:left="1440" w:right="1440"/>
    </w:pPr>
  </w:style>
  <w:style w:type="character" w:customStyle="1" w:styleId="Subscript">
    <w:name w:val="Subscript"/>
    <w:basedOn w:val="DefaultParagraphFont"/>
    <w:rsid w:val="00804CD1"/>
    <w:rPr>
      <w:sz w:val="16"/>
      <w:vertAlign w:val="subscript"/>
    </w:rPr>
  </w:style>
  <w:style w:type="character" w:customStyle="1" w:styleId="Superscript">
    <w:name w:val="Superscript"/>
    <w:basedOn w:val="DefaultParagraphFont"/>
    <w:rsid w:val="00804CD1"/>
    <w:rPr>
      <w:sz w:val="16"/>
      <w:vertAlign w:val="superscript"/>
    </w:rPr>
  </w:style>
  <w:style w:type="character" w:customStyle="1" w:styleId="Symbols">
    <w:name w:val="Symbols"/>
    <w:basedOn w:val="DefaultParagraphFont"/>
    <w:rsid w:val="00804CD1"/>
    <w:rPr>
      <w:rFonts w:ascii="Symbol" w:hAnsi="Symbol"/>
    </w:rPr>
  </w:style>
  <w:style w:type="character" w:customStyle="1" w:styleId="MenuOptions">
    <w:name w:val="Menu Options"/>
    <w:basedOn w:val="DefaultParagraphFont"/>
    <w:rsid w:val="00804CD1"/>
    <w:rPr>
      <w:rFonts w:ascii="Arial Narrow" w:hAnsi="Arial Narrow"/>
      <w:smallCaps/>
    </w:rPr>
  </w:style>
  <w:style w:type="character" w:customStyle="1" w:styleId="Buttons">
    <w:name w:val="Buttons"/>
    <w:basedOn w:val="DefaultParagraphFont"/>
    <w:rsid w:val="00804CD1"/>
    <w:rPr>
      <w:b/>
    </w:rPr>
  </w:style>
  <w:style w:type="character" w:customStyle="1" w:styleId="Underlined">
    <w:name w:val="Underlined"/>
    <w:basedOn w:val="DefaultParagraphFont"/>
    <w:rsid w:val="00804CD1"/>
    <w:rPr>
      <w:u w:val="single"/>
    </w:rPr>
  </w:style>
  <w:style w:type="paragraph" w:customStyle="1" w:styleId="TableBodyTextRight">
    <w:name w:val="Table Body Text Right"/>
    <w:basedOn w:val="TableBodyText"/>
    <w:rsid w:val="00804CD1"/>
    <w:pPr>
      <w:widowControl w:val="0"/>
      <w:autoSpaceDE w:val="0"/>
      <w:autoSpaceDN w:val="0"/>
      <w:adjustRightInd w:val="0"/>
      <w:jc w:val="right"/>
    </w:pPr>
    <w:rPr>
      <w:rFonts w:cs="Arial"/>
      <w:szCs w:val="18"/>
    </w:rPr>
  </w:style>
  <w:style w:type="paragraph" w:customStyle="1" w:styleId="CopyrightText">
    <w:name w:val="Copyright Text"/>
    <w:basedOn w:val="BodyText"/>
    <w:rsid w:val="00804CD1"/>
    <w:rPr>
      <w:sz w:val="18"/>
    </w:rPr>
  </w:style>
  <w:style w:type="paragraph" w:customStyle="1" w:styleId="BodySmallRight">
    <w:name w:val="Body Small Right"/>
    <w:basedOn w:val="BodyTextRight"/>
    <w:rsid w:val="00804CD1"/>
    <w:rPr>
      <w:sz w:val="18"/>
      <w:szCs w:val="18"/>
    </w:rPr>
  </w:style>
  <w:style w:type="paragraph" w:customStyle="1" w:styleId="MarginEdition">
    <w:name w:val="Margin Edition"/>
    <w:basedOn w:val="MarginNote"/>
    <w:rsid w:val="00804CD1"/>
    <w:pPr>
      <w:spacing w:before="0" w:after="0"/>
    </w:pPr>
    <w:rPr>
      <w:rFonts w:ascii="Times New Roman" w:hAnsi="Times New Roman"/>
      <w:color w:val="999999"/>
    </w:rPr>
  </w:style>
  <w:style w:type="paragraph" w:customStyle="1" w:styleId="Spacer">
    <w:name w:val="Spacer"/>
    <w:basedOn w:val="Normal"/>
    <w:rsid w:val="00804CD1"/>
    <w:rPr>
      <w:sz w:val="2"/>
      <w:szCs w:val="2"/>
    </w:rPr>
  </w:style>
  <w:style w:type="character" w:customStyle="1" w:styleId="Small">
    <w:name w:val="Small"/>
    <w:basedOn w:val="DefaultParagraphFont"/>
    <w:rsid w:val="00804CD1"/>
    <w:rPr>
      <w:sz w:val="16"/>
    </w:rPr>
  </w:style>
  <w:style w:type="paragraph" w:customStyle="1" w:styleId="WideTable">
    <w:name w:val="Wide Table"/>
    <w:basedOn w:val="Normal"/>
    <w:rsid w:val="00804CD1"/>
    <w:pPr>
      <w:ind w:left="-1418"/>
    </w:pPr>
    <w:rPr>
      <w:sz w:val="2"/>
      <w:szCs w:val="2"/>
    </w:rPr>
  </w:style>
  <w:style w:type="character" w:styleId="PageNumber">
    <w:name w:val="page number"/>
    <w:basedOn w:val="DefaultParagraphFont"/>
    <w:rsid w:val="00804CD1"/>
  </w:style>
  <w:style w:type="paragraph" w:styleId="Quote">
    <w:name w:val="Quote"/>
    <w:basedOn w:val="Heading1"/>
    <w:link w:val="QuoteChar"/>
    <w:qFormat/>
    <w:rsid w:val="00804CD1"/>
    <w:rPr>
      <w:b w:val="0"/>
      <w:sz w:val="72"/>
      <w:szCs w:val="72"/>
      <w:lang w:val="en-NZ"/>
    </w:rPr>
  </w:style>
  <w:style w:type="character" w:customStyle="1" w:styleId="QuoteChar">
    <w:name w:val="Quote Char"/>
    <w:basedOn w:val="DefaultParagraphFont"/>
    <w:link w:val="Quote"/>
    <w:rsid w:val="00804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CD1"/>
    <w:pPr>
      <w:pageBreakBefore/>
    </w:pPr>
  </w:style>
  <w:style w:type="paragraph" w:customStyle="1" w:styleId="Border">
    <w:name w:val="Border"/>
    <w:basedOn w:val="Normal"/>
    <w:qFormat/>
    <w:rsid w:val="00804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CD1"/>
    <w:rPr>
      <w:b/>
      <w:bCs/>
      <w:i/>
      <w:iCs/>
      <w:color w:val="auto"/>
    </w:rPr>
  </w:style>
  <w:style w:type="paragraph" w:styleId="IntenseQuote">
    <w:name w:val="Intense Quote"/>
    <w:basedOn w:val="Normal"/>
    <w:next w:val="Normal"/>
    <w:link w:val="IntenseQuoteChar"/>
    <w:uiPriority w:val="30"/>
    <w:qFormat/>
    <w:rsid w:val="00804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C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CD1"/>
    <w:rPr>
      <w:smallCaps/>
      <w:color w:val="auto"/>
      <w:u w:val="single"/>
    </w:rPr>
  </w:style>
  <w:style w:type="character" w:styleId="IntenseReference">
    <w:name w:val="Intense Reference"/>
    <w:basedOn w:val="DefaultParagraphFont"/>
    <w:uiPriority w:val="32"/>
    <w:qFormat/>
    <w:rsid w:val="00804CD1"/>
    <w:rPr>
      <w:b/>
      <w:bCs/>
      <w:smallCaps/>
      <w:color w:val="auto"/>
      <w:spacing w:val="5"/>
      <w:u w:val="single"/>
    </w:rPr>
  </w:style>
  <w:style w:type="paragraph" w:customStyle="1" w:styleId="2ColumnHeading">
    <w:name w:val="2Column Heading"/>
    <w:basedOn w:val="BodyText"/>
    <w:qFormat/>
    <w:rsid w:val="00804CD1"/>
    <w:pPr>
      <w:spacing w:after="60"/>
      <w:ind w:left="-2268"/>
    </w:pPr>
    <w:rPr>
      <w:b/>
    </w:rPr>
  </w:style>
  <w:style w:type="paragraph" w:customStyle="1" w:styleId="Heading1TOC">
    <w:name w:val="Heading1 TOC"/>
    <w:basedOn w:val="Normal"/>
    <w:qFormat/>
    <w:rsid w:val="00804CD1"/>
    <w:pPr>
      <w:spacing w:before="240" w:after="120"/>
    </w:pPr>
    <w:rPr>
      <w:rFonts w:ascii="Times New Roman" w:hAnsi="Times New Roman"/>
      <w:b/>
      <w:sz w:val="32"/>
    </w:rPr>
  </w:style>
  <w:style w:type="paragraph" w:customStyle="1" w:styleId="Heading2TOC">
    <w:name w:val="Heading2 TOC"/>
    <w:basedOn w:val="Normal"/>
    <w:qFormat/>
    <w:rsid w:val="00804CD1"/>
    <w:pPr>
      <w:spacing w:before="240" w:after="60"/>
    </w:pPr>
    <w:rPr>
      <w:rFonts w:ascii="Times New Roman" w:hAnsi="Times New Roman"/>
      <w:b/>
      <w:sz w:val="28"/>
    </w:rPr>
  </w:style>
  <w:style w:type="character" w:customStyle="1" w:styleId="Underline">
    <w:name w:val="Underline"/>
    <w:basedOn w:val="DefaultParagraphFont"/>
    <w:qFormat/>
    <w:rsid w:val="00804CD1"/>
    <w:rPr>
      <w:u w:val="single"/>
    </w:rPr>
  </w:style>
  <w:style w:type="character" w:customStyle="1" w:styleId="BoldandItalics">
    <w:name w:val="Bold and Italics"/>
    <w:qFormat/>
    <w:rsid w:val="00804CD1"/>
    <w:rPr>
      <w:b/>
      <w:i/>
      <w:u w:val="none"/>
    </w:rPr>
  </w:style>
  <w:style w:type="paragraph" w:styleId="BalloonText">
    <w:name w:val="Balloon Text"/>
    <w:basedOn w:val="Normal"/>
    <w:link w:val="BalloonTextChar"/>
    <w:rsid w:val="00804CD1"/>
    <w:rPr>
      <w:rFonts w:ascii="Tahoma" w:hAnsi="Tahoma" w:cs="Tahoma"/>
      <w:sz w:val="16"/>
      <w:szCs w:val="16"/>
    </w:rPr>
  </w:style>
  <w:style w:type="character" w:customStyle="1" w:styleId="BalloonTextChar">
    <w:name w:val="Balloon Text Char"/>
    <w:basedOn w:val="DefaultParagraphFont"/>
    <w:link w:val="BalloonText"/>
    <w:rsid w:val="00804C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C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C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CD1"/>
    <w:rPr>
      <w:b/>
      <w:color w:val="660033"/>
      <w:spacing w:val="0"/>
    </w:rPr>
  </w:style>
  <w:style w:type="paragraph" w:customStyle="1" w:styleId="Nameditemlist">
    <w:name w:val="Named item list"/>
    <w:basedOn w:val="BodyText"/>
    <w:qFormat/>
    <w:rsid w:val="00804CD1"/>
    <w:pPr>
      <w:tabs>
        <w:tab w:val="left" w:pos="2835"/>
      </w:tabs>
      <w:ind w:left="2835" w:hanging="2835"/>
    </w:pPr>
  </w:style>
  <w:style w:type="paragraph" w:customStyle="1" w:styleId="BodyTextnopadding">
    <w:name w:val="Body Text no padding"/>
    <w:basedOn w:val="BodyText"/>
    <w:qFormat/>
    <w:rsid w:val="00804CD1"/>
    <w:pPr>
      <w:spacing w:before="0" w:after="0"/>
    </w:pPr>
  </w:style>
  <w:style w:type="paragraph" w:customStyle="1" w:styleId="BodyTextBold">
    <w:name w:val="Body Text Bold"/>
    <w:basedOn w:val="BodyText"/>
    <w:qFormat/>
    <w:rsid w:val="00804CD1"/>
    <w:rPr>
      <w:b/>
    </w:rPr>
  </w:style>
  <w:style w:type="character" w:styleId="Hyperlink">
    <w:name w:val="Hyperlink"/>
    <w:basedOn w:val="DefaultParagraphFont"/>
    <w:uiPriority w:val="99"/>
    <w:unhideWhenUsed/>
    <w:rsid w:val="00716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5393</Characters>
  <Application>Microsoft Office Word</Application>
  <DocSecurity>0</DocSecurity>
  <Lines>154</Lines>
  <Paragraphs>109</Paragraphs>
  <ScaleCrop>false</ScaleCrop>
  <Company>Author-it Software Corporation Ltd.</Company>
  <LinksUpToDate>false</LinksUpToDate>
  <CharactersWithSpaces>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MSFFM2018 Operate basic static machines safely</dc:title>
  <dc:subject>Approved</dc:subject>
  <dc:creator>Skills Insight</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