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986" w:rsidP="00FC69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MSFFM2018 Operate basic static machines safely</w:t>
      </w:r>
      <w:r>
        <w:fldChar w:fldCharType="end"/>
      </w:r>
    </w:p>
    <w:p w:rsidR="00FC6986" w:rsidP="00FC6986">
      <w:pPr>
        <w:pStyle w:val="Version"/>
        <w:sectPr w:rsidSect="007A42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4237" w:rsidP="007A4237">
      <w:pPr>
        <w:pStyle w:val="SuperHeading"/>
      </w:pPr>
      <w:r w:rsidRPr="007A4237">
        <w:t>Assessment Requirements for MSFFM2018 Operate basic static machines safely</w:t>
      </w:r>
    </w:p>
    <w:p w:rsidR="00000000" w:rsidRPr="007A4237" w:rsidP="007A4237">
      <w:pPr>
        <w:pStyle w:val="Heading1"/>
      </w:pPr>
      <w:bookmarkStart w:id="1" w:name="O_1248045"/>
      <w:bookmarkEnd w:id="1"/>
      <w:r w:rsidRPr="007A4237">
        <w:t>Modification History</w:t>
      </w:r>
    </w:p>
    <w:p w:rsidR="00FC6986" w:rsidP="00FC6986">
      <w:pPr>
        <w:pStyle w:val="BodyText"/>
      </w:pPr>
      <w:r w:rsidRPr="007A4237">
        <w:t>Release 1. Changes to code, application, elements, performance criteri</w:t>
      </w:r>
      <w:r w:rsidRPr="007A4237">
        <w:t xml:space="preserve">a, assessment requirements. Foundation skills added. Range of conditions removed. Assessment requirements changed. </w:t>
      </w:r>
    </w:p>
    <w:p w:rsidR="00000000" w:rsidRPr="007A4237" w:rsidP="007A4237">
      <w:pPr>
        <w:pStyle w:val="Heading1"/>
      </w:pPr>
      <w:bookmarkStart w:id="2" w:name="O_1248046"/>
      <w:bookmarkEnd w:id="2"/>
      <w:r w:rsidRPr="007A4237">
        <w:t>Performance Evidence</w:t>
      </w:r>
    </w:p>
    <w:p w:rsidR="00000000" w:rsidRPr="007A4237" w:rsidP="00FC6986">
      <w:pPr>
        <w:pStyle w:val="BodyText"/>
      </w:pPr>
      <w:r w:rsidRPr="007A4237">
        <w:t>There must be evidence the candidate has completed the tasks outlined in the elements and performan</w:t>
      </w:r>
      <w:r w:rsidRPr="007A4237">
        <w:t>ce criteria of this unit, and demonstrated the ability to:</w:t>
      </w:r>
    </w:p>
    <w:p w:rsidR="00000000" w:rsidRPr="007A4237" w:rsidP="007A4237">
      <w:pPr>
        <w:pStyle w:val="ListBullet"/>
      </w:pPr>
      <w:r w:rsidRPr="007A4237">
        <w:t>safely operate at least 5 of the following static machines on at least 2 occasions each to complete specified tasks to workplace quality standards:</w:t>
      </w:r>
    </w:p>
    <w:p w:rsidR="00000000" w:rsidRPr="007A4237" w:rsidP="007A4237">
      <w:pPr>
        <w:pStyle w:val="ListBullet2"/>
      </w:pPr>
      <w:r w:rsidRPr="007A4237">
        <w:t>band saw</w:t>
      </w:r>
    </w:p>
    <w:p w:rsidR="00000000" w:rsidRPr="007A4237" w:rsidP="007A4237">
      <w:pPr>
        <w:pStyle w:val="ListBullet2"/>
      </w:pPr>
      <w:r w:rsidRPr="007A4237">
        <w:t>crosscut saw </w:t>
      </w:r>
    </w:p>
    <w:p w:rsidR="00000000" w:rsidRPr="007A4237" w:rsidP="007A4237">
      <w:pPr>
        <w:pStyle w:val="ListBullet2"/>
      </w:pPr>
      <w:r w:rsidRPr="007A4237">
        <w:t>panel saw</w:t>
      </w:r>
    </w:p>
    <w:p w:rsidR="00000000" w:rsidRPr="007A4237" w:rsidP="007A4237">
      <w:pPr>
        <w:pStyle w:val="ListBullet2"/>
      </w:pPr>
      <w:r w:rsidRPr="007A4237">
        <w:t>rip saw</w:t>
      </w:r>
    </w:p>
    <w:p w:rsidR="00000000" w:rsidRPr="007A4237" w:rsidP="007A4237">
      <w:pPr>
        <w:pStyle w:val="ListBullet2"/>
      </w:pPr>
      <w:r w:rsidRPr="007A4237">
        <w:t>edge b</w:t>
      </w:r>
      <w:r w:rsidRPr="007A4237">
        <w:t>ander</w:t>
      </w:r>
    </w:p>
    <w:p w:rsidR="00000000" w:rsidRPr="007A4237" w:rsidP="007A4237">
      <w:pPr>
        <w:pStyle w:val="ListBullet2"/>
      </w:pPr>
      <w:r w:rsidRPr="007A4237">
        <w:t>hinge borer</w:t>
      </w:r>
    </w:p>
    <w:p w:rsidR="00000000" w:rsidRPr="007A4237" w:rsidP="007A4237">
      <w:pPr>
        <w:pStyle w:val="ListBullet2"/>
      </w:pPr>
      <w:r w:rsidRPr="007A4237">
        <w:t>thicknesser</w:t>
      </w:r>
    </w:p>
    <w:p w:rsidR="00000000" w:rsidRPr="007A4237" w:rsidP="007A4237">
      <w:pPr>
        <w:pStyle w:val="ListBullet2"/>
      </w:pPr>
      <w:r w:rsidRPr="007A4237">
        <w:t>jointer</w:t>
      </w:r>
    </w:p>
    <w:p w:rsidR="00FC6986" w:rsidP="007A4237">
      <w:pPr>
        <w:pStyle w:val="ListBullet2"/>
      </w:pPr>
      <w:r w:rsidRPr="007A4237">
        <w:t>wide belt sander.</w:t>
      </w:r>
    </w:p>
    <w:p w:rsidR="00FC6986" w:rsidP="007A4237">
      <w:pPr>
        <w:pStyle w:val="ListBullet2"/>
      </w:pPr>
    </w:p>
    <w:p w:rsidR="00000000" w:rsidRPr="007A4237" w:rsidP="007A4237">
      <w:pPr>
        <w:pStyle w:val="Heading1"/>
      </w:pPr>
      <w:bookmarkStart w:id="3" w:name="O_1248047"/>
      <w:bookmarkEnd w:id="3"/>
      <w:r w:rsidRPr="007A4237">
        <w:t>Knowledge Evidence</w:t>
      </w:r>
    </w:p>
    <w:p w:rsidR="00000000" w:rsidRPr="007A4237" w:rsidP="00FC6986">
      <w:pPr>
        <w:pStyle w:val="BodyText"/>
      </w:pPr>
      <w:r w:rsidRPr="007A4237">
        <w:t>There must be evidence the candidate has knowledge of:</w:t>
      </w:r>
    </w:p>
    <w:p w:rsidR="00000000" w:rsidRPr="007A4237" w:rsidP="007A4237">
      <w:pPr>
        <w:pStyle w:val="ListBullet"/>
      </w:pPr>
      <w:r w:rsidRPr="007A4237">
        <w:t>safety requirements and considerations for operation of static machines:</w:t>
      </w:r>
    </w:p>
    <w:p w:rsidR="00000000" w:rsidRPr="007A4237" w:rsidP="007A4237">
      <w:pPr>
        <w:pStyle w:val="ListBullet2"/>
      </w:pPr>
      <w:r w:rsidRPr="007A4237">
        <w:t>correct positioning of hands and body in relation to the machine</w:t>
      </w:r>
    </w:p>
    <w:p w:rsidR="00000000" w:rsidRPr="007A4237" w:rsidP="007A4237">
      <w:pPr>
        <w:pStyle w:val="ListBullet2"/>
      </w:pPr>
      <w:r w:rsidRPr="007A4237">
        <w:t>importance of grain direction in solid timber for the safe positioning of the work piece in the machine</w:t>
      </w:r>
    </w:p>
    <w:p w:rsidR="00000000" w:rsidRPr="007A4237" w:rsidP="007A4237">
      <w:pPr>
        <w:pStyle w:val="ListBullet2"/>
      </w:pPr>
      <w:r w:rsidRPr="007A4237">
        <w:t>correct use of machine guards and safety devices, including Australian Standards requir</w:t>
      </w:r>
      <w:r w:rsidRPr="007A4237">
        <w:t>ements</w:t>
      </w:r>
    </w:p>
    <w:p w:rsidR="00000000" w:rsidRPr="007A4237" w:rsidP="007A4237">
      <w:pPr>
        <w:pStyle w:val="ListBullet2"/>
      </w:pPr>
      <w:r w:rsidRPr="007A4237">
        <w:t>how to prevent kick back of work piece in the machine</w:t>
      </w:r>
    </w:p>
    <w:p w:rsidR="00000000" w:rsidRPr="007A4237" w:rsidP="007A4237">
      <w:pPr>
        <w:pStyle w:val="ListBullet2"/>
      </w:pPr>
      <w:r w:rsidRPr="007A4237">
        <w:t>required dust extraction for the materials being used</w:t>
      </w:r>
    </w:p>
    <w:p w:rsidR="00000000" w:rsidRPr="007A4237" w:rsidP="007A4237">
      <w:pPr>
        <w:pStyle w:val="ListBullet"/>
      </w:pPr>
      <w:r w:rsidRPr="007A4237">
        <w:t>characteristics of static machines used in machining materials, including at least 5 of the following:</w:t>
      </w:r>
    </w:p>
    <w:p w:rsidR="00000000" w:rsidRPr="007A4237" w:rsidP="007A4237">
      <w:pPr>
        <w:pStyle w:val="ListBullet2"/>
      </w:pPr>
      <w:r w:rsidRPr="007A4237">
        <w:t>band saw</w:t>
      </w:r>
    </w:p>
    <w:p w:rsidR="00000000" w:rsidRPr="007A4237" w:rsidP="007A4237">
      <w:pPr>
        <w:pStyle w:val="ListBullet2"/>
      </w:pPr>
      <w:r w:rsidRPr="007A4237">
        <w:t>compound mitre saw/crosscut saw </w:t>
      </w:r>
    </w:p>
    <w:p w:rsidR="00000000" w:rsidRPr="007A4237" w:rsidP="007A4237">
      <w:pPr>
        <w:pStyle w:val="ListBullet2"/>
      </w:pPr>
      <w:r w:rsidRPr="007A4237">
        <w:t>panel saw</w:t>
      </w:r>
    </w:p>
    <w:p w:rsidR="00000000" w:rsidRPr="007A4237" w:rsidP="007A4237">
      <w:pPr>
        <w:pStyle w:val="ListBullet2"/>
      </w:pPr>
      <w:r w:rsidRPr="007A4237">
        <w:t>rip saw</w:t>
      </w:r>
    </w:p>
    <w:p w:rsidR="00000000" w:rsidRPr="007A4237" w:rsidP="007A4237">
      <w:pPr>
        <w:pStyle w:val="ListBullet2"/>
      </w:pPr>
      <w:r w:rsidRPr="007A4237">
        <w:t>edge bander</w:t>
      </w:r>
    </w:p>
    <w:p w:rsidR="00000000" w:rsidRPr="007A4237" w:rsidP="007A4237">
      <w:pPr>
        <w:pStyle w:val="ListBullet2"/>
      </w:pPr>
      <w:r w:rsidRPr="007A4237">
        <w:t>hinge borer</w:t>
      </w:r>
    </w:p>
    <w:p w:rsidR="00000000" w:rsidRPr="007A4237" w:rsidP="007A4237">
      <w:pPr>
        <w:pStyle w:val="ListBullet2"/>
      </w:pPr>
      <w:r w:rsidRPr="007A4237">
        <w:t>thicknesser</w:t>
      </w:r>
    </w:p>
    <w:p w:rsidR="00000000" w:rsidRPr="007A4237" w:rsidP="007A4237">
      <w:pPr>
        <w:pStyle w:val="ListBullet2"/>
      </w:pPr>
      <w:r w:rsidRPr="007A4237">
        <w:t>jointer</w:t>
      </w:r>
    </w:p>
    <w:p w:rsidR="00000000" w:rsidRPr="007A4237" w:rsidP="007A4237">
      <w:pPr>
        <w:pStyle w:val="ListBullet"/>
      </w:pPr>
      <w:r w:rsidRPr="007A4237">
        <w:t>personal protective equipment (PPE) required for operation of static machines</w:t>
      </w:r>
    </w:p>
    <w:p w:rsidR="00000000" w:rsidRPr="007A4237" w:rsidP="007A4237">
      <w:pPr>
        <w:pStyle w:val="ListBullet"/>
      </w:pPr>
      <w:r w:rsidRPr="007A4237">
        <w:t>characteristic of manufactured board and solid timber in response to machining</w:t>
      </w:r>
    </w:p>
    <w:p w:rsidR="00000000" w:rsidRPr="007A4237" w:rsidP="007A4237">
      <w:pPr>
        <w:pStyle w:val="ListBullet"/>
      </w:pPr>
      <w:r w:rsidRPr="007A4237">
        <w:t>edg</w:t>
      </w:r>
      <w:r w:rsidRPr="007A4237">
        <w:t>e treatments</w:t>
      </w:r>
    </w:p>
    <w:p w:rsidR="00000000" w:rsidRPr="007A4237" w:rsidP="007A4237">
      <w:pPr>
        <w:pStyle w:val="ListBullet"/>
      </w:pPr>
      <w:r w:rsidRPr="007A4237">
        <w:t>selecting the correct face on double sided flat panels for the finished situation</w:t>
      </w:r>
    </w:p>
    <w:p w:rsidR="00000000" w:rsidRPr="007A4237" w:rsidP="007A4237">
      <w:pPr>
        <w:pStyle w:val="ListBullet"/>
      </w:pPr>
      <w:r w:rsidRPr="007A4237">
        <w:t>importance of using correct tooling for the machine and operation being performed</w:t>
      </w:r>
    </w:p>
    <w:p w:rsidR="00000000" w:rsidRPr="007A4237" w:rsidP="007A4237">
      <w:pPr>
        <w:pStyle w:val="ListBullet"/>
      </w:pPr>
      <w:r w:rsidRPr="007A4237">
        <w:t>workplace procedures for:</w:t>
      </w:r>
    </w:p>
    <w:p w:rsidR="00000000" w:rsidRPr="007A4237" w:rsidP="007A4237">
      <w:pPr>
        <w:pStyle w:val="ListBullet2"/>
      </w:pPr>
      <w:r w:rsidRPr="007A4237">
        <w:t xml:space="preserve">quality assurance and tolerance levels </w:t>
      </w:r>
    </w:p>
    <w:p w:rsidR="00FC6986" w:rsidP="007A4237">
      <w:pPr>
        <w:pStyle w:val="ListBullet2"/>
      </w:pPr>
      <w:r w:rsidRPr="007A4237">
        <w:t>reporting of machinery faults and material defects.</w:t>
      </w:r>
    </w:p>
    <w:p w:rsidR="00FC6986" w:rsidP="007A4237">
      <w:pPr>
        <w:pStyle w:val="ListBullet2"/>
      </w:pPr>
    </w:p>
    <w:p w:rsidR="00000000" w:rsidRPr="007A4237" w:rsidP="007A4237">
      <w:pPr>
        <w:pStyle w:val="Heading1"/>
      </w:pPr>
      <w:bookmarkStart w:id="4" w:name="O_1248048"/>
      <w:bookmarkEnd w:id="4"/>
      <w:r w:rsidRPr="007A4237">
        <w:t>Assessment Conditions</w:t>
      </w:r>
    </w:p>
    <w:p w:rsidR="00000000" w:rsidRPr="007A4237" w:rsidP="00FC6986">
      <w:pPr>
        <w:pStyle w:val="BodyText"/>
      </w:pPr>
      <w:r w:rsidRPr="007A4237">
        <w:t>Skills must have been demonstrated in the workplace or in a simulated environment that reflects workplace conditions and contingencies. The following conditions m</w:t>
      </w:r>
      <w:r w:rsidRPr="007A4237">
        <w:t>ust be met for this unit:</w:t>
      </w:r>
    </w:p>
    <w:p w:rsidR="00000000" w:rsidRPr="007A4237" w:rsidP="007A4237">
      <w:pPr>
        <w:pStyle w:val="ListBullet"/>
      </w:pPr>
      <w:r w:rsidRPr="007A4237">
        <w:t>use of suitable facilities, equipment and resources, including:</w:t>
      </w:r>
    </w:p>
    <w:p w:rsidR="00000000" w:rsidRPr="007A4237" w:rsidP="007A4237">
      <w:pPr>
        <w:pStyle w:val="ListBullet2"/>
      </w:pPr>
      <w:r w:rsidRPr="007A4237">
        <w:t xml:space="preserve">static machines required for performance evidence </w:t>
      </w:r>
    </w:p>
    <w:p w:rsidR="00000000" w:rsidRPr="007A4237" w:rsidP="007A4237">
      <w:pPr>
        <w:pStyle w:val="ListBullet2"/>
      </w:pPr>
      <w:r w:rsidRPr="007A4237">
        <w:t>PPE</w:t>
      </w:r>
    </w:p>
    <w:p w:rsidR="00000000" w:rsidRPr="007A4237" w:rsidP="007A4237">
      <w:pPr>
        <w:pStyle w:val="ListBullet2"/>
      </w:pPr>
      <w:r w:rsidRPr="007A4237">
        <w:t>unprocessed materials for machining</w:t>
      </w:r>
    </w:p>
    <w:p w:rsidR="00000000" w:rsidRPr="007A4237" w:rsidP="007A4237">
      <w:pPr>
        <w:pStyle w:val="ListBullet2"/>
      </w:pPr>
      <w:r w:rsidRPr="007A4237">
        <w:t>workplace procedures.</w:t>
      </w:r>
    </w:p>
    <w:p w:rsidR="00FC6986" w:rsidP="00FC6986">
      <w:pPr>
        <w:pStyle w:val="BodyText"/>
      </w:pPr>
      <w:r w:rsidRPr="007A4237">
        <w:t>Assessors must satisfy the NVR/AQTF mandatory compe</w:t>
      </w:r>
      <w:r w:rsidRPr="007A4237">
        <w:t>tency requirements for assessors.</w:t>
      </w:r>
    </w:p>
    <w:p w:rsidR="00000000" w:rsidRPr="007A4237" w:rsidP="007A4237">
      <w:pPr>
        <w:pStyle w:val="Heading1"/>
      </w:pPr>
      <w:bookmarkStart w:id="5" w:name="O_1248051"/>
      <w:bookmarkEnd w:id="5"/>
      <w:r w:rsidRPr="007A4237">
        <w:t>Links</w:t>
      </w:r>
    </w:p>
    <w:p w:rsidR="00000000" w:rsidRPr="007A4237" w:rsidP="00FC6986">
      <w:pPr>
        <w:pStyle w:val="BodyText"/>
      </w:pPr>
      <w:r w:rsidRPr="007A423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B5D1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A4237" w:rsidP="007A4237"/>
    <w:sectPr w:rsidSect="007A42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2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237" w:rsidRPr="00FC6986" w:rsidP="00FC69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2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86" w:rsidP="007A4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6986" w:rsidP="007A4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C6986" w:rsidP="007A42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2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237" w:rsidRPr="00FC6986" w:rsidP="00FC69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2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86" w:rsidRPr="002D2AF8" w:rsidP="007A4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MSFFM2018 Operate basic static machines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C6986" w:rsidP="007A42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DEDC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74F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0895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2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2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2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2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2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2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2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2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2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2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2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237"/>
  </w:style>
  <w:style w:type="character" w:customStyle="1" w:styleId="Heading1Char">
    <w:name w:val="Heading 1 Char"/>
    <w:basedOn w:val="DefaultParagraphFont"/>
    <w:link w:val="Heading1"/>
    <w:rsid w:val="007A42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2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2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42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42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42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2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2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2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2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2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2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2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2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2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2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2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2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2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2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2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2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42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4237"/>
    <w:rPr>
      <w:b/>
      <w:spacing w:val="0"/>
    </w:rPr>
  </w:style>
  <w:style w:type="paragraph" w:customStyle="1" w:styleId="SuperTitle">
    <w:name w:val="SuperTitle"/>
    <w:basedOn w:val="Title"/>
    <w:rsid w:val="007A42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2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2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42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2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2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2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2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2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2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2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2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4237"/>
    <w:rPr>
      <w:i/>
    </w:rPr>
  </w:style>
  <w:style w:type="paragraph" w:styleId="Caption">
    <w:name w:val="caption"/>
    <w:basedOn w:val="BodyText"/>
    <w:next w:val="Normal"/>
    <w:qFormat/>
    <w:rsid w:val="007A42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2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2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237"/>
  </w:style>
  <w:style w:type="paragraph" w:styleId="TableofFigures">
    <w:name w:val="table of figures"/>
    <w:basedOn w:val="Normal"/>
    <w:next w:val="Normal"/>
    <w:semiHidden/>
    <w:rsid w:val="007A42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2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4237"/>
    <w:rPr>
      <w:rFonts w:ascii="Wingdings" w:hAnsi="Wingdings"/>
    </w:rPr>
  </w:style>
  <w:style w:type="paragraph" w:customStyle="1" w:styleId="TableHeading">
    <w:name w:val="Table Heading"/>
    <w:basedOn w:val="HeadingBase"/>
    <w:rsid w:val="007A42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237"/>
    <w:rPr>
      <w:color w:val="0033CC"/>
      <w:u w:val="none"/>
    </w:rPr>
  </w:style>
  <w:style w:type="paragraph" w:customStyle="1" w:styleId="BodyTextRight">
    <w:name w:val="Body Text Right"/>
    <w:basedOn w:val="BodyText"/>
    <w:rsid w:val="007A42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2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2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2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2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2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237"/>
    <w:rPr>
      <w:sz w:val="32"/>
    </w:rPr>
  </w:style>
  <w:style w:type="paragraph" w:customStyle="1" w:styleId="HeadingProcedure">
    <w:name w:val="Heading Procedure"/>
    <w:basedOn w:val="HeadingBase"/>
    <w:next w:val="Normal"/>
    <w:rsid w:val="007A42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237"/>
    <w:pPr>
      <w:spacing w:before="60" w:after="60"/>
    </w:pPr>
  </w:style>
  <w:style w:type="paragraph" w:styleId="ListContinue">
    <w:name w:val="List Continue"/>
    <w:basedOn w:val="List"/>
    <w:rsid w:val="007A4237"/>
    <w:pPr>
      <w:ind w:firstLine="0"/>
    </w:pPr>
  </w:style>
  <w:style w:type="paragraph" w:customStyle="1" w:styleId="ListNote">
    <w:name w:val="List Note"/>
    <w:basedOn w:val="List"/>
    <w:rsid w:val="007A42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2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2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237"/>
    <w:rPr>
      <w:rFonts w:ascii="Courier New" w:hAnsi="Courier New"/>
    </w:rPr>
  </w:style>
  <w:style w:type="paragraph" w:customStyle="1" w:styleId="NoteBullet">
    <w:name w:val="Note Bullet"/>
    <w:basedOn w:val="Note"/>
    <w:rsid w:val="007A42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2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2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2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2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42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2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237"/>
    <w:rPr>
      <w:b/>
      <w:smallCaps/>
    </w:rPr>
  </w:style>
  <w:style w:type="paragraph" w:customStyle="1" w:styleId="TableListNumber">
    <w:name w:val="Table List Number"/>
    <w:basedOn w:val="ListNumber"/>
    <w:rsid w:val="007A42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2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237"/>
    <w:pPr>
      <w:numPr>
        <w:numId w:val="9"/>
      </w:numPr>
    </w:pPr>
  </w:style>
  <w:style w:type="paragraph" w:customStyle="1" w:styleId="ListAlpha2">
    <w:name w:val="List Alpha 2"/>
    <w:basedOn w:val="List2"/>
    <w:rsid w:val="007A4237"/>
    <w:pPr>
      <w:numPr>
        <w:numId w:val="8"/>
      </w:numPr>
    </w:pPr>
  </w:style>
  <w:style w:type="paragraph" w:styleId="List2">
    <w:name w:val="List 2"/>
    <w:basedOn w:val="BodyText"/>
    <w:rsid w:val="007A42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2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2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2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2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2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4237"/>
    <w:pPr>
      <w:numPr>
        <w:numId w:val="4"/>
      </w:numPr>
    </w:pPr>
  </w:style>
  <w:style w:type="paragraph" w:styleId="ListContinue2">
    <w:name w:val="List Continue 2"/>
    <w:basedOn w:val="List2"/>
    <w:rsid w:val="007A4237"/>
    <w:pPr>
      <w:ind w:firstLine="0"/>
    </w:pPr>
  </w:style>
  <w:style w:type="paragraph" w:styleId="ListContinue3">
    <w:name w:val="List Continue 3"/>
    <w:basedOn w:val="List3"/>
    <w:rsid w:val="007A4237"/>
    <w:pPr>
      <w:ind w:left="1021" w:firstLine="0"/>
    </w:pPr>
  </w:style>
  <w:style w:type="paragraph" w:styleId="ListContinue4">
    <w:name w:val="List Continue 4"/>
    <w:basedOn w:val="List4"/>
    <w:rsid w:val="007A4237"/>
    <w:pPr>
      <w:ind w:firstLine="0"/>
    </w:pPr>
  </w:style>
  <w:style w:type="paragraph" w:styleId="ListContinue5">
    <w:name w:val="List Continue 5"/>
    <w:basedOn w:val="List5"/>
    <w:rsid w:val="007A4237"/>
    <w:pPr>
      <w:ind w:firstLine="0"/>
    </w:pPr>
  </w:style>
  <w:style w:type="paragraph" w:styleId="ListNumber3">
    <w:name w:val="List Number 3"/>
    <w:basedOn w:val="List3"/>
    <w:rsid w:val="007A4237"/>
    <w:pPr>
      <w:numPr>
        <w:numId w:val="5"/>
      </w:numPr>
    </w:pPr>
  </w:style>
  <w:style w:type="paragraph" w:styleId="ListNumber4">
    <w:name w:val="List Number 4"/>
    <w:basedOn w:val="List4"/>
    <w:rsid w:val="007A4237"/>
    <w:pPr>
      <w:numPr>
        <w:numId w:val="6"/>
      </w:numPr>
    </w:pPr>
  </w:style>
  <w:style w:type="paragraph" w:styleId="ListNumber5">
    <w:name w:val="List Number 5"/>
    <w:basedOn w:val="List5"/>
    <w:rsid w:val="007A4237"/>
    <w:pPr>
      <w:numPr>
        <w:numId w:val="7"/>
      </w:numPr>
    </w:pPr>
  </w:style>
  <w:style w:type="paragraph" w:styleId="BlockText">
    <w:name w:val="Block Text"/>
    <w:basedOn w:val="Normal"/>
    <w:rsid w:val="007A42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2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237"/>
    <w:rPr>
      <w:sz w:val="16"/>
      <w:vertAlign w:val="superscript"/>
    </w:rPr>
  </w:style>
  <w:style w:type="character" w:customStyle="1" w:styleId="Symbols">
    <w:name w:val="Symbols"/>
    <w:basedOn w:val="DefaultParagraphFont"/>
    <w:rsid w:val="007A4237"/>
    <w:rPr>
      <w:rFonts w:ascii="Symbol" w:hAnsi="Symbol"/>
    </w:rPr>
  </w:style>
  <w:style w:type="character" w:customStyle="1" w:styleId="MenuOptions">
    <w:name w:val="Menu Options"/>
    <w:basedOn w:val="DefaultParagraphFont"/>
    <w:rsid w:val="007A42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237"/>
    <w:rPr>
      <w:b/>
    </w:rPr>
  </w:style>
  <w:style w:type="character" w:customStyle="1" w:styleId="Underlined">
    <w:name w:val="Underlined"/>
    <w:basedOn w:val="DefaultParagraphFont"/>
    <w:rsid w:val="007A4237"/>
    <w:rPr>
      <w:u w:val="single"/>
    </w:rPr>
  </w:style>
  <w:style w:type="paragraph" w:customStyle="1" w:styleId="TableBodyTextRight">
    <w:name w:val="Table Body Text Right"/>
    <w:basedOn w:val="TableBodyText"/>
    <w:rsid w:val="007A42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237"/>
    <w:rPr>
      <w:sz w:val="18"/>
    </w:rPr>
  </w:style>
  <w:style w:type="paragraph" w:customStyle="1" w:styleId="BodySmallRight">
    <w:name w:val="Body Small Right"/>
    <w:basedOn w:val="BodyTextRight"/>
    <w:rsid w:val="007A4237"/>
    <w:rPr>
      <w:sz w:val="18"/>
      <w:szCs w:val="18"/>
    </w:rPr>
  </w:style>
  <w:style w:type="paragraph" w:customStyle="1" w:styleId="MarginEdition">
    <w:name w:val="Margin Edition"/>
    <w:basedOn w:val="MarginNote"/>
    <w:rsid w:val="007A42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237"/>
    <w:rPr>
      <w:sz w:val="2"/>
      <w:szCs w:val="2"/>
    </w:rPr>
  </w:style>
  <w:style w:type="character" w:customStyle="1" w:styleId="Small">
    <w:name w:val="Small"/>
    <w:basedOn w:val="DefaultParagraphFont"/>
    <w:rsid w:val="007A4237"/>
    <w:rPr>
      <w:sz w:val="16"/>
    </w:rPr>
  </w:style>
  <w:style w:type="paragraph" w:customStyle="1" w:styleId="WideTable">
    <w:name w:val="Wide Table"/>
    <w:basedOn w:val="Normal"/>
    <w:rsid w:val="007A42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237"/>
  </w:style>
  <w:style w:type="paragraph" w:styleId="Quote">
    <w:name w:val="Quote"/>
    <w:basedOn w:val="Heading1"/>
    <w:link w:val="QuoteChar"/>
    <w:qFormat/>
    <w:rsid w:val="007A42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2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237"/>
    <w:pPr>
      <w:pageBreakBefore/>
    </w:pPr>
  </w:style>
  <w:style w:type="paragraph" w:customStyle="1" w:styleId="Border">
    <w:name w:val="Border"/>
    <w:basedOn w:val="Normal"/>
    <w:qFormat/>
    <w:rsid w:val="007A42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2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2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2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2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2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2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2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2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237"/>
    <w:rPr>
      <w:u w:val="single"/>
    </w:rPr>
  </w:style>
  <w:style w:type="character" w:customStyle="1" w:styleId="BoldandItalics">
    <w:name w:val="Bold and Italics"/>
    <w:qFormat/>
    <w:rsid w:val="007A4237"/>
    <w:rPr>
      <w:b/>
      <w:i/>
      <w:u w:val="none"/>
    </w:rPr>
  </w:style>
  <w:style w:type="paragraph" w:styleId="BalloonText">
    <w:name w:val="Balloon Text"/>
    <w:basedOn w:val="Normal"/>
    <w:link w:val="BalloonTextChar"/>
    <w:rsid w:val="007A4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2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2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2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2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2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237"/>
    <w:pPr>
      <w:spacing w:before="0" w:after="0"/>
    </w:pPr>
  </w:style>
  <w:style w:type="paragraph" w:customStyle="1" w:styleId="BodyTextBold">
    <w:name w:val="Body Text Bold"/>
    <w:basedOn w:val="BodyText"/>
    <w:qFormat/>
    <w:rsid w:val="007A4237"/>
    <w:rPr>
      <w:b/>
    </w:rPr>
  </w:style>
  <w:style w:type="character" w:styleId="Hyperlink">
    <w:name w:val="Hyperlink"/>
    <w:basedOn w:val="DefaultParagraphFont"/>
    <w:uiPriority w:val="99"/>
    <w:unhideWhenUsed/>
    <w:rsid w:val="00FC69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2401</Characters>
  <Application>Microsoft Office Word</Application>
  <DocSecurity>0</DocSecurity>
  <Lines>72</Lines>
  <Paragraphs>63</Paragraphs>
  <ScaleCrop>false</ScaleCrop>
  <Company>Author-it Software Corporation Ltd.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MSFFM2018 Operate basic static machines safely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2022-12-21T05:32:00Z</dcterms:created>
  <dcterms:modified xsi:type="dcterms:W3CDTF">2022-12-21T05:32:00Z</dcterms:modified>
</cp:coreProperties>
</file>