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DD3" w:rsidP="00A07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MSFFM2015 Apply sheet laminates by hand</w:t>
      </w:r>
      <w:r>
        <w:fldChar w:fldCharType="end"/>
      </w:r>
    </w:p>
    <w:p w:rsidR="00A07DD3" w:rsidP="00A07DD3">
      <w:pPr>
        <w:pStyle w:val="Version"/>
        <w:sectPr w:rsidSect="008A3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D76" w:rsidP="008A3D76">
      <w:pPr>
        <w:pStyle w:val="SuperHeading"/>
      </w:pPr>
      <w:r w:rsidRPr="008A3D76">
        <w:t>Assessment Requirements for MSFFM2015 Apply sheet laminates by hand</w:t>
      </w:r>
    </w:p>
    <w:p w:rsidR="00000000" w:rsidRPr="008A3D76" w:rsidP="008A3D76">
      <w:pPr>
        <w:pStyle w:val="Heading1"/>
      </w:pPr>
      <w:bookmarkStart w:id="1" w:name="O_1247950"/>
      <w:bookmarkEnd w:id="1"/>
      <w:r w:rsidRPr="008A3D76">
        <w:t>Modification History</w:t>
      </w:r>
    </w:p>
    <w:p w:rsidR="00A07DD3" w:rsidP="00A07DD3">
      <w:pPr>
        <w:pStyle w:val="BodyText"/>
      </w:pPr>
      <w:r w:rsidRPr="008A3D76">
        <w:t>Release 1. Changes to code, application, elements, performance criteria, assessment requirements. Foundation skills added. Range of conditions removed. Assessment requirements changed.</w:t>
      </w:r>
    </w:p>
    <w:p w:rsidR="00000000" w:rsidRPr="008A3D76" w:rsidP="008A3D76">
      <w:pPr>
        <w:pStyle w:val="Heading1"/>
      </w:pPr>
      <w:bookmarkStart w:id="2" w:name="O_1247951"/>
      <w:bookmarkEnd w:id="2"/>
      <w:r w:rsidRPr="008A3D76">
        <w:t>Performance Evidence</w:t>
      </w:r>
    </w:p>
    <w:p w:rsidR="00000000" w:rsidRPr="008A3D76" w:rsidP="00A07DD3">
      <w:pPr>
        <w:pStyle w:val="BodyText"/>
      </w:pPr>
      <w:r w:rsidRPr="008A3D76">
        <w:t>There must be evidence the can</w:t>
      </w:r>
      <w:r w:rsidRPr="008A3D76">
        <w:t>didate has completed the tasks outlined in the elements and performance criteria of this unit, and demonstrated the ability to:</w:t>
      </w:r>
    </w:p>
    <w:p w:rsidR="00000000" w:rsidRPr="008A3D76" w:rsidP="008A3D76">
      <w:pPr>
        <w:pStyle w:val="ListBullet"/>
      </w:pPr>
      <w:r w:rsidRPr="008A3D76">
        <w:t>apply and finish laminates on at least 3 occasions, including:</w:t>
      </w:r>
    </w:p>
    <w:p w:rsidR="00000000" w:rsidRPr="008A3D76" w:rsidP="008A3D76">
      <w:pPr>
        <w:pStyle w:val="ListBullet2"/>
      </w:pPr>
      <w:r w:rsidRPr="008A3D76">
        <w:t xml:space="preserve">laminate edging on at least 2 occasions </w:t>
      </w:r>
    </w:p>
    <w:p w:rsidR="00000000" w:rsidRPr="008A3D76" w:rsidP="008A3D76">
      <w:pPr>
        <w:pStyle w:val="ListBullet2"/>
      </w:pPr>
      <w:r w:rsidRPr="008A3D76">
        <w:t xml:space="preserve">laminate joints on at </w:t>
      </w:r>
      <w:r w:rsidRPr="008A3D76">
        <w:t>least 1 occasion</w:t>
      </w:r>
    </w:p>
    <w:p w:rsidR="00000000" w:rsidRPr="008A3D76" w:rsidP="008A3D76">
      <w:pPr>
        <w:pStyle w:val="ListBullet2"/>
      </w:pPr>
      <w:r w:rsidRPr="008A3D76">
        <w:t>applying adhesive using 2 of the following methods:</w:t>
      </w:r>
    </w:p>
    <w:p w:rsidR="00000000" w:rsidRPr="008A3D76" w:rsidP="008A3D76">
      <w:pPr>
        <w:pStyle w:val="ListBullet3"/>
      </w:pPr>
      <w:r w:rsidRPr="008A3D76">
        <w:t>spray</w:t>
      </w:r>
    </w:p>
    <w:p w:rsidR="00000000" w:rsidRPr="008A3D76" w:rsidP="008A3D76">
      <w:pPr>
        <w:pStyle w:val="ListBullet3"/>
      </w:pPr>
      <w:r w:rsidRPr="008A3D76">
        <w:t xml:space="preserve">brush </w:t>
      </w:r>
    </w:p>
    <w:p w:rsidR="00000000" w:rsidRPr="008A3D76" w:rsidP="008A3D76">
      <w:pPr>
        <w:pStyle w:val="ListBullet3"/>
      </w:pPr>
      <w:r w:rsidRPr="008A3D76">
        <w:t>scraper</w:t>
      </w:r>
    </w:p>
    <w:p w:rsidR="00A07DD3" w:rsidP="008A3D76">
      <w:pPr>
        <w:pStyle w:val="ListBullet3"/>
      </w:pPr>
      <w:r w:rsidRPr="008A3D76">
        <w:t>roller.</w:t>
      </w:r>
    </w:p>
    <w:p w:rsidR="00A07DD3" w:rsidP="008A3D76">
      <w:pPr>
        <w:pStyle w:val="ListBullet3"/>
      </w:pPr>
    </w:p>
    <w:p w:rsidR="00000000" w:rsidRPr="008A3D76" w:rsidP="008A3D76">
      <w:pPr>
        <w:pStyle w:val="Heading1"/>
      </w:pPr>
      <w:bookmarkStart w:id="3" w:name="O_1247952"/>
      <w:bookmarkEnd w:id="3"/>
      <w:r w:rsidRPr="008A3D76">
        <w:t>Knowledge Evidence</w:t>
      </w:r>
    </w:p>
    <w:p w:rsidR="00000000" w:rsidRPr="008A3D76" w:rsidP="00A07DD3">
      <w:pPr>
        <w:pStyle w:val="BodyText"/>
      </w:pPr>
      <w:r w:rsidRPr="008A3D76">
        <w:t>There must be evidence the candidate has knowledge of:</w:t>
      </w:r>
    </w:p>
    <w:p w:rsidR="00000000" w:rsidRPr="008A3D76" w:rsidP="008A3D76">
      <w:pPr>
        <w:pStyle w:val="ListBullet"/>
      </w:pPr>
      <w:r w:rsidRPr="008A3D76">
        <w:t>workplace procedures for:</w:t>
      </w:r>
    </w:p>
    <w:p w:rsidR="00000000" w:rsidRPr="008A3D76" w:rsidP="008A3D76">
      <w:pPr>
        <w:pStyle w:val="ListBullet2"/>
      </w:pPr>
      <w:r w:rsidRPr="008A3D76">
        <w:t>work health and safety</w:t>
      </w:r>
    </w:p>
    <w:p w:rsidR="00000000" w:rsidRPr="008A3D76" w:rsidP="008A3D76">
      <w:pPr>
        <w:pStyle w:val="ListBullet2"/>
      </w:pPr>
      <w:r w:rsidRPr="008A3D76">
        <w:t>quality assurance and tolerance levels</w:t>
      </w:r>
    </w:p>
    <w:p w:rsidR="00000000" w:rsidRPr="008A3D76" w:rsidP="008A3D76">
      <w:pPr>
        <w:pStyle w:val="ListBullet2"/>
      </w:pPr>
      <w:r w:rsidRPr="008A3D76">
        <w:t>reporting of faults and material defects</w:t>
      </w:r>
    </w:p>
    <w:p w:rsidR="00000000" w:rsidRPr="008A3D76" w:rsidP="008A3D76">
      <w:pPr>
        <w:pStyle w:val="ListBullet"/>
      </w:pPr>
      <w:r w:rsidRPr="008A3D76">
        <w:t>workflow for furniture production</w:t>
      </w:r>
    </w:p>
    <w:p w:rsidR="00000000" w:rsidRPr="008A3D76" w:rsidP="008A3D76">
      <w:pPr>
        <w:pStyle w:val="ListBullet"/>
      </w:pPr>
      <w:r w:rsidRPr="008A3D76">
        <w:t xml:space="preserve">types of laminates and their characteristics </w:t>
      </w:r>
    </w:p>
    <w:p w:rsidR="00000000" w:rsidRPr="008A3D76" w:rsidP="008A3D76">
      <w:pPr>
        <w:pStyle w:val="ListBullet"/>
      </w:pPr>
      <w:r w:rsidRPr="008A3D76">
        <w:t>how to interpret furniture and cabinetry design documentation</w:t>
      </w:r>
    </w:p>
    <w:p w:rsidR="00000000" w:rsidRPr="008A3D76" w:rsidP="008A3D76">
      <w:pPr>
        <w:pStyle w:val="ListBullet"/>
      </w:pPr>
      <w:r w:rsidRPr="008A3D76">
        <w:t>tools and equipment commonly used</w:t>
      </w:r>
      <w:r w:rsidRPr="008A3D76">
        <w:t xml:space="preserve"> to apply laminates</w:t>
      </w:r>
    </w:p>
    <w:p w:rsidR="00A07DD3" w:rsidP="008A3D76">
      <w:pPr>
        <w:pStyle w:val="ListBullet"/>
      </w:pPr>
      <w:r w:rsidRPr="008A3D76">
        <w:t xml:space="preserve">personal protective equipment (PPE) used when applying laminates. </w:t>
      </w:r>
    </w:p>
    <w:p w:rsidR="00A07DD3" w:rsidP="008A3D76">
      <w:pPr>
        <w:pStyle w:val="ListBullet"/>
      </w:pPr>
    </w:p>
    <w:p w:rsidR="00000000" w:rsidRPr="008A3D76" w:rsidP="008A3D76">
      <w:pPr>
        <w:pStyle w:val="Heading1"/>
      </w:pPr>
      <w:bookmarkStart w:id="4" w:name="O_1247953"/>
      <w:bookmarkEnd w:id="4"/>
      <w:r w:rsidRPr="008A3D76">
        <w:t>Assessment Conditions</w:t>
      </w:r>
    </w:p>
    <w:p w:rsidR="00000000" w:rsidRPr="008A3D76" w:rsidP="00A07DD3">
      <w:pPr>
        <w:pStyle w:val="BodyText"/>
      </w:pPr>
      <w:r w:rsidRPr="008A3D76">
        <w:t>Skills must have been demonstrated in the workplace or in a simulated environment that reflects workplace conditions and contin</w:t>
      </w:r>
      <w:r w:rsidRPr="008A3D76">
        <w:t>gencies. The following conditions must be met for this unit:</w:t>
      </w:r>
    </w:p>
    <w:p w:rsidR="00000000" w:rsidRPr="008A3D76" w:rsidP="008A3D76">
      <w:pPr>
        <w:pStyle w:val="ListBullet"/>
      </w:pPr>
      <w:r w:rsidRPr="008A3D76">
        <w:t>use of suitable facilities, equipment and resources, including:</w:t>
      </w:r>
    </w:p>
    <w:p w:rsidR="00000000" w:rsidRPr="008A3D76" w:rsidP="008A3D76">
      <w:pPr>
        <w:pStyle w:val="ListBullet2"/>
      </w:pPr>
      <w:r w:rsidRPr="008A3D76">
        <w:t>laminating tools and equipment required for performance evidence</w:t>
      </w:r>
    </w:p>
    <w:p w:rsidR="00000000" w:rsidRPr="008A3D76" w:rsidP="008A3D76">
      <w:pPr>
        <w:pStyle w:val="ListBullet2"/>
      </w:pPr>
      <w:r w:rsidRPr="008A3D76">
        <w:t>PPE</w:t>
      </w:r>
    </w:p>
    <w:p w:rsidR="00000000" w:rsidRPr="008A3D76" w:rsidP="008A3D76">
      <w:pPr>
        <w:pStyle w:val="ListBullet2"/>
      </w:pPr>
      <w:r w:rsidRPr="008A3D76">
        <w:t>substrate materials to be laminated</w:t>
      </w:r>
    </w:p>
    <w:p w:rsidR="00000000" w:rsidRPr="008A3D76" w:rsidP="008A3D76">
      <w:pPr>
        <w:pStyle w:val="ListBullet2"/>
      </w:pPr>
      <w:r w:rsidRPr="008A3D76">
        <w:t>sheet laminate</w:t>
      </w:r>
    </w:p>
    <w:p w:rsidR="00000000" w:rsidRPr="008A3D76" w:rsidP="008A3D76">
      <w:pPr>
        <w:pStyle w:val="ListBullet2"/>
      </w:pPr>
      <w:r w:rsidRPr="008A3D76">
        <w:t>adhesives</w:t>
      </w:r>
    </w:p>
    <w:p w:rsidR="00000000" w:rsidRPr="008A3D76" w:rsidP="008A3D76">
      <w:pPr>
        <w:pStyle w:val="ListBullet2"/>
      </w:pPr>
      <w:r w:rsidRPr="008A3D76">
        <w:t>workplace procedures.</w:t>
      </w:r>
    </w:p>
    <w:p w:rsidR="00A07DD3" w:rsidP="00A07DD3">
      <w:pPr>
        <w:pStyle w:val="BodyText"/>
      </w:pPr>
      <w:r w:rsidRPr="008A3D76">
        <w:t>Assessors must satisfy the NVR/AQTF mandatory competency requirements for assessors.</w:t>
      </w:r>
    </w:p>
    <w:p w:rsidR="00000000" w:rsidRPr="008A3D76" w:rsidP="008A3D76">
      <w:pPr>
        <w:pStyle w:val="Heading1"/>
      </w:pPr>
      <w:bookmarkStart w:id="5" w:name="O_1247956"/>
      <w:bookmarkEnd w:id="5"/>
      <w:r w:rsidRPr="008A3D76">
        <w:t>Links</w:t>
      </w:r>
    </w:p>
    <w:p w:rsidR="00000000" w:rsidRPr="008A3D76" w:rsidP="00A07DD3">
      <w:pPr>
        <w:pStyle w:val="BodyText"/>
      </w:pPr>
      <w:r w:rsidRPr="008A3D7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36DB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A3D76" w:rsidP="008A3D76"/>
    <w:sectPr w:rsidSect="008A3D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76" w:rsidRPr="00A07DD3" w:rsidP="00A07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D3" w:rsidP="008A3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7DD3" w:rsidP="008A3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7DD3" w:rsidP="008A3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D76" w:rsidRPr="00A07DD3" w:rsidP="00A07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DD3" w:rsidRPr="002D2AF8" w:rsidP="008A3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MSFFM2015 Apply sheet laminates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07DD3" w:rsidP="008A3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4A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2E2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4E1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D76"/>
  </w:style>
  <w:style w:type="character" w:customStyle="1" w:styleId="Heading1Char">
    <w:name w:val="Heading 1 Char"/>
    <w:basedOn w:val="DefaultParagraphFont"/>
    <w:link w:val="Heading1"/>
    <w:rsid w:val="008A3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D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D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3D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3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3D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3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D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D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D76"/>
    <w:rPr>
      <w:b/>
      <w:spacing w:val="0"/>
    </w:rPr>
  </w:style>
  <w:style w:type="paragraph" w:customStyle="1" w:styleId="SuperTitle">
    <w:name w:val="SuperTitle"/>
    <w:basedOn w:val="Title"/>
    <w:rsid w:val="008A3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3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D76"/>
    <w:rPr>
      <w:i/>
    </w:rPr>
  </w:style>
  <w:style w:type="paragraph" w:styleId="Caption">
    <w:name w:val="caption"/>
    <w:basedOn w:val="BodyText"/>
    <w:next w:val="Normal"/>
    <w:qFormat/>
    <w:rsid w:val="008A3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D76"/>
  </w:style>
  <w:style w:type="paragraph" w:styleId="TableofFigures">
    <w:name w:val="table of figures"/>
    <w:basedOn w:val="Normal"/>
    <w:next w:val="Normal"/>
    <w:semiHidden/>
    <w:rsid w:val="008A3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D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3D76"/>
    <w:rPr>
      <w:rFonts w:ascii="Wingdings" w:hAnsi="Wingdings"/>
    </w:rPr>
  </w:style>
  <w:style w:type="paragraph" w:customStyle="1" w:styleId="TableHeading">
    <w:name w:val="Table Heading"/>
    <w:basedOn w:val="HeadingBase"/>
    <w:rsid w:val="008A3D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D76"/>
    <w:rPr>
      <w:color w:val="0033CC"/>
      <w:u w:val="none"/>
    </w:rPr>
  </w:style>
  <w:style w:type="paragraph" w:customStyle="1" w:styleId="BodyTextRight">
    <w:name w:val="Body Text Right"/>
    <w:basedOn w:val="BodyText"/>
    <w:rsid w:val="008A3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D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D76"/>
    <w:rPr>
      <w:sz w:val="32"/>
    </w:rPr>
  </w:style>
  <w:style w:type="paragraph" w:customStyle="1" w:styleId="HeadingProcedure">
    <w:name w:val="Heading Procedure"/>
    <w:basedOn w:val="HeadingBase"/>
    <w:next w:val="Normal"/>
    <w:rsid w:val="008A3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D76"/>
    <w:pPr>
      <w:spacing w:before="60" w:after="60"/>
    </w:pPr>
  </w:style>
  <w:style w:type="paragraph" w:styleId="ListContinue">
    <w:name w:val="List Continue"/>
    <w:basedOn w:val="List"/>
    <w:rsid w:val="008A3D76"/>
    <w:pPr>
      <w:ind w:firstLine="0"/>
    </w:pPr>
  </w:style>
  <w:style w:type="paragraph" w:customStyle="1" w:styleId="ListNote">
    <w:name w:val="List Note"/>
    <w:basedOn w:val="List"/>
    <w:rsid w:val="008A3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D76"/>
    <w:rPr>
      <w:rFonts w:ascii="Courier New" w:hAnsi="Courier New"/>
    </w:rPr>
  </w:style>
  <w:style w:type="paragraph" w:customStyle="1" w:styleId="NoteBullet">
    <w:name w:val="Note Bullet"/>
    <w:basedOn w:val="Note"/>
    <w:rsid w:val="008A3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D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3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D76"/>
    <w:rPr>
      <w:b/>
      <w:smallCaps/>
    </w:rPr>
  </w:style>
  <w:style w:type="paragraph" w:customStyle="1" w:styleId="TableListNumber">
    <w:name w:val="Table List Number"/>
    <w:basedOn w:val="ListNumber"/>
    <w:rsid w:val="008A3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D76"/>
    <w:pPr>
      <w:numPr>
        <w:numId w:val="10"/>
      </w:numPr>
    </w:pPr>
  </w:style>
  <w:style w:type="paragraph" w:customStyle="1" w:styleId="ListAlpha2">
    <w:name w:val="List Alpha 2"/>
    <w:basedOn w:val="List2"/>
    <w:rsid w:val="008A3D76"/>
    <w:pPr>
      <w:numPr>
        <w:numId w:val="9"/>
      </w:numPr>
    </w:pPr>
  </w:style>
  <w:style w:type="paragraph" w:styleId="List2">
    <w:name w:val="List 2"/>
    <w:basedOn w:val="BodyText"/>
    <w:rsid w:val="008A3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D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3D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3D76"/>
    <w:pPr>
      <w:numPr>
        <w:numId w:val="5"/>
      </w:numPr>
    </w:pPr>
  </w:style>
  <w:style w:type="paragraph" w:styleId="ListContinue2">
    <w:name w:val="List Continue 2"/>
    <w:basedOn w:val="List2"/>
    <w:rsid w:val="008A3D76"/>
    <w:pPr>
      <w:ind w:firstLine="0"/>
    </w:pPr>
  </w:style>
  <w:style w:type="paragraph" w:styleId="ListContinue3">
    <w:name w:val="List Continue 3"/>
    <w:basedOn w:val="List3"/>
    <w:rsid w:val="008A3D76"/>
    <w:pPr>
      <w:ind w:left="1021" w:firstLine="0"/>
    </w:pPr>
  </w:style>
  <w:style w:type="paragraph" w:styleId="ListContinue4">
    <w:name w:val="List Continue 4"/>
    <w:basedOn w:val="List4"/>
    <w:rsid w:val="008A3D76"/>
    <w:pPr>
      <w:ind w:firstLine="0"/>
    </w:pPr>
  </w:style>
  <w:style w:type="paragraph" w:styleId="ListContinue5">
    <w:name w:val="List Continue 5"/>
    <w:basedOn w:val="List5"/>
    <w:rsid w:val="008A3D76"/>
    <w:pPr>
      <w:ind w:firstLine="0"/>
    </w:pPr>
  </w:style>
  <w:style w:type="paragraph" w:styleId="ListNumber3">
    <w:name w:val="List Number 3"/>
    <w:basedOn w:val="List3"/>
    <w:rsid w:val="008A3D76"/>
    <w:pPr>
      <w:numPr>
        <w:numId w:val="6"/>
      </w:numPr>
    </w:pPr>
  </w:style>
  <w:style w:type="paragraph" w:styleId="ListNumber4">
    <w:name w:val="List Number 4"/>
    <w:basedOn w:val="List4"/>
    <w:rsid w:val="008A3D76"/>
    <w:pPr>
      <w:numPr>
        <w:numId w:val="7"/>
      </w:numPr>
    </w:pPr>
  </w:style>
  <w:style w:type="paragraph" w:styleId="ListNumber5">
    <w:name w:val="List Number 5"/>
    <w:basedOn w:val="List5"/>
    <w:rsid w:val="008A3D76"/>
    <w:pPr>
      <w:numPr>
        <w:numId w:val="8"/>
      </w:numPr>
    </w:pPr>
  </w:style>
  <w:style w:type="paragraph" w:styleId="BlockText">
    <w:name w:val="Block Text"/>
    <w:basedOn w:val="Normal"/>
    <w:rsid w:val="008A3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D76"/>
    <w:rPr>
      <w:sz w:val="16"/>
      <w:vertAlign w:val="superscript"/>
    </w:rPr>
  </w:style>
  <w:style w:type="character" w:customStyle="1" w:styleId="Symbols">
    <w:name w:val="Symbols"/>
    <w:basedOn w:val="DefaultParagraphFont"/>
    <w:rsid w:val="008A3D76"/>
    <w:rPr>
      <w:rFonts w:ascii="Symbol" w:hAnsi="Symbol"/>
    </w:rPr>
  </w:style>
  <w:style w:type="character" w:customStyle="1" w:styleId="MenuOptions">
    <w:name w:val="Menu Options"/>
    <w:basedOn w:val="DefaultParagraphFont"/>
    <w:rsid w:val="008A3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D76"/>
    <w:rPr>
      <w:b/>
    </w:rPr>
  </w:style>
  <w:style w:type="character" w:customStyle="1" w:styleId="Underlined">
    <w:name w:val="Underlined"/>
    <w:basedOn w:val="DefaultParagraphFont"/>
    <w:rsid w:val="008A3D76"/>
    <w:rPr>
      <w:u w:val="single"/>
    </w:rPr>
  </w:style>
  <w:style w:type="paragraph" w:customStyle="1" w:styleId="TableBodyTextRight">
    <w:name w:val="Table Body Text Right"/>
    <w:basedOn w:val="TableBodyText"/>
    <w:rsid w:val="008A3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D76"/>
    <w:rPr>
      <w:sz w:val="18"/>
    </w:rPr>
  </w:style>
  <w:style w:type="paragraph" w:customStyle="1" w:styleId="BodySmallRight">
    <w:name w:val="Body Small Right"/>
    <w:basedOn w:val="BodyTextRight"/>
    <w:rsid w:val="008A3D76"/>
    <w:rPr>
      <w:sz w:val="18"/>
      <w:szCs w:val="18"/>
    </w:rPr>
  </w:style>
  <w:style w:type="paragraph" w:customStyle="1" w:styleId="MarginEdition">
    <w:name w:val="Margin Edition"/>
    <w:basedOn w:val="MarginNote"/>
    <w:rsid w:val="008A3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D76"/>
    <w:rPr>
      <w:sz w:val="2"/>
      <w:szCs w:val="2"/>
    </w:rPr>
  </w:style>
  <w:style w:type="character" w:customStyle="1" w:styleId="Small">
    <w:name w:val="Small"/>
    <w:basedOn w:val="DefaultParagraphFont"/>
    <w:rsid w:val="008A3D76"/>
    <w:rPr>
      <w:sz w:val="16"/>
    </w:rPr>
  </w:style>
  <w:style w:type="paragraph" w:customStyle="1" w:styleId="WideTable">
    <w:name w:val="Wide Table"/>
    <w:basedOn w:val="Normal"/>
    <w:rsid w:val="008A3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D76"/>
  </w:style>
  <w:style w:type="paragraph" w:styleId="Quote">
    <w:name w:val="Quote"/>
    <w:basedOn w:val="Heading1"/>
    <w:link w:val="QuoteChar"/>
    <w:qFormat/>
    <w:rsid w:val="008A3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D76"/>
    <w:pPr>
      <w:pageBreakBefore/>
    </w:pPr>
  </w:style>
  <w:style w:type="paragraph" w:customStyle="1" w:styleId="Border">
    <w:name w:val="Border"/>
    <w:basedOn w:val="Normal"/>
    <w:qFormat/>
    <w:rsid w:val="008A3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D76"/>
    <w:rPr>
      <w:u w:val="single"/>
    </w:rPr>
  </w:style>
  <w:style w:type="character" w:customStyle="1" w:styleId="BoldandItalics">
    <w:name w:val="Bold and Italics"/>
    <w:qFormat/>
    <w:rsid w:val="008A3D76"/>
    <w:rPr>
      <w:b/>
      <w:i/>
      <w:u w:val="none"/>
    </w:rPr>
  </w:style>
  <w:style w:type="paragraph" w:styleId="BalloonText">
    <w:name w:val="Balloon Text"/>
    <w:basedOn w:val="Normal"/>
    <w:link w:val="BalloonTextChar"/>
    <w:rsid w:val="008A3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D76"/>
    <w:pPr>
      <w:spacing w:before="0" w:after="0"/>
    </w:pPr>
  </w:style>
  <w:style w:type="paragraph" w:customStyle="1" w:styleId="BodyTextBold">
    <w:name w:val="Body Text Bold"/>
    <w:basedOn w:val="BodyText"/>
    <w:qFormat/>
    <w:rsid w:val="008A3D76"/>
    <w:rPr>
      <w:b/>
    </w:rPr>
  </w:style>
  <w:style w:type="character" w:styleId="Hyperlink">
    <w:name w:val="Hyperlink"/>
    <w:basedOn w:val="DefaultParagraphFont"/>
    <w:uiPriority w:val="99"/>
    <w:unhideWhenUsed/>
    <w:rsid w:val="00A07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1793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MSFFM2015 Apply sheet laminates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