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47D" w:rsidP="00E77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MSFFM2013 Use furniture making hand and power tools</w:t>
      </w:r>
      <w:r>
        <w:fldChar w:fldCharType="end"/>
      </w:r>
    </w:p>
    <w:p w:rsidR="00E7747D" w:rsidP="00E7747D">
      <w:pPr>
        <w:pStyle w:val="Version"/>
        <w:sectPr w:rsidSect="00567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8C2" w:rsidP="005678C2">
      <w:pPr>
        <w:pStyle w:val="SuperHeading"/>
      </w:pPr>
      <w:r w:rsidRPr="005678C2">
        <w:t>Assessment Requirements for MSFFM2013 Use furniture making hand and power tools</w:t>
      </w:r>
    </w:p>
    <w:p w:rsidR="00000000" w:rsidRPr="005678C2" w:rsidP="005678C2">
      <w:pPr>
        <w:pStyle w:val="Heading1"/>
      </w:pPr>
      <w:bookmarkStart w:id="1" w:name="O_1247912"/>
      <w:bookmarkEnd w:id="1"/>
      <w:r w:rsidRPr="005678C2">
        <w:t>Modification History</w:t>
      </w:r>
    </w:p>
    <w:p w:rsidR="00E7747D" w:rsidP="00E7747D">
      <w:pPr>
        <w:pStyle w:val="BodyText"/>
      </w:pPr>
      <w:r w:rsidRPr="005678C2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5678C2" w:rsidP="005678C2">
      <w:pPr>
        <w:pStyle w:val="Heading1"/>
      </w:pPr>
      <w:bookmarkStart w:id="2" w:name="O_1247913"/>
      <w:bookmarkEnd w:id="2"/>
      <w:r w:rsidRPr="005678C2">
        <w:t>Performance Evidence</w:t>
      </w:r>
    </w:p>
    <w:p w:rsidR="00000000" w:rsidRPr="005678C2" w:rsidP="00E7747D">
      <w:pPr>
        <w:pStyle w:val="BodyText"/>
      </w:pPr>
      <w:r w:rsidRPr="005678C2">
        <w:t>There must be evidence the ca</w:t>
      </w:r>
      <w:r w:rsidRPr="005678C2">
        <w:t>ndidate has completed the tasks outlined in the elements and performance criteria of this unit, and demonstrated the ability to:</w:t>
      </w:r>
    </w:p>
    <w:p w:rsidR="00000000" w:rsidRPr="005678C2" w:rsidP="005678C2">
      <w:pPr>
        <w:pStyle w:val="ListBullet"/>
      </w:pPr>
      <w:r w:rsidRPr="005678C2">
        <w:t>choose appropriate hand tools and safely and efficiently use them to industry standards on at least 2 separate occasions for f</w:t>
      </w:r>
      <w:r w:rsidRPr="005678C2">
        <w:t>urniture making tasks, including at least 9 of the following tools:</w:t>
      </w:r>
    </w:p>
    <w:p w:rsidR="00000000" w:rsidRPr="005678C2" w:rsidP="005678C2">
      <w:pPr>
        <w:pStyle w:val="ListBullet2"/>
      </w:pPr>
      <w:r w:rsidRPr="005678C2">
        <w:t>chisel</w:t>
      </w:r>
    </w:p>
    <w:p w:rsidR="00000000" w:rsidRPr="005678C2" w:rsidP="005678C2">
      <w:pPr>
        <w:pStyle w:val="ListBullet2"/>
      </w:pPr>
      <w:r w:rsidRPr="005678C2">
        <w:t>file or rasp</w:t>
      </w:r>
    </w:p>
    <w:p w:rsidR="00000000" w:rsidRPr="005678C2" w:rsidP="005678C2">
      <w:pPr>
        <w:pStyle w:val="ListBullet2"/>
      </w:pPr>
      <w:r w:rsidRPr="005678C2">
        <w:t>claw, Warrington or tack hammer</w:t>
      </w:r>
    </w:p>
    <w:p w:rsidR="00000000" w:rsidRPr="005678C2" w:rsidP="005678C2">
      <w:pPr>
        <w:pStyle w:val="ListBullet2"/>
      </w:pPr>
      <w:r w:rsidRPr="005678C2">
        <w:t>plane</w:t>
      </w:r>
    </w:p>
    <w:p w:rsidR="00000000" w:rsidRPr="005678C2" w:rsidP="005678C2">
      <w:pPr>
        <w:pStyle w:val="ListBullet2"/>
      </w:pPr>
      <w:r w:rsidRPr="005678C2">
        <w:t>saw</w:t>
      </w:r>
    </w:p>
    <w:p w:rsidR="00000000" w:rsidRPr="005678C2" w:rsidP="005678C2">
      <w:pPr>
        <w:pStyle w:val="ListBullet2"/>
      </w:pPr>
      <w:r w:rsidRPr="005678C2">
        <w:t>holding tool</w:t>
      </w:r>
    </w:p>
    <w:p w:rsidR="00000000" w:rsidRPr="005678C2" w:rsidP="005678C2">
      <w:pPr>
        <w:pStyle w:val="ListBullet2"/>
      </w:pPr>
      <w:r w:rsidRPr="005678C2">
        <w:t>levelling equipment</w:t>
      </w:r>
    </w:p>
    <w:p w:rsidR="00000000" w:rsidRPr="005678C2" w:rsidP="005678C2">
      <w:pPr>
        <w:pStyle w:val="ListBullet2"/>
      </w:pPr>
      <w:r w:rsidRPr="005678C2">
        <w:t>mallet</w:t>
      </w:r>
    </w:p>
    <w:p w:rsidR="00000000" w:rsidRPr="005678C2" w:rsidP="005678C2">
      <w:pPr>
        <w:pStyle w:val="ListBullet2"/>
      </w:pPr>
      <w:r w:rsidRPr="005678C2">
        <w:t xml:space="preserve">marking-out and measuring tools </w:t>
      </w:r>
    </w:p>
    <w:p w:rsidR="00000000" w:rsidRPr="005678C2" w:rsidP="005678C2">
      <w:pPr>
        <w:pStyle w:val="ListBullet2"/>
      </w:pPr>
      <w:r w:rsidRPr="005678C2">
        <w:t>scraper</w:t>
      </w:r>
    </w:p>
    <w:p w:rsidR="00000000" w:rsidRPr="005678C2" w:rsidP="005678C2">
      <w:pPr>
        <w:pStyle w:val="ListBullet2"/>
      </w:pPr>
      <w:r w:rsidRPr="005678C2">
        <w:t>screwdriver</w:t>
      </w:r>
    </w:p>
    <w:p w:rsidR="00000000" w:rsidRPr="005678C2" w:rsidP="005678C2">
      <w:pPr>
        <w:pStyle w:val="ListBullet"/>
      </w:pPr>
      <w:r w:rsidRPr="005678C2">
        <w:t>choose appropriate power tools and use safely to industry standards on at least 2 separate occasions for furniture making tasks, including at least 5 of the following tools:</w:t>
      </w:r>
    </w:p>
    <w:p w:rsidR="00000000" w:rsidRPr="005678C2" w:rsidP="005678C2">
      <w:pPr>
        <w:pStyle w:val="ListBullet2"/>
      </w:pPr>
      <w:r w:rsidRPr="005678C2">
        <w:t>brad, nail or staple gun</w:t>
      </w:r>
    </w:p>
    <w:p w:rsidR="00000000" w:rsidRPr="005678C2" w:rsidP="005678C2">
      <w:pPr>
        <w:pStyle w:val="ListBullet2"/>
      </w:pPr>
      <w:r w:rsidRPr="005678C2">
        <w:t>drill and impact driver</w:t>
      </w:r>
    </w:p>
    <w:p w:rsidR="00000000" w:rsidRPr="005678C2" w:rsidP="005678C2">
      <w:pPr>
        <w:pStyle w:val="ListBullet2"/>
      </w:pPr>
      <w:r w:rsidRPr="005678C2">
        <w:t>biscuit or domino joining machin</w:t>
      </w:r>
      <w:r w:rsidRPr="005678C2">
        <w:t>e</w:t>
      </w:r>
    </w:p>
    <w:p w:rsidR="00000000" w:rsidRPr="005678C2" w:rsidP="005678C2">
      <w:pPr>
        <w:pStyle w:val="ListBullet2"/>
      </w:pPr>
      <w:r w:rsidRPr="005678C2">
        <w:t>multi-tool</w:t>
      </w:r>
    </w:p>
    <w:p w:rsidR="00000000" w:rsidRPr="005678C2" w:rsidP="005678C2">
      <w:pPr>
        <w:pStyle w:val="ListBullet2"/>
      </w:pPr>
      <w:r w:rsidRPr="005678C2">
        <w:t>planer</w:t>
      </w:r>
    </w:p>
    <w:p w:rsidR="00000000" w:rsidRPr="005678C2" w:rsidP="005678C2">
      <w:pPr>
        <w:pStyle w:val="ListBullet2"/>
      </w:pPr>
      <w:r w:rsidRPr="005678C2">
        <w:t>router</w:t>
      </w:r>
    </w:p>
    <w:p w:rsidR="00000000" w:rsidRPr="005678C2" w:rsidP="005678C2">
      <w:pPr>
        <w:pStyle w:val="ListBullet2"/>
      </w:pPr>
      <w:r w:rsidRPr="005678C2">
        <w:t>trimmer</w:t>
      </w:r>
    </w:p>
    <w:p w:rsidR="00000000" w:rsidRPr="005678C2" w:rsidP="005678C2">
      <w:pPr>
        <w:pStyle w:val="ListBullet2"/>
      </w:pPr>
      <w:r w:rsidRPr="005678C2">
        <w:t xml:space="preserve">belt or orbital sander </w:t>
      </w:r>
    </w:p>
    <w:p w:rsidR="00000000" w:rsidRPr="005678C2" w:rsidP="005678C2">
      <w:pPr>
        <w:pStyle w:val="ListBullet2"/>
      </w:pPr>
      <w:r w:rsidRPr="005678C2">
        <w:t>circular, drop or jig saw</w:t>
      </w:r>
    </w:p>
    <w:p w:rsidR="00000000" w:rsidRPr="005678C2" w:rsidP="005678C2">
      <w:pPr>
        <w:pStyle w:val="ListBullet"/>
      </w:pPr>
      <w:r w:rsidRPr="005678C2">
        <w:t>conduct operator maintenance on hand and power tools, including:</w:t>
      </w:r>
    </w:p>
    <w:p w:rsidR="00000000" w:rsidRPr="005678C2" w:rsidP="005678C2">
      <w:pPr>
        <w:pStyle w:val="ListBullet2"/>
      </w:pPr>
      <w:r w:rsidRPr="005678C2">
        <w:t xml:space="preserve">grinding and sharpening 2 of the following: </w:t>
      </w:r>
    </w:p>
    <w:p w:rsidR="00000000" w:rsidRPr="005678C2" w:rsidP="005678C2">
      <w:pPr>
        <w:pStyle w:val="ListBullet3"/>
      </w:pPr>
      <w:r w:rsidRPr="005678C2">
        <w:t xml:space="preserve">chisel </w:t>
      </w:r>
    </w:p>
    <w:p w:rsidR="00000000" w:rsidRPr="005678C2" w:rsidP="005678C2">
      <w:pPr>
        <w:pStyle w:val="ListBullet3"/>
      </w:pPr>
      <w:r w:rsidRPr="005678C2">
        <w:t xml:space="preserve">drill bit </w:t>
      </w:r>
    </w:p>
    <w:p w:rsidR="00000000" w:rsidRPr="005678C2" w:rsidP="005678C2">
      <w:pPr>
        <w:pStyle w:val="ListBullet3"/>
      </w:pPr>
      <w:r w:rsidRPr="005678C2">
        <w:t>hard plane blade</w:t>
      </w:r>
    </w:p>
    <w:p w:rsidR="00000000" w:rsidRPr="005678C2" w:rsidP="005678C2">
      <w:pPr>
        <w:pStyle w:val="ListBullet2"/>
      </w:pPr>
      <w:r w:rsidRPr="005678C2">
        <w:t>changing and s</w:t>
      </w:r>
      <w:r w:rsidRPr="005678C2">
        <w:t xml:space="preserve">etting up cutters in a planer or router </w:t>
      </w:r>
    </w:p>
    <w:p w:rsidR="00E7747D" w:rsidP="005678C2">
      <w:pPr>
        <w:pStyle w:val="ListBullet2"/>
      </w:pPr>
      <w:r w:rsidRPr="005678C2">
        <w:t>changing the blade on a power saw.</w:t>
      </w:r>
    </w:p>
    <w:p w:rsidR="00E7747D" w:rsidP="005678C2">
      <w:pPr>
        <w:pStyle w:val="ListBullet2"/>
      </w:pPr>
    </w:p>
    <w:p w:rsidR="00000000" w:rsidRPr="005678C2" w:rsidP="005678C2">
      <w:pPr>
        <w:pStyle w:val="Heading1"/>
      </w:pPr>
      <w:bookmarkStart w:id="3" w:name="O_1247914"/>
      <w:bookmarkEnd w:id="3"/>
      <w:r w:rsidRPr="005678C2">
        <w:t>Knowledge Evidence</w:t>
      </w:r>
    </w:p>
    <w:p w:rsidR="00000000" w:rsidRPr="005678C2" w:rsidP="00E7747D">
      <w:pPr>
        <w:pStyle w:val="BodyText"/>
      </w:pPr>
      <w:r w:rsidRPr="005678C2">
        <w:t>There must be evidence the candidate has knowledge of:</w:t>
      </w:r>
    </w:p>
    <w:p w:rsidR="00000000" w:rsidRPr="005678C2" w:rsidP="005678C2">
      <w:pPr>
        <w:pStyle w:val="ListBullet"/>
      </w:pPr>
      <w:r w:rsidRPr="005678C2">
        <w:t>workplace health and safety procedures</w:t>
      </w:r>
    </w:p>
    <w:p w:rsidR="00000000" w:rsidRPr="005678C2" w:rsidP="005678C2">
      <w:pPr>
        <w:pStyle w:val="ListBullet"/>
      </w:pPr>
      <w:r w:rsidRPr="005678C2">
        <w:t>general use, maintenance and safety requirements for hand and power tools used in furniture production</w:t>
      </w:r>
    </w:p>
    <w:p w:rsidR="00E7747D" w:rsidP="005678C2">
      <w:pPr>
        <w:pStyle w:val="ListBullet"/>
      </w:pPr>
      <w:r w:rsidRPr="005678C2">
        <w:t>personal protective equipment (PPE) requirements for hand and power tools used in furniture production.</w:t>
      </w:r>
    </w:p>
    <w:p w:rsidR="00E7747D" w:rsidP="005678C2">
      <w:pPr>
        <w:pStyle w:val="ListBullet"/>
      </w:pPr>
    </w:p>
    <w:p w:rsidR="00000000" w:rsidRPr="005678C2" w:rsidP="005678C2">
      <w:pPr>
        <w:pStyle w:val="Heading1"/>
      </w:pPr>
      <w:bookmarkStart w:id="4" w:name="O_1247915"/>
      <w:bookmarkEnd w:id="4"/>
      <w:r w:rsidRPr="005678C2">
        <w:t>Assessment Conditions</w:t>
      </w:r>
    </w:p>
    <w:p w:rsidR="00000000" w:rsidRPr="005678C2" w:rsidP="00E7747D">
      <w:pPr>
        <w:pStyle w:val="BodyText"/>
      </w:pPr>
      <w:r w:rsidRPr="005678C2">
        <w:t xml:space="preserve">Skills </w:t>
      </w:r>
      <w:r w:rsidRPr="005678C2">
        <w:t>must have been demonstrated in the workplace or in a simulated environment that reflects workplace conditions and contingencies. The following conditions must be met for this unit:</w:t>
      </w:r>
    </w:p>
    <w:p w:rsidR="00000000" w:rsidRPr="005678C2" w:rsidP="005678C2">
      <w:pPr>
        <w:pStyle w:val="ListBullet"/>
      </w:pPr>
      <w:r w:rsidRPr="005678C2">
        <w:t>use of suitable facilities, equipment and resources, including:</w:t>
      </w:r>
    </w:p>
    <w:p w:rsidR="00000000" w:rsidRPr="005678C2" w:rsidP="005678C2">
      <w:pPr>
        <w:pStyle w:val="ListBullet2"/>
      </w:pPr>
      <w:r w:rsidRPr="005678C2">
        <w:t xml:space="preserve">hand and </w:t>
      </w:r>
      <w:r w:rsidRPr="005678C2">
        <w:t>power tools required for performance evidence</w:t>
      </w:r>
    </w:p>
    <w:p w:rsidR="00000000" w:rsidRPr="005678C2" w:rsidP="005678C2">
      <w:pPr>
        <w:pStyle w:val="ListBullet2"/>
      </w:pPr>
      <w:r w:rsidRPr="005678C2">
        <w:t>materials on which tools are used</w:t>
      </w:r>
    </w:p>
    <w:p w:rsidR="00000000" w:rsidRPr="005678C2" w:rsidP="005678C2">
      <w:pPr>
        <w:pStyle w:val="ListBullet2"/>
      </w:pPr>
      <w:r w:rsidRPr="005678C2">
        <w:t>ancillary holding equipment</w:t>
      </w:r>
    </w:p>
    <w:p w:rsidR="00000000" w:rsidRPr="005678C2" w:rsidP="005678C2">
      <w:pPr>
        <w:pStyle w:val="ListBullet2"/>
      </w:pPr>
      <w:r w:rsidRPr="005678C2">
        <w:t>PPE</w:t>
      </w:r>
    </w:p>
    <w:p w:rsidR="00000000" w:rsidRPr="005678C2" w:rsidP="005678C2">
      <w:pPr>
        <w:pStyle w:val="ListBullet2"/>
      </w:pPr>
      <w:r w:rsidRPr="005678C2">
        <w:t>power sources</w:t>
      </w:r>
    </w:p>
    <w:p w:rsidR="00000000" w:rsidRPr="005678C2" w:rsidP="005678C2">
      <w:pPr>
        <w:pStyle w:val="ListBullet2"/>
      </w:pPr>
      <w:r w:rsidRPr="005678C2">
        <w:t>workplace procedures.</w:t>
      </w:r>
    </w:p>
    <w:p w:rsidR="00E7747D" w:rsidP="00E7747D">
      <w:pPr>
        <w:pStyle w:val="BodyText"/>
      </w:pPr>
      <w:r w:rsidRPr="005678C2">
        <w:t>Assessors must satisfy the NVR/AQTF mandatory competency requirements for assessors.</w:t>
      </w:r>
    </w:p>
    <w:p w:rsidR="00000000" w:rsidRPr="005678C2" w:rsidP="005678C2">
      <w:pPr>
        <w:pStyle w:val="Heading1"/>
      </w:pPr>
      <w:bookmarkStart w:id="5" w:name="O_1247918"/>
      <w:bookmarkEnd w:id="5"/>
      <w:r w:rsidRPr="005678C2">
        <w:t>Links</w:t>
      </w:r>
    </w:p>
    <w:p w:rsidR="00000000" w:rsidRPr="005678C2" w:rsidP="00E7747D">
      <w:pPr>
        <w:pStyle w:val="BodyText"/>
      </w:pPr>
      <w:r w:rsidRPr="005678C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6673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678C2" w:rsidP="005678C2"/>
    <w:sectPr w:rsidSect="005678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C2" w:rsidRPr="00E7747D" w:rsidP="00E77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7D" w:rsidP="00567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747D" w:rsidP="00567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747D" w:rsidP="00567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8C2" w:rsidRPr="00E7747D" w:rsidP="00E77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7D" w:rsidRPr="002D2AF8" w:rsidP="00567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MSFFM2013 Use furniture making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7747D" w:rsidP="00567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A42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143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CC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8C2"/>
  </w:style>
  <w:style w:type="character" w:customStyle="1" w:styleId="Heading1Char">
    <w:name w:val="Heading 1 Char"/>
    <w:basedOn w:val="DefaultParagraphFont"/>
    <w:link w:val="Heading1"/>
    <w:rsid w:val="00567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8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8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8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78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7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8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8C2"/>
    <w:rPr>
      <w:b/>
      <w:spacing w:val="0"/>
    </w:rPr>
  </w:style>
  <w:style w:type="paragraph" w:customStyle="1" w:styleId="SuperTitle">
    <w:name w:val="SuperTitle"/>
    <w:basedOn w:val="Title"/>
    <w:rsid w:val="00567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8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8C2"/>
    <w:rPr>
      <w:i/>
    </w:rPr>
  </w:style>
  <w:style w:type="paragraph" w:styleId="Caption">
    <w:name w:val="caption"/>
    <w:basedOn w:val="BodyText"/>
    <w:next w:val="Normal"/>
    <w:qFormat/>
    <w:rsid w:val="00567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8C2"/>
  </w:style>
  <w:style w:type="paragraph" w:styleId="TableofFigures">
    <w:name w:val="table of figures"/>
    <w:basedOn w:val="Normal"/>
    <w:next w:val="Normal"/>
    <w:semiHidden/>
    <w:rsid w:val="00567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8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78C2"/>
    <w:rPr>
      <w:rFonts w:ascii="Wingdings" w:hAnsi="Wingdings"/>
    </w:rPr>
  </w:style>
  <w:style w:type="paragraph" w:customStyle="1" w:styleId="TableHeading">
    <w:name w:val="Table Heading"/>
    <w:basedOn w:val="HeadingBase"/>
    <w:rsid w:val="00567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8C2"/>
    <w:rPr>
      <w:color w:val="0033CC"/>
      <w:u w:val="none"/>
    </w:rPr>
  </w:style>
  <w:style w:type="paragraph" w:customStyle="1" w:styleId="BodyTextRight">
    <w:name w:val="Body Text Right"/>
    <w:basedOn w:val="BodyText"/>
    <w:rsid w:val="00567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8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8C2"/>
    <w:rPr>
      <w:sz w:val="32"/>
    </w:rPr>
  </w:style>
  <w:style w:type="paragraph" w:customStyle="1" w:styleId="HeadingProcedure">
    <w:name w:val="Heading Procedure"/>
    <w:basedOn w:val="HeadingBase"/>
    <w:next w:val="Normal"/>
    <w:rsid w:val="00567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8C2"/>
    <w:pPr>
      <w:spacing w:before="60" w:after="60"/>
    </w:pPr>
  </w:style>
  <w:style w:type="paragraph" w:styleId="ListContinue">
    <w:name w:val="List Continue"/>
    <w:basedOn w:val="List"/>
    <w:rsid w:val="005678C2"/>
    <w:pPr>
      <w:ind w:firstLine="0"/>
    </w:pPr>
  </w:style>
  <w:style w:type="paragraph" w:customStyle="1" w:styleId="ListNote">
    <w:name w:val="List Note"/>
    <w:basedOn w:val="List"/>
    <w:rsid w:val="00567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8C2"/>
    <w:rPr>
      <w:rFonts w:ascii="Courier New" w:hAnsi="Courier New"/>
    </w:rPr>
  </w:style>
  <w:style w:type="paragraph" w:customStyle="1" w:styleId="NoteBullet">
    <w:name w:val="Note Bullet"/>
    <w:basedOn w:val="Note"/>
    <w:rsid w:val="00567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8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7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8C2"/>
    <w:rPr>
      <w:b/>
      <w:smallCaps/>
    </w:rPr>
  </w:style>
  <w:style w:type="paragraph" w:customStyle="1" w:styleId="TableListNumber">
    <w:name w:val="Table List Number"/>
    <w:basedOn w:val="ListNumber"/>
    <w:rsid w:val="00567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8C2"/>
    <w:pPr>
      <w:numPr>
        <w:numId w:val="10"/>
      </w:numPr>
    </w:pPr>
  </w:style>
  <w:style w:type="paragraph" w:customStyle="1" w:styleId="ListAlpha2">
    <w:name w:val="List Alpha 2"/>
    <w:basedOn w:val="List2"/>
    <w:rsid w:val="005678C2"/>
    <w:pPr>
      <w:numPr>
        <w:numId w:val="9"/>
      </w:numPr>
    </w:pPr>
  </w:style>
  <w:style w:type="paragraph" w:styleId="List2">
    <w:name w:val="List 2"/>
    <w:basedOn w:val="BodyText"/>
    <w:rsid w:val="00567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8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78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78C2"/>
    <w:pPr>
      <w:numPr>
        <w:numId w:val="5"/>
      </w:numPr>
    </w:pPr>
  </w:style>
  <w:style w:type="paragraph" w:styleId="ListContinue2">
    <w:name w:val="List Continue 2"/>
    <w:basedOn w:val="List2"/>
    <w:rsid w:val="005678C2"/>
    <w:pPr>
      <w:ind w:firstLine="0"/>
    </w:pPr>
  </w:style>
  <w:style w:type="paragraph" w:styleId="ListContinue3">
    <w:name w:val="List Continue 3"/>
    <w:basedOn w:val="List3"/>
    <w:rsid w:val="005678C2"/>
    <w:pPr>
      <w:ind w:left="1021" w:firstLine="0"/>
    </w:pPr>
  </w:style>
  <w:style w:type="paragraph" w:styleId="ListContinue4">
    <w:name w:val="List Continue 4"/>
    <w:basedOn w:val="List4"/>
    <w:rsid w:val="005678C2"/>
    <w:pPr>
      <w:ind w:firstLine="0"/>
    </w:pPr>
  </w:style>
  <w:style w:type="paragraph" w:styleId="ListContinue5">
    <w:name w:val="List Continue 5"/>
    <w:basedOn w:val="List5"/>
    <w:rsid w:val="005678C2"/>
    <w:pPr>
      <w:ind w:firstLine="0"/>
    </w:pPr>
  </w:style>
  <w:style w:type="paragraph" w:styleId="ListNumber3">
    <w:name w:val="List Number 3"/>
    <w:basedOn w:val="List3"/>
    <w:rsid w:val="005678C2"/>
    <w:pPr>
      <w:numPr>
        <w:numId w:val="6"/>
      </w:numPr>
    </w:pPr>
  </w:style>
  <w:style w:type="paragraph" w:styleId="ListNumber4">
    <w:name w:val="List Number 4"/>
    <w:basedOn w:val="List4"/>
    <w:rsid w:val="005678C2"/>
    <w:pPr>
      <w:numPr>
        <w:numId w:val="7"/>
      </w:numPr>
    </w:pPr>
  </w:style>
  <w:style w:type="paragraph" w:styleId="ListNumber5">
    <w:name w:val="List Number 5"/>
    <w:basedOn w:val="List5"/>
    <w:rsid w:val="005678C2"/>
    <w:pPr>
      <w:numPr>
        <w:numId w:val="8"/>
      </w:numPr>
    </w:pPr>
  </w:style>
  <w:style w:type="paragraph" w:styleId="BlockText">
    <w:name w:val="Block Text"/>
    <w:basedOn w:val="Normal"/>
    <w:rsid w:val="00567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8C2"/>
    <w:rPr>
      <w:sz w:val="16"/>
      <w:vertAlign w:val="superscript"/>
    </w:rPr>
  </w:style>
  <w:style w:type="character" w:customStyle="1" w:styleId="Symbols">
    <w:name w:val="Symbols"/>
    <w:basedOn w:val="DefaultParagraphFont"/>
    <w:rsid w:val="005678C2"/>
    <w:rPr>
      <w:rFonts w:ascii="Symbol" w:hAnsi="Symbol"/>
    </w:rPr>
  </w:style>
  <w:style w:type="character" w:customStyle="1" w:styleId="MenuOptions">
    <w:name w:val="Menu Options"/>
    <w:basedOn w:val="DefaultParagraphFont"/>
    <w:rsid w:val="00567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8C2"/>
    <w:rPr>
      <w:b/>
    </w:rPr>
  </w:style>
  <w:style w:type="character" w:customStyle="1" w:styleId="Underlined">
    <w:name w:val="Underlined"/>
    <w:basedOn w:val="DefaultParagraphFont"/>
    <w:rsid w:val="005678C2"/>
    <w:rPr>
      <w:u w:val="single"/>
    </w:rPr>
  </w:style>
  <w:style w:type="paragraph" w:customStyle="1" w:styleId="TableBodyTextRight">
    <w:name w:val="Table Body Text Right"/>
    <w:basedOn w:val="TableBodyText"/>
    <w:rsid w:val="00567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8C2"/>
    <w:rPr>
      <w:sz w:val="18"/>
    </w:rPr>
  </w:style>
  <w:style w:type="paragraph" w:customStyle="1" w:styleId="BodySmallRight">
    <w:name w:val="Body Small Right"/>
    <w:basedOn w:val="BodyTextRight"/>
    <w:rsid w:val="005678C2"/>
    <w:rPr>
      <w:sz w:val="18"/>
      <w:szCs w:val="18"/>
    </w:rPr>
  </w:style>
  <w:style w:type="paragraph" w:customStyle="1" w:styleId="MarginEdition">
    <w:name w:val="Margin Edition"/>
    <w:basedOn w:val="MarginNote"/>
    <w:rsid w:val="00567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8C2"/>
    <w:rPr>
      <w:sz w:val="2"/>
      <w:szCs w:val="2"/>
    </w:rPr>
  </w:style>
  <w:style w:type="character" w:customStyle="1" w:styleId="Small">
    <w:name w:val="Small"/>
    <w:basedOn w:val="DefaultParagraphFont"/>
    <w:rsid w:val="005678C2"/>
    <w:rPr>
      <w:sz w:val="16"/>
    </w:rPr>
  </w:style>
  <w:style w:type="paragraph" w:customStyle="1" w:styleId="WideTable">
    <w:name w:val="Wide Table"/>
    <w:basedOn w:val="Normal"/>
    <w:rsid w:val="00567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8C2"/>
  </w:style>
  <w:style w:type="paragraph" w:styleId="Quote">
    <w:name w:val="Quote"/>
    <w:basedOn w:val="Heading1"/>
    <w:link w:val="QuoteChar"/>
    <w:qFormat/>
    <w:rsid w:val="00567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8C2"/>
    <w:pPr>
      <w:pageBreakBefore/>
    </w:pPr>
  </w:style>
  <w:style w:type="paragraph" w:customStyle="1" w:styleId="Border">
    <w:name w:val="Border"/>
    <w:basedOn w:val="Normal"/>
    <w:qFormat/>
    <w:rsid w:val="00567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8C2"/>
    <w:rPr>
      <w:u w:val="single"/>
    </w:rPr>
  </w:style>
  <w:style w:type="character" w:customStyle="1" w:styleId="BoldandItalics">
    <w:name w:val="Bold and Italics"/>
    <w:qFormat/>
    <w:rsid w:val="005678C2"/>
    <w:rPr>
      <w:b/>
      <w:i/>
      <w:u w:val="none"/>
    </w:rPr>
  </w:style>
  <w:style w:type="paragraph" w:styleId="BalloonText">
    <w:name w:val="Balloon Text"/>
    <w:basedOn w:val="Normal"/>
    <w:link w:val="BalloonTextChar"/>
    <w:rsid w:val="00567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8C2"/>
    <w:pPr>
      <w:spacing w:before="0" w:after="0"/>
    </w:pPr>
  </w:style>
  <w:style w:type="paragraph" w:customStyle="1" w:styleId="BodyTextBold">
    <w:name w:val="Body Text Bold"/>
    <w:basedOn w:val="BodyText"/>
    <w:qFormat/>
    <w:rsid w:val="005678C2"/>
    <w:rPr>
      <w:b/>
    </w:rPr>
  </w:style>
  <w:style w:type="character" w:styleId="Hyperlink">
    <w:name w:val="Hyperlink"/>
    <w:basedOn w:val="DefaultParagraphFont"/>
    <w:uiPriority w:val="99"/>
    <w:unhideWhenUsed/>
    <w:rsid w:val="00E77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2279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MSFFM2013 Use furniture making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