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90C" w:rsidP="00F5390C">
      <w:pPr>
        <w:pStyle w:val="Title"/>
      </w:pPr>
      <w:r>
        <w:fldChar w:fldCharType="begin"/>
      </w:r>
      <w:r>
        <w:instrText xml:space="preserve"> TITLE   \* MERGEFORMAT </w:instrText>
      </w:r>
      <w:r>
        <w:fldChar w:fldCharType="separate"/>
      </w:r>
      <w:r>
        <w:t>MSFFM2012 Set up, operate and maintain pressure and clamping machines</w:t>
      </w:r>
      <w:r>
        <w:fldChar w:fldCharType="end"/>
      </w:r>
    </w:p>
    <w:p w:rsidR="00F5390C" w:rsidP="00F5390C">
      <w:pPr>
        <w:pStyle w:val="Version"/>
        <w:sectPr w:rsidSect="00CE75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5D4" w:rsidP="00CE75D4">
      <w:pPr>
        <w:pStyle w:val="SuperHeading"/>
      </w:pPr>
      <w:r w:rsidRPr="00CE75D4">
        <w:t>MSFFM2012 Set up, operate and maintain pressure and clamping machines</w:t>
      </w:r>
    </w:p>
    <w:p w:rsidR="00000000" w:rsidRPr="00CE75D4" w:rsidP="00CE75D4">
      <w:pPr>
        <w:pStyle w:val="Heading1"/>
      </w:pPr>
      <w:bookmarkStart w:id="1" w:name="O_634584"/>
      <w:bookmarkEnd w:id="1"/>
      <w:r w:rsidRPr="00CE75D4">
        <w:t>Modification History</w:t>
      </w:r>
    </w:p>
    <w:p w:rsidR="00000000" w:rsidRPr="00CE75D4" w:rsidP="00F5390C">
      <w:pPr>
        <w:pStyle w:val="BodyText"/>
      </w:pPr>
      <w:r w:rsidRPr="00CE75D4">
        <w:t>Release 1 - New unit of competency</w:t>
      </w:r>
    </w:p>
    <w:p w:rsidR="00000000" w:rsidRPr="00CE75D4" w:rsidP="00CE75D4">
      <w:pPr>
        <w:pStyle w:val="Heading1"/>
      </w:pPr>
      <w:bookmarkStart w:id="2" w:name="O_634592"/>
      <w:bookmarkEnd w:id="2"/>
      <w:r w:rsidRPr="00CE75D4">
        <w:t>Application</w:t>
      </w:r>
    </w:p>
    <w:p w:rsidR="00000000" w:rsidRPr="00CE75D4" w:rsidP="00F5390C">
      <w:pPr>
        <w:pStyle w:val="BodyText"/>
      </w:pPr>
      <w:r w:rsidRPr="00CE75D4">
        <w:t xml:space="preserve">This unit of competency covers setting up, operating and maintaining pressure and clamping machines using their full potential and capacities in the production of furniture. </w:t>
      </w:r>
    </w:p>
    <w:p w:rsidR="00000000" w:rsidRPr="00CE75D4" w:rsidP="00F5390C">
      <w:pPr>
        <w:pStyle w:val="BodyText"/>
      </w:pPr>
      <w:r w:rsidRPr="00CE75D4">
        <w:t>No licensing, legislative or certification requirements apply to this unit at th</w:t>
      </w:r>
      <w:r w:rsidRPr="00CE75D4">
        <w:t>e time of publication.</w:t>
      </w:r>
    </w:p>
    <w:p w:rsidR="00000000" w:rsidRPr="00CE75D4" w:rsidP="00CE75D4">
      <w:pPr>
        <w:pStyle w:val="Heading1"/>
      </w:pPr>
      <w:bookmarkStart w:id="3" w:name="O_634591"/>
      <w:bookmarkEnd w:id="3"/>
      <w:r w:rsidRPr="00CE75D4">
        <w:t>Pre-requisite Unit</w:t>
      </w:r>
    </w:p>
    <w:p w:rsidR="00000000" w:rsidRPr="00CE75D4" w:rsidP="00CE75D4">
      <w:pPr>
        <w:pStyle w:val="Heading1"/>
      </w:pPr>
      <w:bookmarkStart w:id="4" w:name="O_634590"/>
      <w:bookmarkEnd w:id="4"/>
      <w:r w:rsidRPr="00CE75D4">
        <w:t>Competency Field</w:t>
      </w:r>
    </w:p>
    <w:p w:rsidR="00000000" w:rsidRPr="00CE75D4" w:rsidP="00CE75D4">
      <w:pPr>
        <w:pStyle w:val="Heading1"/>
      </w:pPr>
      <w:bookmarkStart w:id="5" w:name="O_634589"/>
      <w:bookmarkEnd w:id="5"/>
      <w:r w:rsidRPr="00CE75D4">
        <w:t>Unit Sector</w:t>
      </w:r>
    </w:p>
    <w:p w:rsidR="00000000" w:rsidRPr="00CE75D4" w:rsidP="00F5390C">
      <w:pPr>
        <w:pStyle w:val="BodyText"/>
      </w:pPr>
      <w:r w:rsidRPr="00CE75D4">
        <w:t>Furniture Making</w:t>
      </w:r>
    </w:p>
    <w:p w:rsidR="00000000" w:rsidRPr="00CE75D4" w:rsidP="00CE75D4">
      <w:pPr>
        <w:pStyle w:val="Heading1"/>
      </w:pPr>
      <w:bookmarkStart w:id="6" w:name="O_634588"/>
      <w:bookmarkEnd w:id="6"/>
      <w:r w:rsidRPr="00CE75D4">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CE75D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Performance criteria desc</w:t>
            </w:r>
            <w:r w:rsidRPr="00CE75D4">
              <w:t>ribe the performance needed to demonstrate achievement of the element.</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1</w:t>
            </w:r>
          </w:p>
        </w:tc>
        <w:tc>
          <w:tcPr>
            <w:tcW w:w="2185"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Prepare for work</w:t>
            </w: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1.1</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Work instructions are used to determine job requirements, including design, quality, materials, equipment and quantities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1.2</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Work health and safety (WHS) requirements, including personal protection needs, are observed throughout the work</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1.3</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Material for machining is selected and inspected for quality</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1.4</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Pressure and clamping machines, cutting tools and jigs are identified and checked for safe and effective operation</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1.5</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Procedures are determined for minimising waste material</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1.6</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Procedures are identified for maximising energy efficiency while comple</w:t>
            </w:r>
            <w:r w:rsidRPr="00CE75D4">
              <w:t>ting the job</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2</w:t>
            </w:r>
          </w:p>
        </w:tc>
        <w:tc>
          <w:tcPr>
            <w:tcW w:w="2185"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Set up machines</w:t>
            </w: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2.1</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Safety equipment, including emergency stops, gauges, guards and controls are checked</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2.2</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Pressure and clamping machine settings and adjustments are made in accordance with job requirements and machine and tool manufacturer instructions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2.3</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Trial runs are conducted to check machine operation, accuracy and quality of finished work</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2.4</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Nece</w:t>
            </w:r>
            <w:r w:rsidRPr="00CE75D4">
              <w:t>ssary adjustments are made to machine settings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3</w:t>
            </w:r>
          </w:p>
        </w:tc>
        <w:tc>
          <w:tcPr>
            <w:tcW w:w="2185"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Operate machines</w:t>
            </w: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3.1</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Machine start-up procedure is carried out in accordance with manufacturer instructions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3.2</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Material is placed into machine in accordance with manufacturer instructions, tooling requi</w:t>
            </w:r>
            <w:r w:rsidRPr="00CE75D4">
              <w:t>rements, safe handling procedures and standard workplace operating procedures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3.3</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Machine is operated in accordance with its designed capacity and purpose and to manufacturer recommendations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3.4</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Machine operation is monitored to ensure product quality and output</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3.5</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Items that do not meet quality requirements are recycled or discarded according to workplace procedures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3.6</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Problems with the required work and/or the operation of the machine ar</w:t>
            </w:r>
            <w:r w:rsidRPr="00CE75D4">
              <w:t>e identified and reported to appropriate persons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4</w:t>
            </w:r>
          </w:p>
        </w:tc>
        <w:tc>
          <w:tcPr>
            <w:tcW w:w="2185"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4.1</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Work area is cleaned, hand and/or power tools and equipment are cleaned, maintained and stored in accordance with workplace procedures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4.2</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Machinery is cleaned and left in a safe mode</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4.3</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Faulty and/or defective equipment is tagged and reported in accordance with workplace practices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4.4</w:t>
            </w:r>
          </w:p>
        </w:tc>
        <w:tc>
          <w:tcPr>
            <w:tcW w:w="5844"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Unused material is collected and stored for re-use or disposal following workplace procedures</w:t>
            </w:r>
          </w:p>
        </w:tc>
      </w:tr>
      <w:tr w:rsidTr="00CE75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4.5</w:t>
            </w:r>
          </w:p>
        </w:tc>
        <w:tc>
          <w:tcPr>
            <w:tcW w:w="5844" w:type="dxa"/>
            <w:tcBorders>
              <w:top w:val="nil"/>
              <w:left w:val="nil"/>
              <w:bottom w:val="nil"/>
              <w:right w:val="nil"/>
            </w:tcBorders>
            <w:tcMar>
              <w:top w:w="0" w:type="dxa"/>
              <w:left w:w="62" w:type="dxa"/>
              <w:bottom w:w="0" w:type="dxa"/>
              <w:right w:w="62" w:type="dxa"/>
            </w:tcMar>
          </w:tcPr>
          <w:p w:rsidR="00000000" w:rsidRPr="00CE75D4" w:rsidP="00CE75D4">
            <w:pPr>
              <w:pStyle w:val="BodyText"/>
            </w:pPr>
            <w:r w:rsidRPr="00CE75D4">
              <w:t>Waste and scrap materials are dealt with following workplace procedures</w:t>
            </w:r>
          </w:p>
        </w:tc>
      </w:tr>
    </w:tbl>
    <w:p w:rsidR="00000000" w:rsidRPr="00CE75D4" w:rsidP="00CE75D4">
      <w:pPr>
        <w:pStyle w:val="BodyText"/>
      </w:pPr>
    </w:p>
    <w:p w:rsidR="00000000" w:rsidRPr="00CE75D4" w:rsidP="00CE75D4">
      <w:pPr>
        <w:pStyle w:val="AllowPageBreak"/>
      </w:pPr>
    </w:p>
    <w:p w:rsidR="00000000" w:rsidRPr="00CE75D4" w:rsidP="00CE75D4">
      <w:pPr>
        <w:pStyle w:val="Heading1"/>
      </w:pPr>
      <w:bookmarkStart w:id="7" w:name="O_634587"/>
      <w:bookmarkEnd w:id="7"/>
      <w:r w:rsidRPr="00CE75D4">
        <w:t>Foundation Skills</w:t>
      </w:r>
    </w:p>
    <w:p w:rsidR="00000000" w:rsidRPr="00CE75D4" w:rsidP="00F5390C">
      <w:pPr>
        <w:pStyle w:val="BodyText"/>
      </w:pPr>
      <w:r w:rsidRPr="00CE75D4">
        <w:t>Foundation skills essential to performance are explicit in the performance criteria of this unit of competency. Detail on appropriate performance l</w:t>
      </w:r>
      <w:r w:rsidRPr="00CE75D4">
        <w:t>evels for each furnishing unit of competency in reading, writing, oral communication and numeracy utilising the Australian Core Skills Framework (ACSF) are provided in the Furnishing Training Package Implementation Guide.</w:t>
      </w:r>
    </w:p>
    <w:p w:rsidR="00000000" w:rsidRPr="00CE75D4" w:rsidP="00CE75D4">
      <w:pPr>
        <w:pStyle w:val="Heading1"/>
      </w:pPr>
      <w:bookmarkStart w:id="8" w:name="O_634586"/>
      <w:bookmarkEnd w:id="8"/>
      <w:r w:rsidRPr="00CE75D4">
        <w:t>Range of Conditio</w:t>
      </w:r>
      <w:r w:rsidRPr="00CE75D4">
        <w:t>ns</w:t>
      </w:r>
    </w:p>
    <w:tbl>
      <w:tblPr>
        <w:tblW w:w="0" w:type="auto"/>
        <w:tblLayout w:type="fixed"/>
        <w:tblCellMar>
          <w:left w:w="62" w:type="dxa"/>
          <w:right w:w="62" w:type="dxa"/>
        </w:tblCellMar>
        <w:tblLook w:val="0000"/>
      </w:tblPr>
      <w:tblGrid>
        <w:gridCol w:w="2760"/>
        <w:gridCol w:w="6312"/>
      </w:tblGrid>
      <w:tr w:rsidTr="00CE75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t>Specifies different work environments and conditions that may affect performance. Essential operating conditions that may be present (depending on the work situation, needs of the candidate, accessibility of the item, and local industry and regional con</w:t>
            </w:r>
            <w:r w:rsidRPr="00CE75D4">
              <w:t>texts) are included. Range is restricted to essential operating conditions and any other variables essential to the work environment.</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rPr>
                <w:rStyle w:val="SpecialBold"/>
              </w:rPr>
              <w:t>Pressure and clamping machines include:</w:t>
            </w:r>
          </w:p>
        </w:tc>
        <w:tc>
          <w:tcPr>
            <w:tcW w:w="6312" w:type="dxa"/>
            <w:tcBorders>
              <w:top w:val="nil"/>
              <w:left w:val="nil"/>
              <w:bottom w:val="nil"/>
              <w:right w:val="nil"/>
            </w:tcBorders>
            <w:tcMar>
              <w:top w:w="0" w:type="dxa"/>
              <w:left w:w="62" w:type="dxa"/>
              <w:bottom w:w="0" w:type="dxa"/>
              <w:right w:w="62" w:type="dxa"/>
            </w:tcMar>
          </w:tcPr>
          <w:p w:rsidR="00000000" w:rsidRPr="00CE75D4" w:rsidP="00CE75D4">
            <w:pPr>
              <w:pStyle w:val="ListBullet"/>
            </w:pPr>
            <w:r w:rsidRPr="00CE75D4">
              <w:t>manual clamps and presses</w:t>
            </w:r>
          </w:p>
          <w:p w:rsidR="00000000" w:rsidRPr="00CE75D4" w:rsidP="00CE75D4">
            <w:pPr>
              <w:pStyle w:val="ListBullet"/>
            </w:pPr>
            <w:r w:rsidRPr="00CE75D4">
              <w:t xml:space="preserve">hydraulic vacuum presses and clamping machines </w:t>
            </w:r>
          </w:p>
          <w:p w:rsidR="00000000" w:rsidP="00CE75D4">
            <w:pPr>
              <w:pStyle w:val="ListBullet"/>
              <w:rPr>
                <w:lang w:val="en-NZ"/>
              </w:rPr>
            </w:pPr>
            <w:r w:rsidRPr="00CE75D4">
              <w:t>post-forming machines</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75D4" w:rsidP="00CE75D4">
            <w:pPr>
              <w:pStyle w:val="BodyText"/>
            </w:pPr>
            <w:r w:rsidRPr="00CE75D4">
              <w:rPr>
                <w:rStyle w:val="SpecialBold"/>
              </w:rPr>
              <w:t>Materials to be pressed/clamped include:</w:t>
            </w:r>
          </w:p>
          <w:p w:rsidR="00000000" w:rsidP="00CE75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75D4" w:rsidP="00CE75D4">
            <w:pPr>
              <w:pStyle w:val="ListBullet"/>
            </w:pPr>
            <w:r w:rsidRPr="00CE75D4">
              <w:t>solid timber</w:t>
            </w:r>
          </w:p>
          <w:p w:rsidR="00000000" w:rsidRPr="00CE75D4" w:rsidP="00CE75D4">
            <w:pPr>
              <w:pStyle w:val="ListBullet"/>
            </w:pPr>
            <w:r w:rsidRPr="00CE75D4">
              <w:t>manufactured board and decorative treatments</w:t>
            </w:r>
          </w:p>
          <w:p w:rsidR="00000000" w:rsidP="00CE75D4">
            <w:pPr>
              <w:pStyle w:val="ListBullet"/>
              <w:rPr>
                <w:lang w:val="en-NZ"/>
              </w:rPr>
            </w:pPr>
            <w:r w:rsidRPr="00CE75D4">
              <w:t>laminates</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75D4" w:rsidP="00CE75D4">
            <w:pPr>
              <w:pStyle w:val="BodyText"/>
            </w:pPr>
            <w:r w:rsidRPr="00CE75D4">
              <w:rPr>
                <w:rStyle w:val="SpecialBold"/>
              </w:rPr>
              <w:t>Products include:</w:t>
            </w:r>
          </w:p>
          <w:p w:rsidR="00000000" w:rsidP="00CE75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75D4" w:rsidP="00CE75D4">
            <w:pPr>
              <w:pStyle w:val="ListBullet"/>
            </w:pPr>
            <w:r w:rsidRPr="00CE75D4">
              <w:t>vacuum formed doors</w:t>
            </w:r>
          </w:p>
          <w:p w:rsidR="00000000" w:rsidRPr="00CE75D4" w:rsidP="00CE75D4">
            <w:pPr>
              <w:pStyle w:val="ListBullet"/>
            </w:pPr>
            <w:r w:rsidRPr="00CE75D4">
              <w:t>widening joints</w:t>
            </w:r>
          </w:p>
          <w:p w:rsidR="00000000" w:rsidRPr="00CE75D4" w:rsidP="00CE75D4">
            <w:pPr>
              <w:pStyle w:val="ListBullet"/>
            </w:pPr>
            <w:r w:rsidRPr="00CE75D4">
              <w:t>framed construction</w:t>
            </w:r>
          </w:p>
          <w:p w:rsidR="00000000" w:rsidP="00CE75D4">
            <w:pPr>
              <w:pStyle w:val="ListBullet"/>
              <w:rPr>
                <w:lang w:val="en-NZ"/>
              </w:rPr>
            </w:pPr>
            <w:r w:rsidRPr="00CE75D4">
              <w:t>drawers and laminating veneers</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75D4" w:rsidP="00CE75D4">
            <w:pPr>
              <w:pStyle w:val="BodyText"/>
            </w:pPr>
            <w:r w:rsidRPr="00CE75D4">
              <w:rPr>
                <w:rStyle w:val="SpecialBold"/>
              </w:rPr>
              <w:t>Unit scope includes:</w:t>
            </w:r>
          </w:p>
          <w:p w:rsidR="00000000" w:rsidP="00CE75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CE75D4">
            <w:pPr>
              <w:pStyle w:val="ListBullet"/>
              <w:rPr>
                <w:lang w:val="en-NZ"/>
              </w:rPr>
            </w:pPr>
            <w:r w:rsidRPr="00CE75D4">
              <w:t xml:space="preserve">individuals to read and interpret production instructions, complete adjustments to machine configurations and settings, using jigs and fixtures, select and apply adhesives and operate machines to finish products </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75D4" w:rsidP="00CE75D4">
            <w:pPr>
              <w:pStyle w:val="BodyText"/>
            </w:pPr>
            <w:r w:rsidRPr="00CE75D4">
              <w:rPr>
                <w:rStyle w:val="SpecialBold"/>
              </w:rPr>
              <w:t>Unit context includ</w:t>
            </w:r>
            <w:r w:rsidRPr="00CE75D4">
              <w:rPr>
                <w:rStyle w:val="SpecialBold"/>
              </w:rPr>
              <w:t>es:</w:t>
            </w:r>
          </w:p>
          <w:p w:rsidR="00000000" w:rsidP="00CE75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75D4" w:rsidP="00CE75D4">
            <w:pPr>
              <w:pStyle w:val="ListBullet"/>
            </w:pPr>
            <w:r w:rsidRPr="00CE75D4">
              <w:t xml:space="preserve">WHS requirements, including legislation, building codes, material safety management systems, hazardous substances and dangerous goods code, and local safe operating procedures </w:t>
            </w:r>
          </w:p>
          <w:p w:rsidR="00000000" w:rsidRPr="00CE75D4" w:rsidP="00CE75D4">
            <w:pPr>
              <w:pStyle w:val="ListBullet"/>
            </w:pPr>
            <w:r w:rsidRPr="00CE75D4">
              <w:t>work is carried out in accordance with legislative obligations, environme</w:t>
            </w:r>
            <w:r w:rsidRPr="00CE75D4">
              <w:t xml:space="preserve">ntal legislation, relevant health regulations, manual handling procedures and organisation insurance requirements </w:t>
            </w:r>
          </w:p>
          <w:p w:rsidR="00000000" w:rsidRPr="00CE75D4" w:rsidP="00CE75D4">
            <w:pPr>
              <w:pStyle w:val="ListBullet"/>
            </w:pPr>
            <w:r w:rsidRPr="00CE75D4">
              <w:t xml:space="preserve">work requires individuals to demonstrate some discretion, judgement and problem solving in the set up and operation of machines </w:t>
            </w:r>
          </w:p>
          <w:p w:rsidR="00000000" w:rsidP="00CE75D4">
            <w:pPr>
              <w:pStyle w:val="ListBullet"/>
              <w:rPr>
                <w:lang w:val="en-NZ"/>
              </w:rPr>
            </w:pPr>
            <w:r w:rsidRPr="00CE75D4">
              <w:t>competency m</w:t>
            </w:r>
            <w:r w:rsidRPr="00CE75D4">
              <w:t xml:space="preserve">ay be demonstrated in workplaces involved in the manufacture of domestic and commercial furniture, including kitchen and bathroom cabinets and/or furniture components </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E75D4" w:rsidP="00CE75D4">
            <w:pPr>
              <w:pStyle w:val="ListBullet"/>
            </w:pPr>
            <w:r w:rsidRPr="00CE75D4">
              <w:t>screwdrivers</w:t>
            </w:r>
          </w:p>
          <w:p w:rsidR="00000000" w:rsidP="00CE75D4">
            <w:pPr>
              <w:pStyle w:val="ListBullet"/>
              <w:rPr>
                <w:lang w:val="en-NZ"/>
              </w:rPr>
            </w:pPr>
            <w:r w:rsidRPr="00CE75D4">
              <w:t>hammers and spanners</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E75D4" w:rsidP="00CE75D4">
            <w:pPr>
              <w:pStyle w:val="ListBullet"/>
            </w:pPr>
            <w:r w:rsidRPr="00CE75D4">
              <w:t>pressure and clamping machine consumables</w:t>
            </w:r>
          </w:p>
          <w:p w:rsidR="00000000" w:rsidP="00CE75D4">
            <w:pPr>
              <w:pStyle w:val="ListBullet"/>
              <w:rPr>
                <w:lang w:val="en-NZ"/>
              </w:rPr>
            </w:pPr>
            <w:r w:rsidRPr="00CE75D4">
              <w:t>oils and lubricants, trial materials and packing</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75D4">
            <w:pPr>
              <w:pStyle w:val="BodyText"/>
              <w:rPr>
                <w:lang w:val="en-NZ"/>
              </w:rPr>
            </w:pPr>
            <w:r w:rsidRPr="00CE75D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E75D4">
            <w:pPr>
              <w:pStyle w:val="ListBullet"/>
              <w:rPr>
                <w:lang w:val="en-NZ"/>
              </w:rPr>
            </w:pPr>
            <w:r w:rsidRPr="00CE75D4">
              <w:t xml:space="preserve">that prescribed under legislation, regulations and enterprise policies and practices </w:t>
            </w:r>
          </w:p>
        </w:tc>
      </w:tr>
      <w:tr w:rsidTr="00CE75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75D4" w:rsidP="00CE75D4">
            <w:pPr>
              <w:pStyle w:val="BodyText"/>
            </w:pPr>
            <w:r w:rsidRPr="00CE75D4">
              <w:rPr>
                <w:rStyle w:val="SpecialBold"/>
              </w:rPr>
              <w:t>Information and procedures include:</w:t>
            </w:r>
          </w:p>
          <w:p w:rsidR="00000000" w:rsidP="00CE75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75D4" w:rsidP="00CE75D4">
            <w:pPr>
              <w:pStyle w:val="ListBullet"/>
            </w:pPr>
            <w:r w:rsidRPr="00CE75D4">
              <w:t xml:space="preserve">workplace procedures relating to the use of tools and equipment </w:t>
            </w:r>
          </w:p>
          <w:p w:rsidR="00000000" w:rsidRPr="00CE75D4" w:rsidP="00CE75D4">
            <w:pPr>
              <w:pStyle w:val="ListBullet"/>
            </w:pPr>
            <w:r w:rsidRPr="00CE75D4">
              <w:t xml:space="preserve">work instructions, including job sheets, cutting lists, plans, drawings and designs </w:t>
            </w:r>
          </w:p>
          <w:p w:rsidR="00000000" w:rsidRPr="00CE75D4" w:rsidP="00CE75D4">
            <w:pPr>
              <w:pStyle w:val="ListBullet"/>
            </w:pPr>
            <w:r w:rsidRPr="00CE75D4">
              <w:t xml:space="preserve">workplace procedures relating to reporting and communication </w:t>
            </w:r>
          </w:p>
          <w:p w:rsidR="00000000" w:rsidRPr="00CE75D4" w:rsidP="00CE75D4">
            <w:pPr>
              <w:pStyle w:val="ListBullet"/>
            </w:pPr>
            <w:r w:rsidRPr="00CE75D4">
              <w:t xml:space="preserve">manufacturer specifications and operational procedures </w:t>
            </w:r>
          </w:p>
        </w:tc>
      </w:tr>
    </w:tbl>
    <w:p w:rsidR="00000000" w:rsidRPr="00CE75D4" w:rsidP="00CE75D4">
      <w:pPr>
        <w:pStyle w:val="BodyText"/>
      </w:pPr>
    </w:p>
    <w:p w:rsidR="00000000" w:rsidRPr="00CE75D4" w:rsidP="00CE75D4">
      <w:pPr>
        <w:pStyle w:val="AllowPageBreak"/>
      </w:pPr>
    </w:p>
    <w:p w:rsidR="00000000" w:rsidRPr="00CE75D4" w:rsidP="00CE75D4">
      <w:pPr>
        <w:pStyle w:val="Heading1"/>
      </w:pPr>
      <w:bookmarkStart w:id="9" w:name="O_634585"/>
      <w:bookmarkEnd w:id="9"/>
      <w:r w:rsidRPr="00CE75D4">
        <w:t>Unit Mapping Information</w:t>
      </w:r>
    </w:p>
    <w:p w:rsidR="00000000" w:rsidRPr="00CE75D4" w:rsidP="00F5390C">
      <w:pPr>
        <w:pStyle w:val="BodyText"/>
      </w:pPr>
      <w:r w:rsidRPr="00CE75D4">
        <w:t>Supersedes and is equivalent to LMFFM2012B Set up, operate and maintain pressure and clamping machines.</w:t>
      </w:r>
    </w:p>
    <w:p w:rsidR="00000000" w:rsidRPr="00CE75D4" w:rsidP="00CE75D4">
      <w:pPr>
        <w:pStyle w:val="Heading1"/>
      </w:pPr>
      <w:bookmarkStart w:id="10" w:name="O_634578"/>
      <w:bookmarkEnd w:id="10"/>
      <w:r w:rsidRPr="00CE75D4">
        <w:t>Links</w:t>
      </w:r>
    </w:p>
    <w:p w:rsidR="00000000" w:rsidRPr="00CE75D4" w:rsidP="00F5390C">
      <w:pPr>
        <w:pStyle w:val="BodyText"/>
      </w:pPr>
      <w:r w:rsidRPr="00CE75D4">
        <w:t>Companion Volume implementati</w:t>
      </w:r>
      <w:r w:rsidRPr="00CE75D4">
        <w:t xml:space="preserve">on guides are found in VETNet - </w:t>
      </w:r>
      <w:r>
        <w:fldChar w:fldCharType="begin"/>
      </w:r>
      <w:r>
        <w:instrText xml:space="preserve"> HYPERLINK "https://vetnet.gov.au/Pages/TrainingDocs.aspx?q=0601ab95-583a-4e93-b2d4-cfb27b03ed73" </w:instrText>
      </w:r>
      <w:r>
        <w:fldChar w:fldCharType="separate"/>
      </w:r>
      <w:r w:rsidRPr="00893A70">
        <w:rPr>
          <w:rStyle w:val="Hyperlink"/>
        </w:rPr>
        <w:t>https://vetnet.gov.au/Pages/TrainingDocs.aspx?q=0601ab95-583a-4e93-b2d4-cfb27b03ed73</w:t>
      </w:r>
      <w:r>
        <w:fldChar w:fldCharType="end"/>
      </w:r>
    </w:p>
    <w:p w:rsidR="00000000" w:rsidRPr="00CE75D4" w:rsidP="00F5390C">
      <w:pPr>
        <w:pStyle w:val="BodyText"/>
        <w:sectPr w:rsidSect="00CE75D4">
          <w:headerReference w:type="default" r:id="rId10"/>
          <w:footerReference w:type="default" r:id="rId11"/>
          <w:pgSz w:w="11908" w:h="16833"/>
          <w:pgMar w:top="1702" w:right="1418" w:bottom="1702" w:left="1418" w:header="992" w:footer="992" w:gutter="0"/>
          <w:cols w:space="720"/>
          <w:noEndnote/>
          <w:docGrid w:linePitch="299"/>
        </w:sectPr>
      </w:pPr>
    </w:p>
    <w:p w:rsidR="00000000" w:rsidRPr="00CE75D4" w:rsidP="00CE75D4">
      <w:pPr>
        <w:pStyle w:val="SuperHeading"/>
      </w:pPr>
      <w:r w:rsidRPr="00CE75D4">
        <w:t xml:space="preserve">Assessment </w:t>
      </w:r>
      <w:r w:rsidRPr="00CE75D4">
        <w:t>Requirements for MSFFM2012 Set up, operate and maintain pressure and clamping machines</w:t>
      </w:r>
    </w:p>
    <w:p w:rsidR="00000000" w:rsidRPr="00CE75D4" w:rsidP="00CE75D4">
      <w:pPr>
        <w:pStyle w:val="Heading1"/>
      </w:pPr>
      <w:bookmarkStart w:id="11" w:name="O_634580"/>
      <w:bookmarkEnd w:id="11"/>
      <w:r w:rsidRPr="00CE75D4">
        <w:t>Modification History</w:t>
      </w:r>
    </w:p>
    <w:p w:rsidR="00000000" w:rsidRPr="00CE75D4" w:rsidP="00F5390C">
      <w:pPr>
        <w:pStyle w:val="BodyText"/>
      </w:pPr>
      <w:r w:rsidRPr="00CE75D4">
        <w:t>Release 1 - New unit of competency</w:t>
      </w:r>
    </w:p>
    <w:p w:rsidR="00000000" w:rsidRPr="00CE75D4" w:rsidP="00CE75D4">
      <w:pPr>
        <w:pStyle w:val="Heading1"/>
      </w:pPr>
      <w:bookmarkStart w:id="12" w:name="O_634583"/>
      <w:bookmarkEnd w:id="12"/>
      <w:r w:rsidRPr="00CE75D4">
        <w:t>Performance Evidence</w:t>
      </w:r>
    </w:p>
    <w:p w:rsidR="00000000" w:rsidRPr="00CE75D4" w:rsidP="00CE75D4">
      <w:pPr>
        <w:pStyle w:val="ListBullet"/>
      </w:pPr>
      <w:r w:rsidRPr="00CE75D4">
        <w:t>Interpret work</w:t>
      </w:r>
      <w:r w:rsidRPr="00CE75D4">
        <w:t xml:space="preserve"> order and locate and apply relevant information </w:t>
      </w:r>
    </w:p>
    <w:p w:rsidR="00000000" w:rsidRPr="00CE75D4" w:rsidP="00CE75D4">
      <w:pPr>
        <w:pStyle w:val="ListBullet"/>
      </w:pPr>
      <w:r w:rsidRPr="00CE75D4">
        <w:t xml:space="preserve">Apply safe handling requirements for equipment, products and materials, including use of personal protective equipment </w:t>
      </w:r>
    </w:p>
    <w:p w:rsidR="00000000" w:rsidRPr="00CE75D4" w:rsidP="00CE75D4">
      <w:pPr>
        <w:pStyle w:val="ListBullet"/>
      </w:pPr>
      <w:r w:rsidRPr="00CE75D4">
        <w:t xml:space="preserve">Read and interpret cutting lists and job specifications to prepare for work </w:t>
      </w:r>
    </w:p>
    <w:p w:rsidR="00000000" w:rsidRPr="00CE75D4" w:rsidP="00CE75D4">
      <w:pPr>
        <w:pStyle w:val="ListBullet"/>
      </w:pPr>
      <w:r w:rsidRPr="00CE75D4">
        <w:t xml:space="preserve">Identify </w:t>
      </w:r>
      <w:r w:rsidRPr="00CE75D4">
        <w:t xml:space="preserve">materials used in the work process </w:t>
      </w:r>
    </w:p>
    <w:p w:rsidR="00000000" w:rsidRPr="00CE75D4" w:rsidP="00CE75D4">
      <w:pPr>
        <w:pStyle w:val="ListBullet"/>
      </w:pPr>
      <w:r w:rsidRPr="00CE75D4">
        <w:t xml:space="preserve">Follow work instructions, operating procedures and inspection processes to: </w:t>
      </w:r>
    </w:p>
    <w:p w:rsidR="00000000" w:rsidRPr="00CE75D4" w:rsidP="00CE75D4">
      <w:pPr>
        <w:pStyle w:val="ListBullet2"/>
      </w:pPr>
      <w:r w:rsidRPr="00CE75D4">
        <w:t>minimise the risk of injury to self or others</w:t>
      </w:r>
    </w:p>
    <w:p w:rsidR="00000000" w:rsidRPr="00CE75D4" w:rsidP="00CE75D4">
      <w:pPr>
        <w:pStyle w:val="ListBullet2"/>
      </w:pPr>
      <w:r w:rsidRPr="00CE75D4">
        <w:t>prevent damage and wastage of goods, equipment and products</w:t>
      </w:r>
    </w:p>
    <w:p w:rsidR="00000000" w:rsidRPr="00CE75D4" w:rsidP="00CE75D4">
      <w:pPr>
        <w:pStyle w:val="ListBullet2"/>
      </w:pPr>
      <w:r w:rsidRPr="00CE75D4">
        <w:t>maintain required production output and product quality</w:t>
      </w:r>
    </w:p>
    <w:p w:rsidR="00000000" w:rsidRPr="00CE75D4" w:rsidP="00CE75D4">
      <w:pPr>
        <w:pStyle w:val="ListBullet"/>
      </w:pPr>
      <w:r w:rsidRPr="00CE75D4">
        <w:t>Identify, set up, operate and maintain at least one (1) pneumatically/hydraulically operated pressure and clamping machine to perform a significant production function covering three (3) different se</w:t>
      </w:r>
      <w:r w:rsidRPr="00CE75D4">
        <w:t xml:space="preserve">t-ups </w:t>
      </w:r>
    </w:p>
    <w:p w:rsidR="00000000" w:rsidRPr="00CE75D4" w:rsidP="00CE75D4">
      <w:pPr>
        <w:pStyle w:val="ListBullet"/>
      </w:pPr>
      <w:r w:rsidRPr="00CE75D4">
        <w:t xml:space="preserve">Use mathematical ideas and techniques to correctly complete measurements, calculate area and estimate material requirements </w:t>
      </w:r>
    </w:p>
    <w:p w:rsidR="00000000" w:rsidRPr="00CE75D4" w:rsidP="00CE75D4">
      <w:pPr>
        <w:pStyle w:val="ListBullet"/>
      </w:pPr>
      <w:r w:rsidRPr="00CE75D4">
        <w:t>Communicate ideas and information to enable confirmation of work requirements and specifications and the reporting of work o</w:t>
      </w:r>
      <w:r w:rsidRPr="00CE75D4">
        <w:t xml:space="preserve">utcomes and problems, interpret basic plans and follow safety procedures </w:t>
      </w:r>
    </w:p>
    <w:p w:rsidR="00000000" w:rsidRPr="00CE75D4" w:rsidP="00CE75D4">
      <w:pPr>
        <w:pStyle w:val="ListBullet"/>
      </w:pPr>
      <w:r w:rsidRPr="00CE75D4">
        <w:t>Minimise wastage of resources, including materials, time and money</w:t>
      </w:r>
    </w:p>
    <w:p w:rsidR="00000000" w:rsidRPr="00CE75D4" w:rsidP="00CE75D4">
      <w:pPr>
        <w:pStyle w:val="ListBullet"/>
      </w:pPr>
      <w:r w:rsidRPr="00CE75D4">
        <w:t>Work with others and in a team by recognising dependencies and using cooperative approaches to optimise work flow a</w:t>
      </w:r>
      <w:r w:rsidRPr="00CE75D4">
        <w:t>nd productivity</w:t>
      </w:r>
    </w:p>
    <w:p w:rsidR="00000000" w:rsidRPr="00CE75D4" w:rsidP="00CE75D4">
      <w:pPr>
        <w:pStyle w:val="AllowPageBreak"/>
      </w:pPr>
    </w:p>
    <w:p w:rsidR="00000000" w:rsidRPr="00CE75D4" w:rsidP="00CE75D4">
      <w:pPr>
        <w:pStyle w:val="Heading1"/>
      </w:pPr>
      <w:bookmarkStart w:id="13" w:name="O_634582"/>
      <w:bookmarkEnd w:id="13"/>
      <w:r w:rsidRPr="00CE75D4">
        <w:t>Knowledge Evidence</w:t>
      </w:r>
    </w:p>
    <w:p w:rsidR="00000000" w:rsidRPr="00CE75D4" w:rsidP="00CE75D4">
      <w:pPr>
        <w:pStyle w:val="ListBullet"/>
      </w:pPr>
      <w:r w:rsidRPr="00CE75D4">
        <w:t xml:space="preserve">Types, characteristics, uses and limitations of pressure and clamping machines </w:t>
      </w:r>
    </w:p>
    <w:p w:rsidR="00000000" w:rsidRPr="00CE75D4" w:rsidP="00CE75D4">
      <w:pPr>
        <w:pStyle w:val="ListBullet"/>
      </w:pPr>
      <w:r w:rsidRPr="00CE75D4">
        <w:t xml:space="preserve">Pressure and clamping processes and techniques </w:t>
      </w:r>
    </w:p>
    <w:p w:rsidR="00000000" w:rsidRPr="00CE75D4" w:rsidP="00CE75D4">
      <w:pPr>
        <w:pStyle w:val="ListBullet"/>
      </w:pPr>
      <w:r w:rsidRPr="00CE75D4">
        <w:t xml:space="preserve">Characteristics of materials and uses of products produced </w:t>
      </w:r>
    </w:p>
    <w:p w:rsidR="00000000" w:rsidRPr="00CE75D4" w:rsidP="00CE75D4">
      <w:pPr>
        <w:pStyle w:val="ListBullet"/>
      </w:pPr>
      <w:r w:rsidRPr="00CE75D4">
        <w:t>Workplace safet</w:t>
      </w:r>
      <w:r w:rsidRPr="00CE75D4">
        <w:t xml:space="preserve">y policies and procedures </w:t>
      </w:r>
    </w:p>
    <w:p w:rsidR="00000000" w:rsidRPr="00CE75D4" w:rsidP="00CE75D4">
      <w:pPr>
        <w:pStyle w:val="ListBullet"/>
      </w:pPr>
      <w:r w:rsidRPr="00CE75D4">
        <w:t>Procedures for reporting machinery faults and material defects</w:t>
      </w:r>
    </w:p>
    <w:p w:rsidR="00000000" w:rsidRPr="00CE75D4" w:rsidP="00CE75D4">
      <w:pPr>
        <w:pStyle w:val="AllowPageBreak"/>
      </w:pPr>
    </w:p>
    <w:p w:rsidR="00000000" w:rsidRPr="00CE75D4" w:rsidP="00CE75D4">
      <w:pPr>
        <w:pStyle w:val="Heading1"/>
      </w:pPr>
      <w:bookmarkStart w:id="14" w:name="O_634581"/>
      <w:bookmarkEnd w:id="14"/>
      <w:r w:rsidRPr="00CE75D4">
        <w:t>Assessment Conditions</w:t>
      </w:r>
    </w:p>
    <w:p w:rsidR="00000000" w:rsidRPr="00CE75D4" w:rsidP="00CE75D4">
      <w:pPr>
        <w:pStyle w:val="ListBullet"/>
      </w:pPr>
      <w:r w:rsidRPr="00CE75D4">
        <w:t>Assessors must:</w:t>
      </w:r>
    </w:p>
    <w:p w:rsidR="00000000" w:rsidRPr="00CE75D4" w:rsidP="00CE75D4">
      <w:pPr>
        <w:pStyle w:val="ListBullet2"/>
      </w:pPr>
      <w:r w:rsidRPr="00CE75D4">
        <w:t xml:space="preserve">hold training and assessment competencies as determined by the National Skills Standards Council </w:t>
      </w:r>
      <w:r w:rsidRPr="00CE75D4">
        <w:t>(NSSC) or its successors</w:t>
      </w:r>
    </w:p>
    <w:p w:rsidR="00000000" w:rsidRPr="00CE75D4" w:rsidP="00CE75D4">
      <w:pPr>
        <w:pStyle w:val="ListBullet2"/>
      </w:pPr>
      <w:r w:rsidRPr="00CE75D4">
        <w:t xml:space="preserve">have vocational competency in the furnishing industry at least to the level being assessed with broad industry knowledge and experience, usually combined with a relevant industry qualification </w:t>
      </w:r>
    </w:p>
    <w:p w:rsidR="00000000" w:rsidRPr="00CE75D4" w:rsidP="00CE75D4">
      <w:pPr>
        <w:pStyle w:val="ListBullet2"/>
      </w:pPr>
      <w:r w:rsidRPr="00CE75D4">
        <w:t>be familiar with the current skills a</w:t>
      </w:r>
      <w:r w:rsidRPr="00CE75D4">
        <w:t>nd knowledge used and have relevant, current experience in the furnishing industry.</w:t>
      </w:r>
    </w:p>
    <w:p w:rsidR="00000000" w:rsidRPr="00CE75D4" w:rsidP="00CE75D4">
      <w:pPr>
        <w:pStyle w:val="ListBullet"/>
      </w:pPr>
      <w:r w:rsidRPr="00CE75D4">
        <w:t xml:space="preserve">Assessment methods must confirm consistency of performance over time rather than a single assessment </w:t>
      </w:r>
      <w:r w:rsidRPr="00CE75D4">
        <w:t xml:space="preserve">event and in a range of workplace relevant contexts. </w:t>
      </w:r>
    </w:p>
    <w:p w:rsidR="00000000" w:rsidRPr="00CE75D4" w:rsidP="00CE75D4">
      <w:pPr>
        <w:pStyle w:val="ListBullet"/>
      </w:pPr>
      <w:r w:rsidRPr="00CE75D4">
        <w:t xml:space="preserve">Assessment must </w:t>
      </w:r>
      <w:r w:rsidRPr="00CE75D4">
        <w:t xml:space="preserve">be by observation of relevant tasks with questioning on underpinning knowledge and, where applicable, multimedia evidence, supervisor’s reports, projects and work samples. </w:t>
      </w:r>
    </w:p>
    <w:p w:rsidR="00000000" w:rsidRPr="00CE75D4" w:rsidP="00CE75D4">
      <w:pPr>
        <w:pStyle w:val="ListBullet"/>
      </w:pPr>
      <w:r w:rsidRPr="00CE75D4">
        <w:t xml:space="preserve">Assessment is to be conducted on single units of competency or in conjunction with </w:t>
      </w:r>
      <w:r w:rsidRPr="00CE75D4">
        <w:t>other related units of competency. Foundation skills are integral to competent performance in the unit and should not be assessed separately.</w:t>
      </w:r>
    </w:p>
    <w:p w:rsidR="00000000" w:rsidRPr="00CE75D4" w:rsidP="00CE75D4">
      <w:pPr>
        <w:pStyle w:val="ListBullet"/>
      </w:pPr>
      <w:r w:rsidRPr="00CE75D4">
        <w:t>Assessment must occur on the job or in a workplace simulated facility with relevant process, equipment, materials,</w:t>
      </w:r>
      <w:r w:rsidRPr="00CE75D4">
        <w:t xml:space="preserve"> work instructions and deadlines.</w:t>
      </w:r>
    </w:p>
    <w:p w:rsidR="00000000" w:rsidRPr="00CE75D4" w:rsidP="00CE75D4">
      <w:pPr>
        <w:pStyle w:val="ListBullet"/>
      </w:pPr>
      <w:r w:rsidRPr="00CE75D4">
        <w:t>Access is required to pressure and clamping machinery, standard operating procedures, unprocessed materials and a work area.</w:t>
      </w:r>
    </w:p>
    <w:p w:rsidR="00000000" w:rsidRPr="00CE75D4" w:rsidP="00CE75D4">
      <w:pPr>
        <w:pStyle w:val="AllowPageBreak"/>
      </w:pPr>
    </w:p>
    <w:p w:rsidR="00000000" w:rsidRPr="00CE75D4" w:rsidP="00CE75D4">
      <w:pPr>
        <w:pStyle w:val="Heading1"/>
      </w:pPr>
      <w:bookmarkStart w:id="15" w:name="O_634579"/>
      <w:bookmarkEnd w:id="15"/>
      <w:r w:rsidRPr="00CE75D4">
        <w:t>Links</w:t>
      </w:r>
    </w:p>
    <w:p w:rsidR="00000000" w:rsidRPr="00CE75D4" w:rsidP="00F5390C">
      <w:pPr>
        <w:pStyle w:val="BodyText"/>
      </w:pPr>
      <w:r w:rsidRPr="00CE75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93A70">
        <w:rPr>
          <w:rStyle w:val="Hyperlink"/>
        </w:rPr>
        <w:t>https://vetnet.gov.au/Pages/TrainingDocs.aspx?q=0601ab95-583a-4e93-b2d4-cfb27b03ed73</w:t>
      </w:r>
      <w:r>
        <w:fldChar w:fldCharType="end"/>
      </w:r>
    </w:p>
    <w:p w:rsidR="00000000" w:rsidRPr="00CE75D4" w:rsidP="00CE75D4"/>
    <w:sectPr w:rsidSect="00CE75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D4" w:rsidRPr="00F5390C" w:rsidP="00F53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0C" w:rsidP="00CE75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390C" w:rsidP="00CE75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390C" w:rsidP="00CE75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D4" w:rsidP="00CE75D4">
    <w:pPr>
      <w:pStyle w:val="Footer"/>
      <w:framePr w:wrap="around"/>
    </w:pPr>
    <w:r>
      <w:fldChar w:fldCharType="begin"/>
    </w:r>
    <w:r>
      <w:instrText xml:space="preserve"> DOCPROPERTY  Subject  \* MERGEFORMAT </w:instrText>
    </w:r>
    <w:r>
      <w:fldChar w:fldCharType="separate"/>
    </w:r>
    <w:r w:rsidR="00F5390C">
      <w:t>Approved</w:t>
    </w:r>
    <w:r w:rsidR="00F5390C">
      <w:fldChar w:fldCharType="end"/>
    </w:r>
    <w:r>
      <w:tab/>
      <w:t xml:space="preserve">Page </w:t>
    </w:r>
    <w:r>
      <w:fldChar w:fldCharType="begin"/>
    </w:r>
    <w:r>
      <w:instrText xml:space="preserve"> PAGE  \* Arabic  \* MERGEFORMAT </w:instrText>
    </w:r>
    <w:r>
      <w:fldChar w:fldCharType="separate"/>
    </w:r>
    <w:r w:rsidR="00F539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390C">
      <w:rPr>
        <w:noProof/>
      </w:rPr>
      <w:t>5</w:t>
    </w:r>
    <w:r>
      <w:rPr>
        <w:noProof/>
      </w:rPr>
      <w:fldChar w:fldCharType="end"/>
    </w:r>
  </w:p>
  <w:p w:rsidR="00CE75D4" w:rsidP="00CE75D4">
    <w:pPr>
      <w:pStyle w:val="Footer"/>
      <w:framePr w:wrap="around"/>
    </w:pPr>
    <w:r>
      <w:t xml:space="preserve">© Commonwealth of Australia, </w:t>
    </w:r>
    <w:r>
      <w:fldChar w:fldCharType="begin"/>
    </w:r>
    <w:r>
      <w:instrText xml:space="preserve"> DATE  \@ "yyyy"  \* MERGEFORMAT </w:instrText>
    </w:r>
    <w:r>
      <w:fldChar w:fldCharType="separate"/>
    </w:r>
    <w:r w:rsidR="00F5390C">
      <w:rPr>
        <w:noProof/>
      </w:rPr>
      <w:t>2025</w:t>
    </w:r>
    <w:r>
      <w:fldChar w:fldCharType="end"/>
    </w:r>
    <w:r>
      <w:tab/>
    </w:r>
    <w:r>
      <w:fldChar w:fldCharType="begin"/>
    </w:r>
    <w:r>
      <w:instrText xml:space="preserve"> DOCPROPERTY  Author  \* MERGEFORMAT </w:instrText>
    </w:r>
    <w:r>
      <w:fldChar w:fldCharType="separate"/>
    </w:r>
    <w:r w:rsidR="00F5390C">
      <w:t>Skills Insight</w:t>
    </w:r>
    <w:r w:rsidR="00F5390C">
      <w:fldChar w:fldCharType="end"/>
    </w:r>
  </w:p>
  <w:p w:rsidR="00CE75D4" w:rsidP="00CE75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5D4" w:rsidRPr="00F5390C" w:rsidP="00F539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0C" w:rsidRPr="002D2AF8" w:rsidP="00CE75D4">
    <w:pPr>
      <w:pStyle w:val="Header"/>
      <w:framePr w:wrap="around"/>
    </w:pPr>
    <w:r>
      <w:fldChar w:fldCharType="begin"/>
    </w:r>
    <w:r>
      <w:instrText xml:space="preserve"> TITLE   \* MERGEFORMAT </w:instrText>
    </w:r>
    <w:r>
      <w:fldChar w:fldCharType="separate"/>
    </w:r>
    <w:r>
      <w:t>MSFFM2012 Set up, operate and maintain pressure and clamping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390C" w:rsidP="00CE75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D4" w:rsidRPr="002D2AF8" w:rsidP="00CE75D4">
    <w:pPr>
      <w:pStyle w:val="Header"/>
      <w:framePr w:wrap="around"/>
    </w:pPr>
    <w:r>
      <w:fldChar w:fldCharType="begin"/>
    </w:r>
    <w:r>
      <w:instrText xml:space="preserve"> TITLE   \* MERGEFORMAT </w:instrText>
    </w:r>
    <w:r>
      <w:fldChar w:fldCharType="separate"/>
    </w:r>
    <w:r w:rsidR="00F5390C">
      <w:t>MSFFM2012 Set up, operate and maintain pressure and clamping machines</w:t>
    </w:r>
    <w:r w:rsidR="00F5390C">
      <w:fldChar w:fldCharType="end"/>
    </w:r>
    <w:r>
      <w:tab/>
      <w:t xml:space="preserve">Date this document was generated: </w:t>
    </w:r>
    <w:r>
      <w:fldChar w:fldCharType="begin"/>
    </w:r>
    <w:r>
      <w:instrText xml:space="preserve"> CREATEDATE  \@ "d MMMM yyyy"  \* MERGEFORMAT </w:instrText>
    </w:r>
    <w:r>
      <w:fldChar w:fldCharType="separate"/>
    </w:r>
    <w:r w:rsidR="00F5390C">
      <w:rPr>
        <w:noProof/>
      </w:rPr>
      <w:t>1 March 2025</w:t>
    </w:r>
    <w:r>
      <w:fldChar w:fldCharType="end"/>
    </w:r>
  </w:p>
  <w:p w:rsidR="00CE75D4" w:rsidP="00CE7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26A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4E8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D26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5D4"/>
    <w:pPr>
      <w:spacing w:before="360" w:after="60"/>
      <w:outlineLvl w:val="0"/>
    </w:pPr>
    <w:rPr>
      <w:sz w:val="32"/>
    </w:rPr>
  </w:style>
  <w:style w:type="paragraph" w:styleId="Heading2">
    <w:name w:val="heading 2"/>
    <w:basedOn w:val="HeadingBase"/>
    <w:next w:val="BodyText"/>
    <w:link w:val="Heading2Char"/>
    <w:qFormat/>
    <w:rsid w:val="00CE75D4"/>
    <w:pPr>
      <w:keepLines/>
      <w:spacing w:before="240" w:after="120"/>
      <w:outlineLvl w:val="1"/>
    </w:pPr>
    <w:rPr>
      <w:sz w:val="28"/>
      <w:szCs w:val="40"/>
    </w:rPr>
  </w:style>
  <w:style w:type="paragraph" w:styleId="Heading3">
    <w:name w:val="heading 3"/>
    <w:basedOn w:val="HeadingBase"/>
    <w:next w:val="BodyText"/>
    <w:link w:val="Heading3Char"/>
    <w:qFormat/>
    <w:rsid w:val="00CE75D4"/>
    <w:pPr>
      <w:spacing w:before="180" w:after="120"/>
      <w:outlineLvl w:val="2"/>
    </w:pPr>
    <w:rPr>
      <w:spacing w:val="-10"/>
      <w:kern w:val="32"/>
    </w:rPr>
  </w:style>
  <w:style w:type="paragraph" w:styleId="Heading4">
    <w:name w:val="heading 4"/>
    <w:basedOn w:val="HeadingBase"/>
    <w:next w:val="BodyText"/>
    <w:link w:val="Heading4Char"/>
    <w:qFormat/>
    <w:rsid w:val="00CE75D4"/>
    <w:pPr>
      <w:spacing w:before="160" w:after="120"/>
      <w:outlineLvl w:val="3"/>
    </w:pPr>
    <w:rPr>
      <w:sz w:val="22"/>
    </w:rPr>
  </w:style>
  <w:style w:type="paragraph" w:styleId="Heading5">
    <w:name w:val="heading 5"/>
    <w:basedOn w:val="HeadingBase"/>
    <w:next w:val="Normal"/>
    <w:link w:val="Heading5Char"/>
    <w:qFormat/>
    <w:rsid w:val="00CE75D4"/>
    <w:pPr>
      <w:spacing w:before="80"/>
      <w:outlineLvl w:val="4"/>
    </w:pPr>
    <w:rPr>
      <w:color w:val="918585"/>
      <w:sz w:val="20"/>
    </w:rPr>
  </w:style>
  <w:style w:type="paragraph" w:styleId="Heading6">
    <w:name w:val="heading 6"/>
    <w:basedOn w:val="HeadingBase"/>
    <w:next w:val="Normal"/>
    <w:link w:val="Heading6Char"/>
    <w:qFormat/>
    <w:rsid w:val="00CE75D4"/>
    <w:pPr>
      <w:spacing w:before="60"/>
      <w:outlineLvl w:val="5"/>
    </w:pPr>
    <w:rPr>
      <w:color w:val="918585"/>
      <w:sz w:val="20"/>
    </w:rPr>
  </w:style>
  <w:style w:type="paragraph" w:styleId="Heading7">
    <w:name w:val="heading 7"/>
    <w:basedOn w:val="Normal"/>
    <w:next w:val="Normal"/>
    <w:link w:val="Heading7Char"/>
    <w:qFormat/>
    <w:rsid w:val="00CE75D4"/>
    <w:pPr>
      <w:ind w:left="720"/>
      <w:outlineLvl w:val="6"/>
    </w:pPr>
    <w:rPr>
      <w:i/>
    </w:rPr>
  </w:style>
  <w:style w:type="paragraph" w:styleId="Heading8">
    <w:name w:val="heading 8"/>
    <w:basedOn w:val="Normal"/>
    <w:next w:val="Normal"/>
    <w:link w:val="Heading8Char"/>
    <w:qFormat/>
    <w:rsid w:val="00CE75D4"/>
    <w:pPr>
      <w:ind w:left="720"/>
      <w:outlineLvl w:val="7"/>
    </w:pPr>
    <w:rPr>
      <w:i/>
    </w:rPr>
  </w:style>
  <w:style w:type="paragraph" w:styleId="Heading9">
    <w:name w:val="heading 9"/>
    <w:basedOn w:val="Normal"/>
    <w:next w:val="Normal"/>
    <w:link w:val="Heading9Char"/>
    <w:qFormat/>
    <w:rsid w:val="00CE75D4"/>
    <w:pPr>
      <w:ind w:left="720"/>
      <w:outlineLvl w:val="8"/>
    </w:pPr>
    <w:rPr>
      <w:i/>
    </w:rPr>
  </w:style>
  <w:style w:type="character" w:default="1" w:styleId="DefaultParagraphFont">
    <w:name w:val="Default Paragraph Font"/>
    <w:uiPriority w:val="1"/>
    <w:unhideWhenUsed/>
    <w:rsid w:val="00CE7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5D4"/>
  </w:style>
  <w:style w:type="character" w:customStyle="1" w:styleId="Heading1Char">
    <w:name w:val="Heading 1 Char"/>
    <w:basedOn w:val="DefaultParagraphFont"/>
    <w:link w:val="Heading1"/>
    <w:rsid w:val="00CE75D4"/>
    <w:rPr>
      <w:rFonts w:ascii="Times New Roman" w:eastAsia="Times New Roman" w:hAnsi="Times New Roman" w:cs="Times New Roman"/>
      <w:b/>
      <w:sz w:val="32"/>
      <w:szCs w:val="20"/>
      <w:lang w:eastAsia="en-US"/>
    </w:rPr>
  </w:style>
  <w:style w:type="paragraph" w:styleId="BodyText">
    <w:name w:val="Body Text"/>
    <w:basedOn w:val="Normal"/>
    <w:link w:val="BodyTextChar"/>
    <w:rsid w:val="00CE75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5D4"/>
    <w:rPr>
      <w:rFonts w:ascii="Times New Roman" w:eastAsia="Times New Roman" w:hAnsi="Times New Roman" w:cs="Times New Roman"/>
      <w:sz w:val="24"/>
      <w:lang w:eastAsia="en-US"/>
    </w:rPr>
  </w:style>
  <w:style w:type="paragraph" w:styleId="ListBullet">
    <w:name w:val="List Bullet"/>
    <w:basedOn w:val="List"/>
    <w:rsid w:val="00CE75D4"/>
    <w:pPr>
      <w:numPr>
        <w:numId w:val="12"/>
      </w:numPr>
      <w:tabs>
        <w:tab w:val="clear" w:pos="340"/>
      </w:tabs>
      <w:spacing w:before="40" w:after="40"/>
    </w:pPr>
  </w:style>
  <w:style w:type="character" w:customStyle="1" w:styleId="SpecialBold">
    <w:name w:val="Special Bold"/>
    <w:basedOn w:val="DefaultParagraphFont"/>
    <w:rsid w:val="00CE75D4"/>
    <w:rPr>
      <w:b/>
      <w:spacing w:val="0"/>
    </w:rPr>
  </w:style>
  <w:style w:type="paragraph" w:styleId="ListBullet2">
    <w:name w:val="List Bullet 2"/>
    <w:basedOn w:val="List2"/>
    <w:rsid w:val="00CE75D4"/>
    <w:pPr>
      <w:numPr>
        <w:numId w:val="13"/>
      </w:numPr>
      <w:tabs>
        <w:tab w:val="clear" w:pos="680"/>
      </w:tabs>
    </w:pPr>
  </w:style>
  <w:style w:type="paragraph" w:customStyle="1" w:styleId="SuperHeading">
    <w:name w:val="SuperHeading"/>
    <w:basedOn w:val="Normal"/>
    <w:rsid w:val="00CE75D4"/>
    <w:pPr>
      <w:spacing w:before="240" w:after="120"/>
      <w:outlineLvl w:val="0"/>
    </w:pPr>
    <w:rPr>
      <w:rFonts w:ascii="Times New Roman" w:hAnsi="Times New Roman"/>
      <w:b/>
      <w:sz w:val="32"/>
    </w:rPr>
  </w:style>
  <w:style w:type="paragraph" w:customStyle="1" w:styleId="AllowPageBreak">
    <w:name w:val="AllowPageBreak"/>
    <w:rsid w:val="00CE75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7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5D4"/>
    <w:rPr>
      <w:rFonts w:ascii="Courier New" w:eastAsia="Times New Roman" w:hAnsi="Courier New" w:cs="Times New Roman"/>
      <w:i/>
      <w:szCs w:val="20"/>
      <w:lang w:eastAsia="en-US"/>
    </w:rPr>
  </w:style>
  <w:style w:type="paragraph" w:customStyle="1" w:styleId="HeadingBase">
    <w:name w:val="Heading Base"/>
    <w:rsid w:val="00CE7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5D4"/>
    <w:pPr>
      <w:tabs>
        <w:tab w:val="right" w:leader="dot" w:pos="9072"/>
      </w:tabs>
      <w:ind w:left="567"/>
    </w:pPr>
    <w:rPr>
      <w:szCs w:val="22"/>
    </w:rPr>
  </w:style>
  <w:style w:type="paragraph" w:customStyle="1" w:styleId="TOCBase">
    <w:name w:val="TOC Base"/>
    <w:rsid w:val="00CE7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5D4"/>
    <w:pPr>
      <w:tabs>
        <w:tab w:val="right" w:leader="dot" w:pos="9072"/>
      </w:tabs>
      <w:spacing w:before="40" w:after="40"/>
      <w:ind w:left="284"/>
    </w:pPr>
    <w:rPr>
      <w:rFonts w:ascii="Times New Roman" w:hAnsi="Times New Roman"/>
    </w:rPr>
  </w:style>
  <w:style w:type="paragraph" w:styleId="TOC1">
    <w:name w:val="toc 1"/>
    <w:basedOn w:val="TOCBase"/>
    <w:next w:val="Normal"/>
    <w:rsid w:val="00CE75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5D4"/>
    <w:rPr>
      <w:rFonts w:ascii="Times New Roman" w:eastAsia="Times New Roman" w:hAnsi="Times New Roman" w:cs="Times New Roman"/>
      <w:sz w:val="16"/>
      <w:lang w:eastAsia="en-US"/>
    </w:rPr>
  </w:style>
  <w:style w:type="paragraph" w:styleId="Title">
    <w:name w:val="Title"/>
    <w:basedOn w:val="HeadingBase"/>
    <w:link w:val="TitleChar"/>
    <w:qFormat/>
    <w:rsid w:val="00CE75D4"/>
    <w:pPr>
      <w:spacing w:before="5040"/>
      <w:jc w:val="center"/>
    </w:pPr>
    <w:rPr>
      <w:sz w:val="48"/>
      <w:szCs w:val="72"/>
      <w:lang w:val="en-US"/>
    </w:rPr>
  </w:style>
  <w:style w:type="character" w:customStyle="1" w:styleId="TitleChar">
    <w:name w:val="Title Char"/>
    <w:basedOn w:val="DefaultParagraphFont"/>
    <w:link w:val="Title"/>
    <w:rsid w:val="00CE7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5D4"/>
    <w:pPr>
      <w:tabs>
        <w:tab w:val="left" w:pos="3600"/>
        <w:tab w:val="left" w:pos="3958"/>
      </w:tabs>
    </w:pPr>
  </w:style>
  <w:style w:type="paragraph" w:styleId="List">
    <w:name w:val="List"/>
    <w:basedOn w:val="BodyText"/>
    <w:next w:val="BodyText"/>
    <w:rsid w:val="00CE75D4"/>
    <w:pPr>
      <w:tabs>
        <w:tab w:val="left" w:pos="340"/>
      </w:tabs>
      <w:spacing w:before="60" w:after="60"/>
      <w:ind w:left="340" w:hanging="340"/>
    </w:pPr>
  </w:style>
  <w:style w:type="paragraph" w:customStyle="1" w:styleId="Note">
    <w:name w:val="Note"/>
    <w:basedOn w:val="BodyText"/>
    <w:rsid w:val="00CE7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5D4"/>
    <w:pPr>
      <w:framePr w:wrap="auto" w:hAnchor="text" w:y="6049"/>
    </w:pPr>
    <w:rPr>
      <w:color w:val="000000"/>
      <w:sz w:val="40"/>
    </w:rPr>
  </w:style>
  <w:style w:type="paragraph" w:customStyle="1" w:styleId="TOCTitle">
    <w:name w:val="TOCTitle"/>
    <w:basedOn w:val="Heading1"/>
    <w:rsid w:val="00CE75D4"/>
    <w:pPr>
      <w:spacing w:after="240"/>
      <w:jc w:val="center"/>
      <w:outlineLvl w:val="9"/>
    </w:pPr>
    <w:rPr>
      <w:caps/>
    </w:rPr>
  </w:style>
  <w:style w:type="paragraph" w:customStyle="1" w:styleId="Version">
    <w:name w:val="Version"/>
    <w:rsid w:val="00CE75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5D4"/>
    <w:pPr>
      <w:keepNext w:val="0"/>
      <w:tabs>
        <w:tab w:val="right" w:pos="4176"/>
      </w:tabs>
      <w:ind w:left="198" w:hanging="198"/>
    </w:pPr>
    <w:rPr>
      <w:rFonts w:ascii="Garamond" w:hAnsi="Garamond"/>
    </w:rPr>
  </w:style>
  <w:style w:type="paragraph" w:styleId="IndexHeading">
    <w:name w:val="index heading"/>
    <w:basedOn w:val="Normal"/>
    <w:next w:val="Index1"/>
    <w:semiHidden/>
    <w:rsid w:val="00CE75D4"/>
    <w:pPr>
      <w:spacing w:before="120" w:after="120"/>
    </w:pPr>
    <w:rPr>
      <w:rFonts w:ascii="Arial" w:hAnsi="Arial"/>
      <w:b/>
      <w:color w:val="918585"/>
      <w:sz w:val="24"/>
    </w:rPr>
  </w:style>
  <w:style w:type="paragraph" w:styleId="Header">
    <w:name w:val="header"/>
    <w:basedOn w:val="Normal"/>
    <w:link w:val="HeaderChar"/>
    <w:rsid w:val="00CE7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5D4"/>
    <w:rPr>
      <w:rFonts w:ascii="Times New Roman" w:eastAsia="Times New Roman" w:hAnsi="Times New Roman" w:cs="Times New Roman"/>
      <w:sz w:val="16"/>
      <w:szCs w:val="20"/>
      <w:lang w:val="en-GB" w:eastAsia="en-US"/>
    </w:rPr>
  </w:style>
  <w:style w:type="paragraph" w:customStyle="1" w:styleId="Chapter">
    <w:name w:val="Chapter"/>
    <w:basedOn w:val="Normal"/>
    <w:rsid w:val="00CE75D4"/>
    <w:pPr>
      <w:spacing w:before="240"/>
    </w:pPr>
    <w:rPr>
      <w:rFonts w:ascii="Times New Roman" w:hAnsi="Times New Roman"/>
      <w:smallCaps/>
      <w:spacing w:val="80"/>
      <w:sz w:val="28"/>
    </w:rPr>
  </w:style>
  <w:style w:type="paragraph" w:customStyle="1" w:styleId="InChapter">
    <w:name w:val="InChapter"/>
    <w:basedOn w:val="Heading3"/>
    <w:rsid w:val="00CE75D4"/>
    <w:pPr>
      <w:spacing w:after="240"/>
      <w:outlineLvl w:val="9"/>
    </w:pPr>
    <w:rPr>
      <w:noProof/>
    </w:rPr>
  </w:style>
  <w:style w:type="paragraph" w:styleId="Index2">
    <w:name w:val="index 2"/>
    <w:basedOn w:val="Normal"/>
    <w:next w:val="Normal"/>
    <w:semiHidden/>
    <w:rsid w:val="00CE75D4"/>
    <w:pPr>
      <w:tabs>
        <w:tab w:val="right" w:pos="4176"/>
      </w:tabs>
      <w:ind w:left="568" w:hanging="284"/>
    </w:pPr>
    <w:rPr>
      <w:rFonts w:ascii="Garamond" w:hAnsi="Garamond"/>
    </w:rPr>
  </w:style>
  <w:style w:type="paragraph" w:customStyle="1" w:styleId="Byline">
    <w:name w:val="Byline"/>
    <w:rsid w:val="00CE7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5D4"/>
    <w:pPr>
      <w:tabs>
        <w:tab w:val="clear" w:pos="3600"/>
        <w:tab w:val="clear" w:pos="3958"/>
      </w:tabs>
      <w:jc w:val="right"/>
    </w:pPr>
  </w:style>
  <w:style w:type="character" w:styleId="Emphasis">
    <w:name w:val="Emphasis"/>
    <w:basedOn w:val="DefaultParagraphFont"/>
    <w:qFormat/>
    <w:rsid w:val="00CE75D4"/>
    <w:rPr>
      <w:i/>
    </w:rPr>
  </w:style>
  <w:style w:type="paragraph" w:styleId="Caption">
    <w:name w:val="caption"/>
    <w:basedOn w:val="BodyText"/>
    <w:next w:val="Normal"/>
    <w:qFormat/>
    <w:rsid w:val="00CE75D4"/>
    <w:pPr>
      <w:framePr w:w="2268" w:hSpace="181" w:vSpace="181" w:wrap="around" w:vAnchor="text" w:hAnchor="page" w:x="1135" w:y="285" w:anchorLock="1"/>
    </w:pPr>
    <w:rPr>
      <w:i/>
    </w:rPr>
  </w:style>
  <w:style w:type="paragraph" w:customStyle="1" w:styleId="MiniTOCTitle">
    <w:name w:val="MiniTOCTitle"/>
    <w:basedOn w:val="Heading4"/>
    <w:rsid w:val="00CE75D4"/>
    <w:pPr>
      <w:spacing w:before="240"/>
      <w:outlineLvl w:val="9"/>
    </w:pPr>
    <w:rPr>
      <w:noProof/>
      <w:sz w:val="24"/>
    </w:rPr>
  </w:style>
  <w:style w:type="paragraph" w:customStyle="1" w:styleId="MiniTOCItem">
    <w:name w:val="MiniTOCItem"/>
    <w:basedOn w:val="ListBullet"/>
    <w:rsid w:val="00CE75D4"/>
    <w:pPr>
      <w:numPr>
        <w:numId w:val="0"/>
      </w:numPr>
      <w:tabs>
        <w:tab w:val="right" w:leader="dot" w:pos="6521"/>
      </w:tabs>
      <w:spacing w:before="0" w:after="0"/>
    </w:pPr>
  </w:style>
  <w:style w:type="paragraph" w:customStyle="1" w:styleId="TOFTitle">
    <w:name w:val="TOFTitle"/>
    <w:basedOn w:val="TOCTitle"/>
    <w:rsid w:val="00CE75D4"/>
  </w:style>
  <w:style w:type="paragraph" w:styleId="TableofFigures">
    <w:name w:val="table of figures"/>
    <w:basedOn w:val="Normal"/>
    <w:next w:val="Normal"/>
    <w:semiHidden/>
    <w:rsid w:val="00CE75D4"/>
    <w:pPr>
      <w:tabs>
        <w:tab w:val="right" w:leader="dot" w:pos="9072"/>
      </w:tabs>
      <w:ind w:left="970" w:hanging="403"/>
    </w:pPr>
    <w:rPr>
      <w:rFonts w:ascii="Times New Roman" w:hAnsi="Times New Roman"/>
      <w:b/>
    </w:rPr>
  </w:style>
  <w:style w:type="paragraph" w:styleId="ListNumber">
    <w:name w:val="List Number"/>
    <w:basedOn w:val="List"/>
    <w:rsid w:val="00CE75D4"/>
    <w:pPr>
      <w:numPr>
        <w:numId w:val="15"/>
      </w:numPr>
      <w:tabs>
        <w:tab w:val="clear" w:pos="340"/>
      </w:tabs>
    </w:pPr>
  </w:style>
  <w:style w:type="character" w:customStyle="1" w:styleId="WingdingSymbols">
    <w:name w:val="Wingding Symbols"/>
    <w:rsid w:val="00CE75D4"/>
    <w:rPr>
      <w:rFonts w:ascii="Wingdings" w:hAnsi="Wingdings"/>
    </w:rPr>
  </w:style>
  <w:style w:type="paragraph" w:customStyle="1" w:styleId="TableHeading">
    <w:name w:val="Table Heading"/>
    <w:basedOn w:val="HeadingBase"/>
    <w:rsid w:val="00CE75D4"/>
    <w:pPr>
      <w:keepLines/>
      <w:pBdr>
        <w:bottom w:val="single" w:sz="6" w:space="1" w:color="918585"/>
      </w:pBdr>
      <w:spacing w:before="240"/>
    </w:pPr>
  </w:style>
  <w:style w:type="character" w:customStyle="1" w:styleId="HotSpot">
    <w:name w:val="HotSpot"/>
    <w:rsid w:val="00CE75D4"/>
    <w:rPr>
      <w:color w:val="0033CC"/>
      <w:u w:val="none"/>
    </w:rPr>
  </w:style>
  <w:style w:type="paragraph" w:customStyle="1" w:styleId="BodyTextRight">
    <w:name w:val="Body Text Right"/>
    <w:basedOn w:val="BodyText"/>
    <w:rsid w:val="00CE75D4"/>
    <w:pPr>
      <w:spacing w:before="0" w:after="0"/>
      <w:jc w:val="right"/>
    </w:pPr>
  </w:style>
  <w:style w:type="paragraph" w:styleId="Index3">
    <w:name w:val="index 3"/>
    <w:basedOn w:val="ListNumber2"/>
    <w:next w:val="Normal"/>
    <w:semiHidden/>
    <w:rsid w:val="00CE75D4"/>
    <w:pPr>
      <w:numPr>
        <w:numId w:val="0"/>
      </w:numPr>
      <w:tabs>
        <w:tab w:val="right" w:leader="dot" w:pos="4176"/>
      </w:tabs>
    </w:pPr>
  </w:style>
  <w:style w:type="paragraph" w:styleId="ListNumber2">
    <w:name w:val="List Number 2"/>
    <w:basedOn w:val="List2"/>
    <w:rsid w:val="00CE75D4"/>
    <w:pPr>
      <w:numPr>
        <w:numId w:val="10"/>
      </w:numPr>
      <w:tabs>
        <w:tab w:val="clear" w:pos="1060"/>
      </w:tabs>
    </w:pPr>
  </w:style>
  <w:style w:type="paragraph" w:customStyle="1" w:styleId="MarginNote">
    <w:name w:val="Margin Note"/>
    <w:basedOn w:val="BodyText"/>
    <w:rsid w:val="00CE7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5D4"/>
    <w:rPr>
      <w:sz w:val="32"/>
    </w:rPr>
  </w:style>
  <w:style w:type="paragraph" w:customStyle="1" w:styleId="HeadingProcedure">
    <w:name w:val="Heading Procedure"/>
    <w:basedOn w:val="HeadingBase"/>
    <w:next w:val="Normal"/>
    <w:rsid w:val="00CE75D4"/>
    <w:pPr>
      <w:tabs>
        <w:tab w:val="left" w:pos="0"/>
      </w:tabs>
      <w:spacing w:before="120" w:after="60"/>
    </w:pPr>
    <w:rPr>
      <w:i/>
      <w:color w:val="918585"/>
      <w:sz w:val="22"/>
    </w:rPr>
  </w:style>
  <w:style w:type="paragraph" w:customStyle="1" w:styleId="TableBodyText">
    <w:name w:val="Table Body Text"/>
    <w:basedOn w:val="BodyText"/>
    <w:rsid w:val="00CE75D4"/>
    <w:pPr>
      <w:spacing w:before="60" w:after="60"/>
    </w:pPr>
  </w:style>
  <w:style w:type="paragraph" w:styleId="ListContinue">
    <w:name w:val="List Continue"/>
    <w:basedOn w:val="List"/>
    <w:rsid w:val="00CE75D4"/>
    <w:pPr>
      <w:ind w:firstLine="0"/>
    </w:pPr>
  </w:style>
  <w:style w:type="paragraph" w:customStyle="1" w:styleId="ListNote">
    <w:name w:val="List Note"/>
    <w:basedOn w:val="List"/>
    <w:rsid w:val="00CE75D4"/>
    <w:pPr>
      <w:pBdr>
        <w:top w:val="single" w:sz="6" w:space="2" w:color="918585"/>
        <w:bottom w:val="single" w:sz="6" w:space="2" w:color="918585"/>
      </w:pBdr>
      <w:tabs>
        <w:tab w:val="left" w:pos="1021"/>
      </w:tabs>
      <w:ind w:firstLine="0"/>
    </w:pPr>
  </w:style>
  <w:style w:type="paragraph" w:customStyle="1" w:styleId="Warning">
    <w:name w:val="Warning"/>
    <w:basedOn w:val="BodyText"/>
    <w:rsid w:val="00CE75D4"/>
    <w:pPr>
      <w:shd w:val="clear" w:color="auto" w:fill="D9D9D9"/>
      <w:tabs>
        <w:tab w:val="left" w:pos="992"/>
      </w:tabs>
      <w:ind w:left="119" w:right="119"/>
    </w:pPr>
    <w:rPr>
      <w:sz w:val="20"/>
    </w:rPr>
  </w:style>
  <w:style w:type="paragraph" w:customStyle="1" w:styleId="MarginIcons">
    <w:name w:val="Margin Icons"/>
    <w:basedOn w:val="BodyText"/>
    <w:rsid w:val="00CE7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5D4"/>
    <w:rPr>
      <w:rFonts w:ascii="Courier New" w:hAnsi="Courier New"/>
    </w:rPr>
  </w:style>
  <w:style w:type="paragraph" w:customStyle="1" w:styleId="NoteBullet">
    <w:name w:val="Note Bullet"/>
    <w:basedOn w:val="Note"/>
    <w:rsid w:val="00CE75D4"/>
    <w:pPr>
      <w:tabs>
        <w:tab w:val="clear" w:pos="680"/>
      </w:tabs>
      <w:spacing w:before="60" w:after="60"/>
    </w:pPr>
  </w:style>
  <w:style w:type="paragraph" w:customStyle="1" w:styleId="SubHeading2">
    <w:name w:val="SubHeading2"/>
    <w:basedOn w:val="HeadingBase"/>
    <w:rsid w:val="00CE75D4"/>
    <w:pPr>
      <w:spacing w:before="240" w:after="60"/>
    </w:pPr>
    <w:rPr>
      <w:sz w:val="20"/>
    </w:rPr>
  </w:style>
  <w:style w:type="paragraph" w:customStyle="1" w:styleId="SubHeading1">
    <w:name w:val="SubHeading1"/>
    <w:basedOn w:val="HeadingBase"/>
    <w:rsid w:val="00CE75D4"/>
    <w:pPr>
      <w:spacing w:before="240" w:after="60"/>
    </w:pPr>
    <w:rPr>
      <w:color w:val="918585"/>
      <w:sz w:val="22"/>
    </w:rPr>
  </w:style>
  <w:style w:type="paragraph" w:customStyle="1" w:styleId="SideHeading">
    <w:name w:val="Side Heading"/>
    <w:basedOn w:val="HeadingBase"/>
    <w:rsid w:val="00CE7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5D4"/>
    <w:pPr>
      <w:tabs>
        <w:tab w:val="num" w:pos="360"/>
      </w:tabs>
    </w:pPr>
  </w:style>
  <w:style w:type="paragraph" w:styleId="PlainText">
    <w:name w:val="Plain Text"/>
    <w:basedOn w:val="Normal"/>
    <w:link w:val="PlainTextChar"/>
    <w:rsid w:val="00CE75D4"/>
    <w:rPr>
      <w:sz w:val="20"/>
    </w:rPr>
  </w:style>
  <w:style w:type="character" w:customStyle="1" w:styleId="PlainTextChar">
    <w:name w:val="Plain Text Char"/>
    <w:basedOn w:val="DefaultParagraphFont"/>
    <w:link w:val="PlainText"/>
    <w:rsid w:val="00CE75D4"/>
    <w:rPr>
      <w:rFonts w:ascii="Courier New" w:eastAsia="Times New Roman" w:hAnsi="Courier New" w:cs="Times New Roman"/>
      <w:sz w:val="20"/>
      <w:szCs w:val="20"/>
      <w:lang w:eastAsia="en-US"/>
    </w:rPr>
  </w:style>
  <w:style w:type="character" w:customStyle="1" w:styleId="MenuOption">
    <w:name w:val="Menu Option"/>
    <w:basedOn w:val="DefaultParagraphFont"/>
    <w:rsid w:val="00CE75D4"/>
    <w:rPr>
      <w:b/>
      <w:smallCaps/>
    </w:rPr>
  </w:style>
  <w:style w:type="paragraph" w:customStyle="1" w:styleId="TableListNumber">
    <w:name w:val="Table List Number"/>
    <w:basedOn w:val="ListNumber"/>
    <w:rsid w:val="00CE75D4"/>
    <w:pPr>
      <w:numPr>
        <w:numId w:val="0"/>
      </w:numPr>
    </w:pPr>
  </w:style>
  <w:style w:type="paragraph" w:styleId="TOC4">
    <w:name w:val="toc 4"/>
    <w:basedOn w:val="TOCBase"/>
    <w:next w:val="Normal"/>
    <w:semiHidden/>
    <w:rsid w:val="00CE75D4"/>
    <w:pPr>
      <w:tabs>
        <w:tab w:val="right" w:leader="dot" w:pos="9071"/>
      </w:tabs>
      <w:ind w:left="1701"/>
    </w:pPr>
  </w:style>
  <w:style w:type="paragraph" w:customStyle="1" w:styleId="ListAlpha">
    <w:name w:val="List Alpha"/>
    <w:basedOn w:val="List"/>
    <w:rsid w:val="00CE75D4"/>
    <w:pPr>
      <w:numPr>
        <w:numId w:val="9"/>
      </w:numPr>
    </w:pPr>
  </w:style>
  <w:style w:type="paragraph" w:customStyle="1" w:styleId="ListAlpha2">
    <w:name w:val="List Alpha 2"/>
    <w:basedOn w:val="List2"/>
    <w:rsid w:val="00CE75D4"/>
    <w:pPr>
      <w:numPr>
        <w:numId w:val="8"/>
      </w:numPr>
    </w:pPr>
  </w:style>
  <w:style w:type="paragraph" w:styleId="List2">
    <w:name w:val="List 2"/>
    <w:basedOn w:val="BodyText"/>
    <w:rsid w:val="00CE75D4"/>
    <w:pPr>
      <w:tabs>
        <w:tab w:val="left" w:pos="680"/>
      </w:tabs>
      <w:spacing w:before="60" w:after="60"/>
      <w:ind w:left="680" w:hanging="340"/>
    </w:pPr>
  </w:style>
  <w:style w:type="paragraph" w:styleId="List3">
    <w:name w:val="List 3"/>
    <w:basedOn w:val="BodyText"/>
    <w:rsid w:val="00CE75D4"/>
    <w:pPr>
      <w:tabs>
        <w:tab w:val="left" w:pos="1021"/>
      </w:tabs>
      <w:spacing w:before="60" w:after="60"/>
      <w:ind w:left="1020" w:hanging="340"/>
    </w:pPr>
  </w:style>
  <w:style w:type="paragraph" w:styleId="List4">
    <w:name w:val="List 4"/>
    <w:basedOn w:val="BodyText"/>
    <w:rsid w:val="00CE75D4"/>
    <w:pPr>
      <w:tabs>
        <w:tab w:val="left" w:pos="1361"/>
      </w:tabs>
      <w:spacing w:before="60" w:after="60"/>
      <w:ind w:left="1361" w:hanging="340"/>
    </w:pPr>
  </w:style>
  <w:style w:type="paragraph" w:styleId="List5">
    <w:name w:val="List 5"/>
    <w:basedOn w:val="BodyText"/>
    <w:rsid w:val="00CE75D4"/>
    <w:pPr>
      <w:tabs>
        <w:tab w:val="left" w:pos="1701"/>
      </w:tabs>
      <w:spacing w:before="60" w:after="60"/>
      <w:ind w:left="1701" w:hanging="340"/>
    </w:pPr>
  </w:style>
  <w:style w:type="paragraph" w:styleId="ListBullet3">
    <w:name w:val="List Bullet 3"/>
    <w:basedOn w:val="List3"/>
    <w:rsid w:val="00CE75D4"/>
    <w:pPr>
      <w:numPr>
        <w:numId w:val="14"/>
      </w:numPr>
      <w:tabs>
        <w:tab w:val="clear" w:pos="1021"/>
      </w:tabs>
      <w:ind w:left="1037" w:hanging="357"/>
    </w:pPr>
  </w:style>
  <w:style w:type="paragraph" w:styleId="ListBullet4">
    <w:name w:val="List Bullet 4"/>
    <w:basedOn w:val="List4"/>
    <w:rsid w:val="00CE75D4"/>
    <w:pPr>
      <w:numPr>
        <w:numId w:val="3"/>
      </w:numPr>
      <w:tabs>
        <w:tab w:val="clear" w:pos="1361"/>
      </w:tabs>
    </w:pPr>
  </w:style>
  <w:style w:type="paragraph" w:styleId="ListBullet5">
    <w:name w:val="List Bullet 5"/>
    <w:basedOn w:val="List5"/>
    <w:rsid w:val="00CE75D4"/>
    <w:pPr>
      <w:numPr>
        <w:numId w:val="4"/>
      </w:numPr>
    </w:pPr>
  </w:style>
  <w:style w:type="paragraph" w:styleId="ListContinue2">
    <w:name w:val="List Continue 2"/>
    <w:basedOn w:val="List2"/>
    <w:rsid w:val="00CE75D4"/>
    <w:pPr>
      <w:ind w:firstLine="0"/>
    </w:pPr>
  </w:style>
  <w:style w:type="paragraph" w:styleId="ListContinue3">
    <w:name w:val="List Continue 3"/>
    <w:basedOn w:val="List3"/>
    <w:rsid w:val="00CE75D4"/>
    <w:pPr>
      <w:ind w:left="1021" w:firstLine="0"/>
    </w:pPr>
  </w:style>
  <w:style w:type="paragraph" w:styleId="ListContinue4">
    <w:name w:val="List Continue 4"/>
    <w:basedOn w:val="List4"/>
    <w:rsid w:val="00CE75D4"/>
    <w:pPr>
      <w:ind w:firstLine="0"/>
    </w:pPr>
  </w:style>
  <w:style w:type="paragraph" w:styleId="ListContinue5">
    <w:name w:val="List Continue 5"/>
    <w:basedOn w:val="List5"/>
    <w:rsid w:val="00CE75D4"/>
    <w:pPr>
      <w:ind w:firstLine="0"/>
    </w:pPr>
  </w:style>
  <w:style w:type="paragraph" w:styleId="ListNumber3">
    <w:name w:val="List Number 3"/>
    <w:basedOn w:val="List3"/>
    <w:rsid w:val="00CE75D4"/>
    <w:pPr>
      <w:numPr>
        <w:numId w:val="5"/>
      </w:numPr>
    </w:pPr>
  </w:style>
  <w:style w:type="paragraph" w:styleId="ListNumber4">
    <w:name w:val="List Number 4"/>
    <w:basedOn w:val="List4"/>
    <w:rsid w:val="00CE75D4"/>
    <w:pPr>
      <w:numPr>
        <w:numId w:val="6"/>
      </w:numPr>
    </w:pPr>
  </w:style>
  <w:style w:type="paragraph" w:styleId="ListNumber5">
    <w:name w:val="List Number 5"/>
    <w:basedOn w:val="List5"/>
    <w:rsid w:val="00CE75D4"/>
    <w:pPr>
      <w:numPr>
        <w:numId w:val="7"/>
      </w:numPr>
    </w:pPr>
  </w:style>
  <w:style w:type="paragraph" w:styleId="BlockText">
    <w:name w:val="Block Text"/>
    <w:basedOn w:val="Normal"/>
    <w:rsid w:val="00CE75D4"/>
    <w:pPr>
      <w:spacing w:after="120"/>
      <w:ind w:left="1440" w:right="1440"/>
    </w:pPr>
  </w:style>
  <w:style w:type="character" w:customStyle="1" w:styleId="Subscript">
    <w:name w:val="Subscript"/>
    <w:basedOn w:val="DefaultParagraphFont"/>
    <w:rsid w:val="00CE75D4"/>
    <w:rPr>
      <w:sz w:val="16"/>
      <w:vertAlign w:val="subscript"/>
    </w:rPr>
  </w:style>
  <w:style w:type="character" w:customStyle="1" w:styleId="Superscript">
    <w:name w:val="Superscript"/>
    <w:basedOn w:val="DefaultParagraphFont"/>
    <w:rsid w:val="00CE75D4"/>
    <w:rPr>
      <w:sz w:val="16"/>
      <w:vertAlign w:val="superscript"/>
    </w:rPr>
  </w:style>
  <w:style w:type="character" w:customStyle="1" w:styleId="Symbols">
    <w:name w:val="Symbols"/>
    <w:basedOn w:val="DefaultParagraphFont"/>
    <w:rsid w:val="00CE75D4"/>
    <w:rPr>
      <w:rFonts w:ascii="Symbol" w:hAnsi="Symbol"/>
    </w:rPr>
  </w:style>
  <w:style w:type="character" w:customStyle="1" w:styleId="MenuOptions">
    <w:name w:val="Menu Options"/>
    <w:basedOn w:val="DefaultParagraphFont"/>
    <w:rsid w:val="00CE75D4"/>
    <w:rPr>
      <w:rFonts w:ascii="Arial Narrow" w:hAnsi="Arial Narrow"/>
      <w:smallCaps/>
    </w:rPr>
  </w:style>
  <w:style w:type="character" w:customStyle="1" w:styleId="Buttons">
    <w:name w:val="Buttons"/>
    <w:basedOn w:val="DefaultParagraphFont"/>
    <w:rsid w:val="00CE75D4"/>
    <w:rPr>
      <w:b/>
    </w:rPr>
  </w:style>
  <w:style w:type="character" w:customStyle="1" w:styleId="Underlined">
    <w:name w:val="Underlined"/>
    <w:basedOn w:val="DefaultParagraphFont"/>
    <w:rsid w:val="00CE75D4"/>
    <w:rPr>
      <w:u w:val="single"/>
    </w:rPr>
  </w:style>
  <w:style w:type="paragraph" w:customStyle="1" w:styleId="TableBodyTextRight">
    <w:name w:val="Table Body Text Right"/>
    <w:basedOn w:val="TableBodyText"/>
    <w:rsid w:val="00CE75D4"/>
    <w:pPr>
      <w:widowControl w:val="0"/>
      <w:autoSpaceDE w:val="0"/>
      <w:autoSpaceDN w:val="0"/>
      <w:adjustRightInd w:val="0"/>
      <w:jc w:val="right"/>
    </w:pPr>
    <w:rPr>
      <w:rFonts w:cs="Arial"/>
      <w:szCs w:val="18"/>
    </w:rPr>
  </w:style>
  <w:style w:type="paragraph" w:customStyle="1" w:styleId="CopyrightText">
    <w:name w:val="Copyright Text"/>
    <w:basedOn w:val="BodyText"/>
    <w:rsid w:val="00CE75D4"/>
    <w:rPr>
      <w:sz w:val="18"/>
    </w:rPr>
  </w:style>
  <w:style w:type="paragraph" w:customStyle="1" w:styleId="BodySmallRight">
    <w:name w:val="Body Small Right"/>
    <w:basedOn w:val="BodyTextRight"/>
    <w:rsid w:val="00CE75D4"/>
    <w:rPr>
      <w:sz w:val="18"/>
      <w:szCs w:val="18"/>
    </w:rPr>
  </w:style>
  <w:style w:type="paragraph" w:customStyle="1" w:styleId="MarginEdition">
    <w:name w:val="Margin Edition"/>
    <w:basedOn w:val="MarginNote"/>
    <w:rsid w:val="00CE75D4"/>
    <w:pPr>
      <w:spacing w:before="0" w:after="0"/>
    </w:pPr>
    <w:rPr>
      <w:rFonts w:ascii="Times New Roman" w:hAnsi="Times New Roman"/>
      <w:color w:val="999999"/>
    </w:rPr>
  </w:style>
  <w:style w:type="paragraph" w:customStyle="1" w:styleId="Spacer">
    <w:name w:val="Spacer"/>
    <w:basedOn w:val="Normal"/>
    <w:rsid w:val="00CE75D4"/>
    <w:rPr>
      <w:sz w:val="2"/>
      <w:szCs w:val="2"/>
    </w:rPr>
  </w:style>
  <w:style w:type="character" w:customStyle="1" w:styleId="Small">
    <w:name w:val="Small"/>
    <w:basedOn w:val="DefaultParagraphFont"/>
    <w:rsid w:val="00CE75D4"/>
    <w:rPr>
      <w:sz w:val="16"/>
    </w:rPr>
  </w:style>
  <w:style w:type="paragraph" w:customStyle="1" w:styleId="WideTable">
    <w:name w:val="Wide Table"/>
    <w:basedOn w:val="Normal"/>
    <w:rsid w:val="00CE75D4"/>
    <w:pPr>
      <w:ind w:left="-1418"/>
    </w:pPr>
    <w:rPr>
      <w:sz w:val="2"/>
      <w:szCs w:val="2"/>
    </w:rPr>
  </w:style>
  <w:style w:type="character" w:styleId="PageNumber">
    <w:name w:val="page number"/>
    <w:basedOn w:val="DefaultParagraphFont"/>
    <w:rsid w:val="00CE75D4"/>
  </w:style>
  <w:style w:type="paragraph" w:styleId="Quote">
    <w:name w:val="Quote"/>
    <w:basedOn w:val="Heading1"/>
    <w:link w:val="QuoteChar"/>
    <w:qFormat/>
    <w:rsid w:val="00CE75D4"/>
    <w:rPr>
      <w:b w:val="0"/>
      <w:sz w:val="72"/>
      <w:szCs w:val="72"/>
      <w:lang w:val="en-NZ"/>
    </w:rPr>
  </w:style>
  <w:style w:type="character" w:customStyle="1" w:styleId="QuoteChar">
    <w:name w:val="Quote Char"/>
    <w:basedOn w:val="DefaultParagraphFont"/>
    <w:link w:val="Quote"/>
    <w:rsid w:val="00CE7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5D4"/>
    <w:pPr>
      <w:pageBreakBefore/>
    </w:pPr>
  </w:style>
  <w:style w:type="paragraph" w:customStyle="1" w:styleId="Border">
    <w:name w:val="Border"/>
    <w:basedOn w:val="Normal"/>
    <w:qFormat/>
    <w:rsid w:val="00CE7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5D4"/>
    <w:rPr>
      <w:b/>
      <w:bCs/>
      <w:i/>
      <w:iCs/>
      <w:color w:val="auto"/>
    </w:rPr>
  </w:style>
  <w:style w:type="paragraph" w:styleId="IntenseQuote">
    <w:name w:val="Intense Quote"/>
    <w:basedOn w:val="Normal"/>
    <w:next w:val="Normal"/>
    <w:link w:val="IntenseQuoteChar"/>
    <w:uiPriority w:val="30"/>
    <w:qFormat/>
    <w:rsid w:val="00CE7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5D4"/>
    <w:rPr>
      <w:smallCaps/>
      <w:color w:val="auto"/>
      <w:u w:val="single"/>
    </w:rPr>
  </w:style>
  <w:style w:type="character" w:styleId="IntenseReference">
    <w:name w:val="Intense Reference"/>
    <w:basedOn w:val="DefaultParagraphFont"/>
    <w:uiPriority w:val="32"/>
    <w:qFormat/>
    <w:rsid w:val="00CE75D4"/>
    <w:rPr>
      <w:b/>
      <w:bCs/>
      <w:smallCaps/>
      <w:color w:val="auto"/>
      <w:spacing w:val="5"/>
      <w:u w:val="single"/>
    </w:rPr>
  </w:style>
  <w:style w:type="paragraph" w:customStyle="1" w:styleId="2ColumnHeading">
    <w:name w:val="2Column Heading"/>
    <w:basedOn w:val="BodyText"/>
    <w:qFormat/>
    <w:rsid w:val="00CE75D4"/>
    <w:pPr>
      <w:spacing w:after="60"/>
      <w:ind w:left="-2268"/>
    </w:pPr>
    <w:rPr>
      <w:b/>
    </w:rPr>
  </w:style>
  <w:style w:type="paragraph" w:customStyle="1" w:styleId="Heading1TOC">
    <w:name w:val="Heading1 TOC"/>
    <w:basedOn w:val="Normal"/>
    <w:qFormat/>
    <w:rsid w:val="00CE75D4"/>
    <w:pPr>
      <w:spacing w:before="240" w:after="120"/>
    </w:pPr>
    <w:rPr>
      <w:rFonts w:ascii="Times New Roman" w:hAnsi="Times New Roman"/>
      <w:b/>
      <w:sz w:val="32"/>
    </w:rPr>
  </w:style>
  <w:style w:type="paragraph" w:customStyle="1" w:styleId="Heading2TOC">
    <w:name w:val="Heading2 TOC"/>
    <w:basedOn w:val="Normal"/>
    <w:qFormat/>
    <w:rsid w:val="00CE75D4"/>
    <w:pPr>
      <w:spacing w:before="240" w:after="60"/>
    </w:pPr>
    <w:rPr>
      <w:rFonts w:ascii="Times New Roman" w:hAnsi="Times New Roman"/>
      <w:b/>
      <w:sz w:val="28"/>
    </w:rPr>
  </w:style>
  <w:style w:type="character" w:customStyle="1" w:styleId="Underline">
    <w:name w:val="Underline"/>
    <w:basedOn w:val="DefaultParagraphFont"/>
    <w:qFormat/>
    <w:rsid w:val="00CE75D4"/>
    <w:rPr>
      <w:u w:val="single"/>
    </w:rPr>
  </w:style>
  <w:style w:type="character" w:customStyle="1" w:styleId="BoldandItalics">
    <w:name w:val="Bold and Italics"/>
    <w:qFormat/>
    <w:rsid w:val="00CE75D4"/>
    <w:rPr>
      <w:b/>
      <w:i/>
      <w:u w:val="none"/>
    </w:rPr>
  </w:style>
  <w:style w:type="paragraph" w:styleId="BalloonText">
    <w:name w:val="Balloon Text"/>
    <w:basedOn w:val="Normal"/>
    <w:link w:val="BalloonTextChar"/>
    <w:rsid w:val="00CE75D4"/>
    <w:rPr>
      <w:rFonts w:ascii="Tahoma" w:hAnsi="Tahoma" w:cs="Tahoma"/>
      <w:sz w:val="16"/>
      <w:szCs w:val="16"/>
    </w:rPr>
  </w:style>
  <w:style w:type="character" w:customStyle="1" w:styleId="BalloonTextChar">
    <w:name w:val="Balloon Text Char"/>
    <w:basedOn w:val="DefaultParagraphFont"/>
    <w:link w:val="BalloonText"/>
    <w:rsid w:val="00CE7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5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5D4"/>
    <w:rPr>
      <w:b/>
      <w:color w:val="660033"/>
      <w:spacing w:val="0"/>
    </w:rPr>
  </w:style>
  <w:style w:type="paragraph" w:customStyle="1" w:styleId="Nameditemlist">
    <w:name w:val="Named item list"/>
    <w:basedOn w:val="BodyText"/>
    <w:qFormat/>
    <w:rsid w:val="00CE75D4"/>
    <w:pPr>
      <w:tabs>
        <w:tab w:val="left" w:pos="2835"/>
      </w:tabs>
      <w:ind w:left="2835" w:hanging="2835"/>
    </w:pPr>
  </w:style>
  <w:style w:type="paragraph" w:customStyle="1" w:styleId="BodyTextnopadding">
    <w:name w:val="Body Text no padding"/>
    <w:basedOn w:val="BodyText"/>
    <w:qFormat/>
    <w:rsid w:val="00CE75D4"/>
    <w:pPr>
      <w:spacing w:before="0" w:after="0"/>
    </w:pPr>
  </w:style>
  <w:style w:type="paragraph" w:customStyle="1" w:styleId="BodyTextBold">
    <w:name w:val="Body Text Bold"/>
    <w:basedOn w:val="BodyText"/>
    <w:qFormat/>
    <w:rsid w:val="00CE75D4"/>
    <w:rPr>
      <w:b/>
    </w:rPr>
  </w:style>
  <w:style w:type="character" w:styleId="Hyperlink">
    <w:name w:val="Hyperlink"/>
    <w:basedOn w:val="DefaultParagraphFont"/>
    <w:uiPriority w:val="99"/>
    <w:unhideWhenUsed/>
    <w:rsid w:val="00F539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8208</Characters>
  <Application>Microsoft Office Word</Application>
  <DocSecurity>0</DocSecurity>
  <Lines>293</Lines>
  <Paragraphs>166</Paragraphs>
  <ScaleCrop>false</ScaleCrop>
  <Company>Author-it Software Corporation Ltd.</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MSFFM2012 Set up, operate and maintain pressure and clamping machines</dc:title>
  <dc:subject>Approved</dc:subject>
  <dc:creator>Skills Insight</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