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ED6" w:rsidP="00C64ED6">
      <w:pPr>
        <w:pStyle w:val="Title"/>
      </w:pPr>
      <w:r>
        <w:fldChar w:fldCharType="begin"/>
      </w:r>
      <w:r>
        <w:instrText xml:space="preserve"> TITLE   \* MERGEFORMAT </w:instrText>
      </w:r>
      <w:r>
        <w:fldChar w:fldCharType="separate"/>
      </w:r>
      <w:r>
        <w:t>MSFFM2007 Follow plans to assemble production furniture</w:t>
      </w:r>
      <w:r>
        <w:fldChar w:fldCharType="end"/>
      </w:r>
    </w:p>
    <w:p w:rsidR="00C64ED6" w:rsidP="00C64ED6">
      <w:pPr>
        <w:pStyle w:val="Version"/>
        <w:sectPr w:rsidSect="009A34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4B0" w:rsidP="009A34B0">
      <w:pPr>
        <w:pStyle w:val="SuperHeading"/>
      </w:pPr>
      <w:r w:rsidRPr="009A34B0">
        <w:t>MSFFM2007 Follow plans to assemble production furniture</w:t>
      </w:r>
    </w:p>
    <w:p w:rsidR="00000000" w:rsidRPr="009A34B0" w:rsidP="009A34B0">
      <w:pPr>
        <w:pStyle w:val="Heading1"/>
      </w:pPr>
      <w:bookmarkStart w:id="1" w:name="O_634489"/>
      <w:bookmarkEnd w:id="1"/>
      <w:r w:rsidRPr="009A34B0">
        <w:t>Modification History</w:t>
      </w:r>
    </w:p>
    <w:p w:rsidR="00000000" w:rsidRPr="009A34B0" w:rsidP="00C64ED6">
      <w:pPr>
        <w:pStyle w:val="BodyText"/>
      </w:pPr>
      <w:r w:rsidRPr="009A34B0">
        <w:t>Release 1 - New unit of competency</w:t>
      </w:r>
    </w:p>
    <w:p w:rsidR="00000000" w:rsidRPr="009A34B0" w:rsidP="009A34B0">
      <w:pPr>
        <w:pStyle w:val="Heading1"/>
      </w:pPr>
      <w:bookmarkStart w:id="2" w:name="O_634497"/>
      <w:bookmarkEnd w:id="2"/>
      <w:r w:rsidRPr="009A34B0">
        <w:t>Application</w:t>
      </w:r>
    </w:p>
    <w:p w:rsidR="00000000" w:rsidRPr="009A34B0" w:rsidP="00C64ED6">
      <w:pPr>
        <w:pStyle w:val="BodyText"/>
      </w:pPr>
      <w:r w:rsidRPr="009A34B0">
        <w:t xml:space="preserve">This unit of competency covers assembling production furniture using modular construction methods and components to a given plan. </w:t>
      </w:r>
    </w:p>
    <w:p w:rsidR="00000000" w:rsidRPr="009A34B0" w:rsidP="00C64ED6">
      <w:pPr>
        <w:pStyle w:val="BodyText"/>
      </w:pPr>
      <w:r w:rsidRPr="009A34B0">
        <w:t>No licensing, legislati</w:t>
      </w:r>
      <w:r w:rsidRPr="009A34B0">
        <w:t>ve or certification requirements apply to this unit at the time of publication.</w:t>
      </w:r>
    </w:p>
    <w:p w:rsidR="00000000" w:rsidRPr="009A34B0" w:rsidP="009A34B0">
      <w:pPr>
        <w:pStyle w:val="Heading1"/>
      </w:pPr>
      <w:bookmarkStart w:id="3" w:name="O_634496"/>
      <w:bookmarkEnd w:id="3"/>
      <w:r w:rsidRPr="009A34B0">
        <w:t>Pre-requisite Unit</w:t>
      </w:r>
    </w:p>
    <w:p w:rsidR="00000000" w:rsidRPr="009A34B0" w:rsidP="009A34B0">
      <w:pPr>
        <w:pStyle w:val="Heading1"/>
      </w:pPr>
      <w:bookmarkStart w:id="4" w:name="O_634495"/>
      <w:bookmarkEnd w:id="4"/>
      <w:r w:rsidRPr="009A34B0">
        <w:t>Competency Field</w:t>
      </w:r>
    </w:p>
    <w:p w:rsidR="00000000" w:rsidRPr="009A34B0" w:rsidP="009A34B0">
      <w:pPr>
        <w:pStyle w:val="Heading1"/>
      </w:pPr>
      <w:bookmarkStart w:id="5" w:name="O_634494"/>
      <w:bookmarkEnd w:id="5"/>
      <w:r w:rsidRPr="009A34B0">
        <w:t>Unit Sector</w:t>
      </w:r>
    </w:p>
    <w:p w:rsidR="00000000" w:rsidRPr="009A34B0" w:rsidP="00C64ED6">
      <w:pPr>
        <w:pStyle w:val="BodyText"/>
      </w:pPr>
      <w:r w:rsidRPr="009A34B0">
        <w:t>Furniture Making</w:t>
      </w:r>
    </w:p>
    <w:p w:rsidR="00000000" w:rsidRPr="009A34B0" w:rsidP="009A34B0">
      <w:pPr>
        <w:pStyle w:val="Heading1"/>
      </w:pPr>
      <w:bookmarkStart w:id="6" w:name="O_634493"/>
      <w:bookmarkEnd w:id="6"/>
      <w:r w:rsidRPr="009A34B0">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9A34B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Elements de</w:t>
            </w:r>
            <w:r w:rsidRPr="009A34B0">
              <w:t>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Performance criteria describe the performance needed to demonstrate achievement of the element.</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1</w:t>
            </w:r>
          </w:p>
        </w:tc>
        <w:tc>
          <w:tcPr>
            <w:tcW w:w="2185"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Prepare for assembly</w:t>
            </w: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1.1</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Work instructions are used to determine job requirements, including design, tolerances, process, materials, finish and quantity</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1.2</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Assembly sequence is planned</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1.3</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Procedures are determined for checking quality at each stage of the process</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1.4</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Work health and safety (WHS) requirements, including personal protection needs, are observed throughout the work</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1.5</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Suitable work area is selected for the task</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1.6</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 xml:space="preserve">Tools and equipment suitable to the assembly are selected </w:t>
            </w:r>
            <w:r w:rsidRPr="009A34B0">
              <w:t>and checked for safe operat</w:t>
            </w:r>
            <w:r w:rsidRPr="009A34B0">
              <w:t>ion</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1.7</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Fixing and joining devices are selected in line with work instructions and type of materials to be joined</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1.8</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Components, hardware, fittings and attachments are collected</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2</w:t>
            </w:r>
          </w:p>
        </w:tc>
        <w:tc>
          <w:tcPr>
            <w:tcW w:w="2185"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Assemble furniture</w:t>
            </w: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2.1</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Components are laid out and joined using appropriate fastenings</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2.2</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Hand and/or power tools are used as required</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2.3</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Assembled furniture is checked for compliance with specifications</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2.4</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Doors, drawers, shelves and/or runners are prepared and fitt</w:t>
            </w:r>
            <w:r w:rsidRPr="009A34B0">
              <w:t>ed in accordance with set-out</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2.5</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Hardware and decorative accessories are applied to specification</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2.6</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Item is prepared for finishing, including the removal of bruises, scratches, dents and marks</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2.7</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Work is checked against required standard and non-conforming items rectified</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2.8</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Finished products are organised and stored in holding area</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3</w:t>
            </w:r>
          </w:p>
        </w:tc>
        <w:tc>
          <w:tcPr>
            <w:tcW w:w="2185"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3.1</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Work area is cleaned, hand and/or power tools and equipment are cleaned, maintained and stored in accordance with workplace procedures</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3.2</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Machinery is cleaned and left in a safe mode</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3.3</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Faulty and/or defective equipment is tagged and reported in ac</w:t>
            </w:r>
            <w:r w:rsidRPr="009A34B0">
              <w:t>cordance with workplace practices</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3.4</w:t>
            </w:r>
          </w:p>
        </w:tc>
        <w:tc>
          <w:tcPr>
            <w:tcW w:w="5844"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Off-cuts and unused materials are collected and stored for re-use or disposal following workplace procedures</w:t>
            </w:r>
          </w:p>
        </w:tc>
      </w:tr>
      <w:tr w:rsidTr="009A34B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3.5</w:t>
            </w:r>
          </w:p>
        </w:tc>
        <w:tc>
          <w:tcPr>
            <w:tcW w:w="5844" w:type="dxa"/>
            <w:tcBorders>
              <w:top w:val="nil"/>
              <w:left w:val="nil"/>
              <w:bottom w:val="nil"/>
              <w:right w:val="nil"/>
            </w:tcBorders>
            <w:tcMar>
              <w:top w:w="0" w:type="dxa"/>
              <w:left w:w="62" w:type="dxa"/>
              <w:bottom w:w="0" w:type="dxa"/>
              <w:right w:w="62" w:type="dxa"/>
            </w:tcMar>
          </w:tcPr>
          <w:p w:rsidR="00000000" w:rsidRPr="009A34B0" w:rsidP="009A34B0">
            <w:pPr>
              <w:pStyle w:val="BodyText"/>
            </w:pPr>
            <w:r w:rsidRPr="009A34B0">
              <w:t>Waste and scrap materials are dealt with following workplace procedures</w:t>
            </w:r>
          </w:p>
        </w:tc>
      </w:tr>
    </w:tbl>
    <w:p w:rsidR="00000000" w:rsidRPr="009A34B0" w:rsidP="009A34B0">
      <w:pPr>
        <w:pStyle w:val="BodyText"/>
      </w:pPr>
    </w:p>
    <w:p w:rsidR="00000000" w:rsidRPr="009A34B0" w:rsidP="009A34B0">
      <w:pPr>
        <w:pStyle w:val="AllowPageBreak"/>
      </w:pPr>
    </w:p>
    <w:p w:rsidR="00000000" w:rsidRPr="009A34B0" w:rsidP="009A34B0">
      <w:pPr>
        <w:pStyle w:val="Heading1"/>
      </w:pPr>
      <w:bookmarkStart w:id="7" w:name="O_634492"/>
      <w:bookmarkEnd w:id="7"/>
      <w:r w:rsidRPr="009A34B0">
        <w:t>Foundation Skills</w:t>
      </w:r>
    </w:p>
    <w:p w:rsidR="00000000" w:rsidRPr="009A34B0" w:rsidP="00C64ED6">
      <w:pPr>
        <w:pStyle w:val="BodyText"/>
      </w:pPr>
      <w:r w:rsidRPr="009A34B0">
        <w:t>Foundation skills essential to performance are explicit in the performance criteria of this unit of competency. Detail on appropriate performance levels for each furnishing unit of competency in reading, writing, oral communication and nu</w:t>
      </w:r>
      <w:r w:rsidRPr="009A34B0">
        <w:t>meracy utilising the Australian Core Skills Framework (ACSF) are provided in the Furnishing Training Package Implementation Guide.</w:t>
      </w:r>
    </w:p>
    <w:p w:rsidR="00000000" w:rsidRPr="009A34B0" w:rsidP="009A34B0">
      <w:pPr>
        <w:pStyle w:val="Heading1"/>
      </w:pPr>
      <w:bookmarkStart w:id="8" w:name="O_634491"/>
      <w:bookmarkEnd w:id="8"/>
      <w:r w:rsidRPr="009A34B0">
        <w:t>Range of Conditions</w:t>
      </w:r>
    </w:p>
    <w:tbl>
      <w:tblPr>
        <w:tblW w:w="0" w:type="auto"/>
        <w:tblLayout w:type="fixed"/>
        <w:tblCellMar>
          <w:left w:w="62" w:type="dxa"/>
          <w:right w:w="62" w:type="dxa"/>
        </w:tblCellMar>
        <w:tblLook w:val="0000"/>
      </w:tblPr>
      <w:tblGrid>
        <w:gridCol w:w="2760"/>
        <w:gridCol w:w="6312"/>
      </w:tblGrid>
      <w:tr w:rsidTr="009A34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t>Specifies different work environments and conditions that may affect performance. Essent</w:t>
            </w:r>
            <w:r w:rsidRPr="009A34B0">
              <w:t>ial operating conditions that may be present (depending on the work situation, needs of the candidate, accessibility of the item, and local industry and regional contexts) are included. Range is restricted to essential operating conditions and any other va</w:t>
            </w:r>
            <w:r w:rsidRPr="009A34B0">
              <w:t>riables essential to the work environment.</w:t>
            </w:r>
          </w:p>
        </w:tc>
      </w:tr>
      <w:tr w:rsidTr="009A34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A34B0" w:rsidP="009A34B0">
            <w:pPr>
              <w:pStyle w:val="BodyText"/>
            </w:pPr>
            <w:r w:rsidRPr="009A34B0">
              <w:rPr>
                <w:rStyle w:val="SpecialBold"/>
              </w:rPr>
              <w:t>Production furniture includes:</w:t>
            </w:r>
          </w:p>
          <w:p w:rsidR="00000000" w:rsidP="009A34B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A34B0" w:rsidP="009A34B0">
            <w:pPr>
              <w:pStyle w:val="ListBullet"/>
            </w:pPr>
            <w:r w:rsidRPr="009A34B0">
              <w:t>wall units</w:t>
            </w:r>
          </w:p>
          <w:p w:rsidR="00000000" w:rsidRPr="009A34B0" w:rsidP="009A34B0">
            <w:pPr>
              <w:pStyle w:val="ListBullet"/>
            </w:pPr>
            <w:r w:rsidRPr="009A34B0">
              <w:t>vanity units</w:t>
            </w:r>
          </w:p>
          <w:p w:rsidR="00000000" w:rsidRPr="009A34B0" w:rsidP="009A34B0">
            <w:pPr>
              <w:pStyle w:val="ListBullet"/>
            </w:pPr>
            <w:r w:rsidRPr="009A34B0">
              <w:t>kitchen cabinets</w:t>
            </w:r>
          </w:p>
          <w:p w:rsidR="00000000" w:rsidRPr="009A34B0" w:rsidP="009A34B0">
            <w:pPr>
              <w:pStyle w:val="ListBullet"/>
            </w:pPr>
            <w:r w:rsidRPr="009A34B0">
              <w:t>sideboards/buffets</w:t>
            </w:r>
          </w:p>
          <w:p w:rsidR="00000000" w:rsidRPr="009A34B0" w:rsidP="009A34B0">
            <w:pPr>
              <w:pStyle w:val="ListBullet"/>
            </w:pPr>
            <w:r w:rsidRPr="009A34B0">
              <w:t>drawer units</w:t>
            </w:r>
          </w:p>
          <w:p w:rsidR="00000000" w:rsidRPr="009A34B0" w:rsidP="009A34B0">
            <w:pPr>
              <w:pStyle w:val="ListBullet"/>
            </w:pPr>
            <w:r w:rsidRPr="009A34B0">
              <w:t>display cabinets</w:t>
            </w:r>
          </w:p>
          <w:p w:rsidR="00000000" w:rsidRPr="009A34B0" w:rsidP="009A34B0">
            <w:pPr>
              <w:pStyle w:val="ListBullet"/>
            </w:pPr>
            <w:r w:rsidRPr="009A34B0">
              <w:t>counters</w:t>
            </w:r>
          </w:p>
          <w:p w:rsidR="00000000" w:rsidRPr="009A34B0" w:rsidP="009A34B0">
            <w:pPr>
              <w:pStyle w:val="ListBullet"/>
            </w:pPr>
            <w:r w:rsidRPr="009A34B0">
              <w:t>tables</w:t>
            </w:r>
          </w:p>
          <w:p w:rsidR="00000000" w:rsidRPr="009A34B0" w:rsidP="009A34B0">
            <w:pPr>
              <w:pStyle w:val="ListBullet"/>
            </w:pPr>
            <w:r w:rsidRPr="009A34B0">
              <w:t xml:space="preserve">beds </w:t>
            </w:r>
          </w:p>
          <w:p w:rsidR="00000000" w:rsidP="009A34B0">
            <w:pPr>
              <w:pStyle w:val="ListBullet"/>
              <w:rPr>
                <w:lang w:val="en-NZ"/>
              </w:rPr>
            </w:pPr>
            <w:r w:rsidRPr="009A34B0">
              <w:t>clocks</w:t>
            </w:r>
          </w:p>
        </w:tc>
      </w:tr>
      <w:tr w:rsidTr="009A34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A34B0" w:rsidP="009A34B0">
            <w:pPr>
              <w:pStyle w:val="BodyText"/>
            </w:pPr>
            <w:r w:rsidRPr="009A34B0">
              <w:rPr>
                <w:rStyle w:val="SpecialBold"/>
              </w:rPr>
              <w:t>Unit context includes:</w:t>
            </w:r>
          </w:p>
          <w:p w:rsidR="00000000" w:rsidP="009A34B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A34B0" w:rsidP="009A34B0">
            <w:pPr>
              <w:pStyle w:val="ListBullet"/>
            </w:pPr>
            <w:r w:rsidRPr="009A34B0">
              <w:t xml:space="preserve">WHS requirements, including legislation, building codes, material safety management systems, hazardous substances and dangerous goods code, and local safe operating procedures </w:t>
            </w:r>
          </w:p>
          <w:p w:rsidR="00000000" w:rsidRPr="009A34B0" w:rsidP="009A34B0">
            <w:pPr>
              <w:pStyle w:val="ListBullet"/>
            </w:pPr>
            <w:r w:rsidRPr="009A34B0">
              <w:t>work is carried out in accordance with legislative obligations, environmental l</w:t>
            </w:r>
            <w:r w:rsidRPr="009A34B0">
              <w:t xml:space="preserve">egislation, relevant health regulations, manual handling procedures and organisation insurance requirements </w:t>
            </w:r>
          </w:p>
          <w:p w:rsidR="00000000" w:rsidRPr="009A34B0" w:rsidP="009A34B0">
            <w:pPr>
              <w:pStyle w:val="ListBullet"/>
            </w:pPr>
            <w:r w:rsidRPr="009A34B0">
              <w:t xml:space="preserve">work requires individuals to demonstrate some discretion, judgement and problem solving in the assembly of furniture </w:t>
            </w:r>
          </w:p>
          <w:p w:rsidR="00000000" w:rsidP="009A34B0">
            <w:pPr>
              <w:pStyle w:val="ListBullet"/>
              <w:rPr>
                <w:lang w:val="en-NZ"/>
              </w:rPr>
            </w:pPr>
            <w:r w:rsidRPr="009A34B0">
              <w:t xml:space="preserve">competency may be demonstrated in workplaces involved in the manufacture of solid timber furniture, domestic furniture, commercial furniture, kitchen and bathroom cabinets and/or furniture components </w:t>
            </w:r>
          </w:p>
        </w:tc>
      </w:tr>
      <w:tr w:rsidTr="009A34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A34B0" w:rsidP="009A34B0">
            <w:pPr>
              <w:pStyle w:val="BodyText"/>
            </w:pPr>
            <w:r w:rsidRPr="009A34B0">
              <w:rPr>
                <w:rStyle w:val="SpecialBold"/>
              </w:rPr>
              <w:t>Tools and equipment include:</w:t>
            </w:r>
          </w:p>
          <w:p w:rsidR="00000000" w:rsidP="009A34B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A34B0" w:rsidP="009A34B0">
            <w:pPr>
              <w:pStyle w:val="ListBullet"/>
            </w:pPr>
            <w:r w:rsidRPr="009A34B0">
              <w:t>measuring tapes or rule</w:t>
            </w:r>
            <w:r w:rsidRPr="009A34B0">
              <w:t>rs</w:t>
            </w:r>
          </w:p>
          <w:p w:rsidR="00000000" w:rsidRPr="009A34B0" w:rsidP="009A34B0">
            <w:pPr>
              <w:pStyle w:val="ListBullet"/>
            </w:pPr>
            <w:r w:rsidRPr="009A34B0">
              <w:t>hammers</w:t>
            </w:r>
          </w:p>
          <w:p w:rsidR="00000000" w:rsidRPr="009A34B0" w:rsidP="009A34B0">
            <w:pPr>
              <w:pStyle w:val="ListBullet"/>
            </w:pPr>
            <w:r w:rsidRPr="009A34B0">
              <w:t>mallets</w:t>
            </w:r>
          </w:p>
          <w:p w:rsidR="00000000" w:rsidRPr="009A34B0" w:rsidP="009A34B0">
            <w:pPr>
              <w:pStyle w:val="ListBullet"/>
            </w:pPr>
            <w:r w:rsidRPr="009A34B0">
              <w:t>squares</w:t>
            </w:r>
          </w:p>
          <w:p w:rsidR="00000000" w:rsidRPr="009A34B0" w:rsidP="009A34B0">
            <w:pPr>
              <w:pStyle w:val="ListBullet"/>
            </w:pPr>
            <w:r w:rsidRPr="009A34B0">
              <w:t>bevels</w:t>
            </w:r>
          </w:p>
          <w:p w:rsidR="00000000" w:rsidRPr="009A34B0" w:rsidP="009A34B0">
            <w:pPr>
              <w:pStyle w:val="ListBullet"/>
            </w:pPr>
            <w:r w:rsidRPr="009A34B0">
              <w:t>chisels</w:t>
            </w:r>
          </w:p>
          <w:p w:rsidR="00000000" w:rsidRPr="009A34B0" w:rsidP="009A34B0">
            <w:pPr>
              <w:pStyle w:val="ListBullet"/>
            </w:pPr>
            <w:r w:rsidRPr="009A34B0">
              <w:t>planes</w:t>
            </w:r>
          </w:p>
          <w:p w:rsidR="00000000" w:rsidRPr="009A34B0" w:rsidP="009A34B0">
            <w:pPr>
              <w:pStyle w:val="ListBullet"/>
            </w:pPr>
            <w:r w:rsidRPr="009A34B0">
              <w:t>hand saws</w:t>
            </w:r>
          </w:p>
          <w:p w:rsidR="00000000" w:rsidRPr="009A34B0" w:rsidP="009A34B0">
            <w:pPr>
              <w:pStyle w:val="ListBullet"/>
            </w:pPr>
            <w:r w:rsidRPr="009A34B0">
              <w:t>power saws</w:t>
            </w:r>
          </w:p>
          <w:p w:rsidR="00000000" w:rsidRPr="009A34B0" w:rsidP="009A34B0">
            <w:pPr>
              <w:pStyle w:val="ListBullet"/>
            </w:pPr>
            <w:r w:rsidRPr="009A34B0">
              <w:t>power drills</w:t>
            </w:r>
          </w:p>
          <w:p w:rsidR="00000000" w:rsidRPr="009A34B0" w:rsidP="009A34B0">
            <w:pPr>
              <w:pStyle w:val="ListBullet"/>
            </w:pPr>
            <w:r w:rsidRPr="009A34B0">
              <w:t>pneumatic tools, compressor and spray equipment</w:t>
            </w:r>
          </w:p>
          <w:p w:rsidR="00000000" w:rsidRPr="009A34B0" w:rsidP="009A34B0">
            <w:pPr>
              <w:pStyle w:val="ListBullet"/>
            </w:pPr>
            <w:r w:rsidRPr="009A34B0">
              <w:t>clamps</w:t>
            </w:r>
          </w:p>
          <w:p w:rsidR="00000000" w:rsidRPr="009A34B0" w:rsidP="009A34B0">
            <w:pPr>
              <w:pStyle w:val="ListBullet"/>
            </w:pPr>
            <w:r w:rsidRPr="009A34B0">
              <w:t>screwdrivers</w:t>
            </w:r>
          </w:p>
          <w:p w:rsidR="00000000" w:rsidP="009A34B0">
            <w:pPr>
              <w:pStyle w:val="ListBullet"/>
              <w:rPr>
                <w:lang w:val="en-NZ"/>
              </w:rPr>
            </w:pPr>
            <w:r w:rsidRPr="009A34B0">
              <w:t>pincers</w:t>
            </w:r>
          </w:p>
        </w:tc>
      </w:tr>
      <w:tr w:rsidTr="009A34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A34B0" w:rsidP="009A34B0">
            <w:pPr>
              <w:pStyle w:val="BodyText"/>
            </w:pPr>
            <w:r w:rsidRPr="009A34B0">
              <w:rPr>
                <w:rStyle w:val="SpecialBold"/>
              </w:rPr>
              <w:t>Materials include:</w:t>
            </w:r>
          </w:p>
          <w:p w:rsidR="00000000" w:rsidP="009A34B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A34B0" w:rsidP="009A34B0">
            <w:pPr>
              <w:pStyle w:val="ListBullet"/>
            </w:pPr>
            <w:r w:rsidRPr="009A34B0">
              <w:t>timber</w:t>
            </w:r>
          </w:p>
          <w:p w:rsidR="00000000" w:rsidRPr="009A34B0" w:rsidP="009A34B0">
            <w:pPr>
              <w:pStyle w:val="ListBullet"/>
            </w:pPr>
            <w:r w:rsidRPr="009A34B0">
              <w:t>manufactured board</w:t>
            </w:r>
          </w:p>
          <w:p w:rsidR="00000000" w:rsidRPr="009A34B0" w:rsidP="009A34B0">
            <w:pPr>
              <w:pStyle w:val="ListBullet"/>
            </w:pPr>
            <w:r w:rsidRPr="009A34B0">
              <w:t>glass</w:t>
            </w:r>
          </w:p>
          <w:p w:rsidR="00000000" w:rsidRPr="009A34B0" w:rsidP="009A34B0">
            <w:pPr>
              <w:pStyle w:val="ListBullet"/>
            </w:pPr>
            <w:r w:rsidRPr="009A34B0">
              <w:t>alloys</w:t>
            </w:r>
          </w:p>
          <w:p w:rsidR="00000000" w:rsidRPr="009A34B0" w:rsidP="009A34B0">
            <w:pPr>
              <w:pStyle w:val="ListBullet"/>
            </w:pPr>
            <w:r w:rsidRPr="009A34B0">
              <w:t>adhesives</w:t>
            </w:r>
          </w:p>
          <w:p w:rsidR="00000000" w:rsidRPr="009A34B0" w:rsidP="009A34B0">
            <w:pPr>
              <w:pStyle w:val="ListBullet"/>
            </w:pPr>
            <w:r w:rsidRPr="009A34B0">
              <w:t>screws</w:t>
            </w:r>
          </w:p>
          <w:p w:rsidR="00000000" w:rsidRPr="009A34B0" w:rsidP="009A34B0">
            <w:pPr>
              <w:pStyle w:val="ListBullet"/>
            </w:pPr>
            <w:r w:rsidRPr="009A34B0">
              <w:t>nails</w:t>
            </w:r>
          </w:p>
          <w:p w:rsidR="00000000" w:rsidRPr="009A34B0" w:rsidP="009A34B0">
            <w:pPr>
              <w:pStyle w:val="ListBullet"/>
            </w:pPr>
            <w:r w:rsidRPr="009A34B0">
              <w:t>dowels</w:t>
            </w:r>
          </w:p>
          <w:p w:rsidR="00000000" w:rsidRPr="009A34B0" w:rsidP="009A34B0">
            <w:pPr>
              <w:pStyle w:val="ListBullet"/>
            </w:pPr>
            <w:r w:rsidRPr="009A34B0">
              <w:t>knock-down fittings</w:t>
            </w:r>
          </w:p>
          <w:p w:rsidR="00000000" w:rsidP="009A34B0">
            <w:pPr>
              <w:pStyle w:val="ListBullet"/>
              <w:rPr>
                <w:lang w:val="en-NZ"/>
              </w:rPr>
            </w:pPr>
            <w:r w:rsidRPr="009A34B0">
              <w:t>metal fasteners and associated hardware</w:t>
            </w:r>
          </w:p>
        </w:tc>
      </w:tr>
      <w:tr w:rsidTr="009A34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A34B0" w:rsidP="009A34B0">
            <w:pPr>
              <w:pStyle w:val="BodyText"/>
            </w:pPr>
            <w:r w:rsidRPr="009A34B0">
              <w:rPr>
                <w:rStyle w:val="SpecialBold"/>
              </w:rPr>
              <w:t>Assembled furniture checking process is to cover:</w:t>
            </w:r>
          </w:p>
          <w:p w:rsidR="00000000" w:rsidP="009A34B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A34B0" w:rsidP="009A34B0">
            <w:pPr>
              <w:pStyle w:val="ListBullet"/>
            </w:pPr>
            <w:r w:rsidRPr="009A34B0">
              <w:t>squareness, alignment and wind</w:t>
            </w:r>
          </w:p>
          <w:p w:rsidR="00000000" w:rsidRPr="009A34B0" w:rsidP="009A34B0">
            <w:pPr>
              <w:pStyle w:val="ListBullet"/>
            </w:pPr>
            <w:r w:rsidRPr="009A34B0">
              <w:t>hardware, fittings and attachments</w:t>
            </w:r>
          </w:p>
          <w:p w:rsidR="00000000" w:rsidRPr="009A34B0" w:rsidP="009A34B0">
            <w:pPr>
              <w:pStyle w:val="ListBullet"/>
            </w:pPr>
            <w:r w:rsidRPr="009A34B0">
              <w:t xml:space="preserve">functionality and tolerances </w:t>
            </w:r>
          </w:p>
          <w:p w:rsidR="00000000" w:rsidP="009A34B0">
            <w:pPr>
              <w:pStyle w:val="ListBullet"/>
              <w:rPr>
                <w:lang w:val="en-NZ"/>
              </w:rPr>
            </w:pPr>
            <w:r w:rsidRPr="009A34B0">
              <w:t>conformity to work instruction and quality requ</w:t>
            </w:r>
            <w:r w:rsidRPr="009A34B0">
              <w:t>irements</w:t>
            </w:r>
          </w:p>
        </w:tc>
      </w:tr>
      <w:tr w:rsidTr="009A34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A34B0" w:rsidP="009A34B0">
            <w:pPr>
              <w:pStyle w:val="BodyText"/>
            </w:pPr>
            <w:r w:rsidRPr="009A34B0">
              <w:rPr>
                <w:rStyle w:val="SpecialBold"/>
              </w:rPr>
              <w:t>Storage of assembled furniture must ensure that:</w:t>
            </w:r>
          </w:p>
          <w:p w:rsidR="00000000" w:rsidP="009A34B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A34B0" w:rsidP="009A34B0">
            <w:pPr>
              <w:pStyle w:val="ListBullet"/>
            </w:pPr>
            <w:r w:rsidRPr="009A34B0">
              <w:t>there is no obstruction to traffic</w:t>
            </w:r>
          </w:p>
          <w:p w:rsidR="00000000" w:rsidRPr="009A34B0" w:rsidP="009A34B0">
            <w:pPr>
              <w:pStyle w:val="ListBullet"/>
            </w:pPr>
            <w:r w:rsidRPr="009A34B0">
              <w:t>products are not damaged in storage</w:t>
            </w:r>
          </w:p>
          <w:p w:rsidR="00000000" w:rsidRPr="009A34B0" w:rsidP="009A34B0">
            <w:pPr>
              <w:pStyle w:val="ListBullet"/>
            </w:pPr>
            <w:r w:rsidRPr="009A34B0">
              <w:t>incompatible items are not stored together</w:t>
            </w:r>
          </w:p>
          <w:p w:rsidR="00000000" w:rsidP="009A34B0">
            <w:pPr>
              <w:pStyle w:val="ListBullet"/>
              <w:rPr>
                <w:lang w:val="en-NZ"/>
              </w:rPr>
            </w:pPr>
            <w:r w:rsidRPr="009A34B0">
              <w:t>products are arranged to match the sequence of work</w:t>
            </w:r>
          </w:p>
        </w:tc>
      </w:tr>
      <w:tr w:rsidTr="009A34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34B0">
            <w:pPr>
              <w:pStyle w:val="BodyText"/>
              <w:rPr>
                <w:lang w:val="en-NZ"/>
              </w:rPr>
            </w:pPr>
            <w:r w:rsidRPr="009A34B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A34B0">
            <w:pPr>
              <w:pStyle w:val="ListBullet"/>
              <w:rPr>
                <w:lang w:val="en-NZ"/>
              </w:rPr>
            </w:pPr>
            <w:r w:rsidRPr="009A34B0">
              <w:t xml:space="preserve">that prescribed under legislation, regulations and enterprise policies and practices </w:t>
            </w:r>
          </w:p>
        </w:tc>
      </w:tr>
      <w:tr w:rsidTr="009A34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A34B0" w:rsidP="009A34B0">
            <w:pPr>
              <w:pStyle w:val="BodyText"/>
            </w:pPr>
            <w:r w:rsidRPr="009A34B0">
              <w:rPr>
                <w:rStyle w:val="SpecialBold"/>
              </w:rPr>
              <w:t>Information and procedures include:</w:t>
            </w:r>
          </w:p>
          <w:p w:rsidR="00000000" w:rsidP="009A34B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A34B0" w:rsidP="009A34B0">
            <w:pPr>
              <w:pStyle w:val="ListBullet"/>
            </w:pPr>
            <w:r w:rsidRPr="009A34B0">
              <w:t xml:space="preserve">workplace procedures relating to the use of tools and equipment </w:t>
            </w:r>
          </w:p>
          <w:p w:rsidR="00000000" w:rsidRPr="009A34B0" w:rsidP="009A34B0">
            <w:pPr>
              <w:pStyle w:val="ListBullet"/>
            </w:pPr>
            <w:r w:rsidRPr="009A34B0">
              <w:t>work instructions, includ</w:t>
            </w:r>
            <w:r w:rsidRPr="009A34B0">
              <w:t xml:space="preserve">ing job sheets, cutting lists, plans, drawings and designs </w:t>
            </w:r>
          </w:p>
          <w:p w:rsidR="00000000" w:rsidRPr="009A34B0" w:rsidP="009A34B0">
            <w:pPr>
              <w:pStyle w:val="ListBullet"/>
            </w:pPr>
            <w:r w:rsidRPr="009A34B0">
              <w:t xml:space="preserve">workplace procedures relating to reporting and communication </w:t>
            </w:r>
          </w:p>
          <w:p w:rsidR="00000000" w:rsidRPr="009A34B0" w:rsidP="009A34B0">
            <w:pPr>
              <w:pStyle w:val="ListBullet"/>
            </w:pPr>
            <w:r w:rsidRPr="009A34B0">
              <w:t xml:space="preserve">manufacturer specifications and operational procedures </w:t>
            </w:r>
          </w:p>
        </w:tc>
      </w:tr>
    </w:tbl>
    <w:p w:rsidR="00000000" w:rsidRPr="009A34B0" w:rsidP="009A34B0">
      <w:pPr>
        <w:pStyle w:val="BodyText"/>
      </w:pPr>
    </w:p>
    <w:p w:rsidR="00000000" w:rsidRPr="009A34B0" w:rsidP="009A34B0">
      <w:pPr>
        <w:pStyle w:val="AllowPageBreak"/>
      </w:pPr>
    </w:p>
    <w:p w:rsidR="00000000" w:rsidRPr="009A34B0" w:rsidP="009A34B0">
      <w:pPr>
        <w:pStyle w:val="Heading1"/>
      </w:pPr>
      <w:bookmarkStart w:id="9" w:name="O_634490"/>
      <w:bookmarkEnd w:id="9"/>
      <w:r w:rsidRPr="009A34B0">
        <w:t>Unit Mapping Information</w:t>
      </w:r>
    </w:p>
    <w:p w:rsidR="00000000" w:rsidRPr="009A34B0" w:rsidP="00C64ED6">
      <w:pPr>
        <w:pStyle w:val="BodyText"/>
      </w:pPr>
      <w:r w:rsidRPr="009A34B0">
        <w:t>Supersedes and is equivalent to LMFFM2007B Follow plans to assemble production furniture.</w:t>
      </w:r>
    </w:p>
    <w:p w:rsidR="00000000" w:rsidRPr="009A34B0" w:rsidP="009A34B0">
      <w:pPr>
        <w:pStyle w:val="Heading1"/>
      </w:pPr>
      <w:bookmarkStart w:id="10" w:name="O_634483"/>
      <w:bookmarkEnd w:id="10"/>
      <w:r w:rsidRPr="009A34B0">
        <w:t>Links</w:t>
      </w:r>
    </w:p>
    <w:p w:rsidR="00000000" w:rsidRPr="009A34B0" w:rsidP="00C64ED6">
      <w:pPr>
        <w:pStyle w:val="BodyText"/>
      </w:pPr>
      <w:r w:rsidRPr="009A34B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968DC">
        <w:rPr>
          <w:rStyle w:val="Hyperlink"/>
        </w:rPr>
        <w:t>https://vetnet.gov.au/Pages/TrainingDocs.aspx?q=0601ab95-583a-4e93-b2d4-cfb27b03ed73</w:t>
      </w:r>
      <w:r>
        <w:fldChar w:fldCharType="end"/>
      </w:r>
    </w:p>
    <w:p w:rsidR="00000000" w:rsidRPr="009A34B0" w:rsidP="00C64ED6">
      <w:pPr>
        <w:pStyle w:val="BodyText"/>
        <w:sectPr w:rsidSect="009A34B0">
          <w:headerReference w:type="default" r:id="rId10"/>
          <w:footerReference w:type="default" r:id="rId11"/>
          <w:pgSz w:w="11908" w:h="16833"/>
          <w:pgMar w:top="1702" w:right="1418" w:bottom="1702" w:left="1418" w:header="992" w:footer="992" w:gutter="0"/>
          <w:cols w:space="720"/>
          <w:noEndnote/>
          <w:docGrid w:linePitch="299"/>
        </w:sectPr>
      </w:pPr>
    </w:p>
    <w:p w:rsidR="00000000" w:rsidRPr="009A34B0" w:rsidP="009A34B0">
      <w:pPr>
        <w:pStyle w:val="SuperHeading"/>
      </w:pPr>
      <w:r w:rsidRPr="009A34B0">
        <w:t>Assessment Requirements for MSFFM2007 Follow plans to assemble production furniture</w:t>
      </w:r>
    </w:p>
    <w:p w:rsidR="00000000" w:rsidRPr="009A34B0" w:rsidP="009A34B0">
      <w:pPr>
        <w:pStyle w:val="Heading1"/>
      </w:pPr>
      <w:bookmarkStart w:id="11" w:name="O_634485"/>
      <w:bookmarkEnd w:id="11"/>
      <w:r w:rsidRPr="009A34B0">
        <w:t>Modification History</w:t>
      </w:r>
    </w:p>
    <w:p w:rsidR="00000000" w:rsidRPr="009A34B0" w:rsidP="00C64ED6">
      <w:pPr>
        <w:pStyle w:val="BodyText"/>
      </w:pPr>
      <w:r w:rsidRPr="009A34B0">
        <w:t>Release 1 - New unit of competency</w:t>
      </w:r>
    </w:p>
    <w:p w:rsidR="00000000" w:rsidRPr="009A34B0" w:rsidP="009A34B0">
      <w:pPr>
        <w:pStyle w:val="Heading1"/>
      </w:pPr>
      <w:bookmarkStart w:id="12" w:name="O_634488"/>
      <w:bookmarkEnd w:id="12"/>
      <w:r w:rsidRPr="009A34B0">
        <w:t>Performance Evidence</w:t>
      </w:r>
    </w:p>
    <w:p w:rsidR="00000000" w:rsidRPr="009A34B0" w:rsidP="009A34B0">
      <w:pPr>
        <w:pStyle w:val="ListBullet"/>
      </w:pPr>
      <w:r w:rsidRPr="009A34B0">
        <w:t xml:space="preserve">Interpret work order and locate and apply relevant information </w:t>
      </w:r>
    </w:p>
    <w:p w:rsidR="00000000" w:rsidRPr="009A34B0" w:rsidP="009A34B0">
      <w:pPr>
        <w:pStyle w:val="ListBullet"/>
      </w:pPr>
      <w:r w:rsidRPr="009A34B0">
        <w:t xml:space="preserve">Apply safe handling requirements for equipment, products and materials, including use of personal protective equipment </w:t>
      </w:r>
    </w:p>
    <w:p w:rsidR="00000000" w:rsidRPr="009A34B0" w:rsidP="009A34B0">
      <w:pPr>
        <w:pStyle w:val="ListBullet"/>
      </w:pPr>
      <w:r w:rsidRPr="009A34B0">
        <w:t xml:space="preserve">Follow work instructions, operating procedures and inspection practices </w:t>
      </w:r>
      <w:r w:rsidRPr="009A34B0">
        <w:t xml:space="preserve">to: </w:t>
      </w:r>
    </w:p>
    <w:p w:rsidR="00000000" w:rsidRPr="009A34B0" w:rsidP="009A34B0">
      <w:pPr>
        <w:pStyle w:val="ListBullet2"/>
      </w:pPr>
      <w:r w:rsidRPr="009A34B0">
        <w:t xml:space="preserve">minimise the risk of injury to self and others </w:t>
      </w:r>
    </w:p>
    <w:p w:rsidR="00000000" w:rsidRPr="009A34B0" w:rsidP="009A34B0">
      <w:pPr>
        <w:pStyle w:val="ListBullet2"/>
      </w:pPr>
      <w:r w:rsidRPr="009A34B0">
        <w:t xml:space="preserve">prevent damage to goods, equipment and products </w:t>
      </w:r>
    </w:p>
    <w:p w:rsidR="00000000" w:rsidRPr="009A34B0" w:rsidP="009A34B0">
      <w:pPr>
        <w:pStyle w:val="ListBullet2"/>
      </w:pPr>
      <w:r w:rsidRPr="009A34B0">
        <w:t xml:space="preserve">maintain required production output and product quality </w:t>
      </w:r>
    </w:p>
    <w:p w:rsidR="00000000" w:rsidRPr="009A34B0" w:rsidP="009A34B0">
      <w:pPr>
        <w:pStyle w:val="ListBullet"/>
      </w:pPr>
      <w:r w:rsidRPr="009A34B0">
        <w:t xml:space="preserve">Assemble at least two (2) items of production furniture, one (1) of manufactured board and one </w:t>
      </w:r>
      <w:r w:rsidRPr="009A34B0">
        <w:t xml:space="preserve">(1) of solid timber construction, with each featuring: </w:t>
      </w:r>
    </w:p>
    <w:p w:rsidR="00000000" w:rsidRPr="009A34B0" w:rsidP="009A34B0">
      <w:pPr>
        <w:pStyle w:val="ListBullet2"/>
      </w:pPr>
      <w:r w:rsidRPr="009A34B0">
        <w:t xml:space="preserve">a door </w:t>
      </w:r>
    </w:p>
    <w:p w:rsidR="00000000" w:rsidRPr="009A34B0" w:rsidP="009A34B0">
      <w:pPr>
        <w:pStyle w:val="ListBullet2"/>
      </w:pPr>
      <w:r w:rsidRPr="009A34B0">
        <w:t>a drawer</w:t>
      </w:r>
    </w:p>
    <w:p w:rsidR="00000000" w:rsidRPr="009A34B0" w:rsidP="009A34B0">
      <w:pPr>
        <w:pStyle w:val="ListBullet2"/>
      </w:pPr>
      <w:r w:rsidRPr="009A34B0">
        <w:t xml:space="preserve">shelving </w:t>
      </w:r>
    </w:p>
    <w:p w:rsidR="00000000" w:rsidRPr="009A34B0" w:rsidP="009A34B0">
      <w:pPr>
        <w:pStyle w:val="ListBullet"/>
      </w:pPr>
      <w:r w:rsidRPr="009A34B0">
        <w:t xml:space="preserve">Use mathematical ideas and techniques to correctly complete measurements, calculate area, estimate material requirements </w:t>
      </w:r>
    </w:p>
    <w:p w:rsidR="00000000" w:rsidRPr="009A34B0" w:rsidP="009A34B0">
      <w:pPr>
        <w:pStyle w:val="ListBullet"/>
      </w:pPr>
      <w:r w:rsidRPr="009A34B0">
        <w:t xml:space="preserve">Communicate ideas and information to enable confirmation of work requirements and specifications and the reporting of work outcomes and problems, interpret basic plans and follow safety procedures </w:t>
      </w:r>
    </w:p>
    <w:p w:rsidR="00000000" w:rsidRPr="009A34B0" w:rsidP="009A34B0">
      <w:pPr>
        <w:pStyle w:val="ListBullet"/>
      </w:pPr>
      <w:r w:rsidRPr="009A34B0">
        <w:t>Minimise wastage of resources, including materials, time a</w:t>
      </w:r>
      <w:r w:rsidRPr="009A34B0">
        <w:t>nd money</w:t>
      </w:r>
    </w:p>
    <w:p w:rsidR="00000000" w:rsidRPr="009A34B0" w:rsidP="009A34B0">
      <w:pPr>
        <w:pStyle w:val="ListBullet"/>
      </w:pPr>
      <w:r w:rsidRPr="009A34B0">
        <w:t>Work with others and in a team by recognising dependencies and using cooperative approaches to optimise work flow and productivity</w:t>
      </w:r>
    </w:p>
    <w:p w:rsidR="00000000" w:rsidRPr="009A34B0" w:rsidP="009A34B0">
      <w:pPr>
        <w:pStyle w:val="AllowPageBreak"/>
      </w:pPr>
    </w:p>
    <w:p w:rsidR="00000000" w:rsidRPr="009A34B0" w:rsidP="009A34B0">
      <w:pPr>
        <w:pStyle w:val="Heading1"/>
      </w:pPr>
      <w:bookmarkStart w:id="13" w:name="O_634487"/>
      <w:bookmarkEnd w:id="13"/>
      <w:r w:rsidRPr="009A34B0">
        <w:t>Knowledge Evidence</w:t>
      </w:r>
    </w:p>
    <w:p w:rsidR="00000000" w:rsidRPr="009A34B0" w:rsidP="009A34B0">
      <w:pPr>
        <w:pStyle w:val="ListBullet"/>
      </w:pPr>
      <w:r w:rsidRPr="009A34B0">
        <w:t xml:space="preserve">Interpretation of plan representation of furniture design </w:t>
      </w:r>
    </w:p>
    <w:p w:rsidR="00000000" w:rsidRPr="009A34B0" w:rsidP="009A34B0">
      <w:pPr>
        <w:pStyle w:val="ListBullet"/>
      </w:pPr>
      <w:r w:rsidRPr="009A34B0">
        <w:t>Preparation of drawi</w:t>
      </w:r>
      <w:r w:rsidRPr="009A34B0">
        <w:t xml:space="preserve">ngs/set-outs </w:t>
      </w:r>
    </w:p>
    <w:p w:rsidR="00000000" w:rsidRPr="009A34B0" w:rsidP="009A34B0">
      <w:pPr>
        <w:pStyle w:val="ListBullet"/>
      </w:pPr>
      <w:r w:rsidRPr="009A34B0">
        <w:t xml:space="preserve">Identification of hand and/or power tools, materials, equipment, processes and procedures </w:t>
      </w:r>
    </w:p>
    <w:p w:rsidR="00000000" w:rsidRPr="009A34B0" w:rsidP="009A34B0">
      <w:pPr>
        <w:pStyle w:val="ListBullet"/>
      </w:pPr>
      <w:r w:rsidRPr="009A34B0">
        <w:t>Work flow in relation to furniture production</w:t>
      </w:r>
    </w:p>
    <w:p w:rsidR="00000000" w:rsidRPr="009A34B0" w:rsidP="009A34B0">
      <w:pPr>
        <w:pStyle w:val="AllowPageBreak"/>
      </w:pPr>
    </w:p>
    <w:p w:rsidR="00000000" w:rsidRPr="009A34B0" w:rsidP="009A34B0">
      <w:pPr>
        <w:pStyle w:val="Heading1"/>
      </w:pPr>
      <w:bookmarkStart w:id="14" w:name="O_634486"/>
      <w:bookmarkEnd w:id="14"/>
      <w:r w:rsidRPr="009A34B0">
        <w:t>Assessment Conditions</w:t>
      </w:r>
    </w:p>
    <w:p w:rsidR="00000000" w:rsidRPr="009A34B0" w:rsidP="009A34B0">
      <w:pPr>
        <w:pStyle w:val="ListBullet"/>
      </w:pPr>
      <w:r w:rsidRPr="009A34B0">
        <w:t>Assessors must:</w:t>
      </w:r>
    </w:p>
    <w:p w:rsidR="00000000" w:rsidRPr="009A34B0" w:rsidP="009A34B0">
      <w:pPr>
        <w:pStyle w:val="ListBullet2"/>
      </w:pPr>
      <w:r w:rsidRPr="009A34B0">
        <w:t>hold training and assessment competencies as determined by the National Skills Standards Council (NSSC) or its successors</w:t>
      </w:r>
    </w:p>
    <w:p w:rsidR="00000000" w:rsidRPr="009A34B0" w:rsidP="009A34B0">
      <w:pPr>
        <w:pStyle w:val="ListBullet2"/>
      </w:pPr>
      <w:r w:rsidRPr="009A34B0">
        <w:t>have vocational competency in the furnishing industry at least to the level being assessed with broad industry knowledge and experienc</w:t>
      </w:r>
      <w:r w:rsidRPr="009A34B0">
        <w:t xml:space="preserve">e, usually combined with a relevant industry qualification </w:t>
      </w:r>
    </w:p>
    <w:p w:rsidR="00000000" w:rsidRPr="009A34B0" w:rsidP="009A34B0">
      <w:pPr>
        <w:pStyle w:val="ListBullet2"/>
      </w:pPr>
      <w:r w:rsidRPr="009A34B0">
        <w:t>be familiar with the current skills and knowledge used and have relevant, current experience in the furnishing industry.</w:t>
      </w:r>
    </w:p>
    <w:p w:rsidR="00000000" w:rsidRPr="009A34B0" w:rsidP="009A34B0">
      <w:pPr>
        <w:pStyle w:val="ListBullet"/>
      </w:pPr>
      <w:r w:rsidRPr="009A34B0">
        <w:t>Assessment methods must confirm consistency of performance over time rathe</w:t>
      </w:r>
      <w:r w:rsidRPr="009A34B0">
        <w:t xml:space="preserve">r than a single assessment event and in a range of workplace relevant contexts. </w:t>
      </w:r>
    </w:p>
    <w:p w:rsidR="00000000" w:rsidRPr="009A34B0" w:rsidP="009A34B0">
      <w:pPr>
        <w:pStyle w:val="ListBullet"/>
      </w:pPr>
      <w:r w:rsidRPr="009A34B0">
        <w:t>Assessment must be by observation of relevant tasks with questioning on underpinning knowledge and, where applicable, multimedia evidence, supervisor’s reports, projects and w</w:t>
      </w:r>
      <w:r w:rsidRPr="009A34B0">
        <w:t xml:space="preserve">ork samples. </w:t>
      </w:r>
    </w:p>
    <w:p w:rsidR="00000000" w:rsidRPr="009A34B0" w:rsidP="009A34B0">
      <w:pPr>
        <w:pStyle w:val="ListBullet"/>
      </w:pPr>
      <w:r w:rsidRPr="009A34B0">
        <w:t>Assessment is to be conducted on single units of competency or in conjunction with other related units of competency. Foundation skills are integral to competent performance in the unit and should not be assessed separately.</w:t>
      </w:r>
    </w:p>
    <w:p w:rsidR="00000000" w:rsidRPr="009A34B0" w:rsidP="009A34B0">
      <w:pPr>
        <w:pStyle w:val="ListBullet"/>
      </w:pPr>
      <w:r w:rsidRPr="009A34B0">
        <w:t>Assessment must o</w:t>
      </w:r>
      <w:r w:rsidRPr="009A34B0">
        <w:t>ccur on the job or in a workplace simulated facility with relevant process, equipment, materials, work instructions and deadlines.</w:t>
      </w:r>
    </w:p>
    <w:p w:rsidR="00000000" w:rsidRPr="009A34B0" w:rsidP="009A34B0">
      <w:pPr>
        <w:pStyle w:val="ListBullet"/>
      </w:pPr>
      <w:r w:rsidRPr="009A34B0">
        <w:t xml:space="preserve">Access is required to plans, equipment and materials required to assemble production furniture. </w:t>
      </w:r>
    </w:p>
    <w:p w:rsidR="00000000" w:rsidRPr="009A34B0" w:rsidP="009A34B0">
      <w:pPr>
        <w:pStyle w:val="AllowPageBreak"/>
      </w:pPr>
    </w:p>
    <w:p w:rsidR="00000000" w:rsidRPr="009A34B0" w:rsidP="009A34B0">
      <w:pPr>
        <w:pStyle w:val="Heading1"/>
      </w:pPr>
      <w:bookmarkStart w:id="15" w:name="O_634484"/>
      <w:bookmarkEnd w:id="15"/>
      <w:r w:rsidRPr="009A34B0">
        <w:t>Links</w:t>
      </w:r>
    </w:p>
    <w:p w:rsidR="00000000" w:rsidRPr="009A34B0" w:rsidP="00C64ED6">
      <w:pPr>
        <w:pStyle w:val="BodyText"/>
      </w:pPr>
      <w:r w:rsidRPr="009A34B0">
        <w:t>Compa</w:t>
      </w:r>
      <w:r w:rsidRPr="009A34B0">
        <w:t xml:space="preserve">nion Volume implementation guides are found in VETNet - </w:t>
      </w:r>
      <w:r>
        <w:fldChar w:fldCharType="begin"/>
      </w:r>
      <w:r>
        <w:instrText xml:space="preserve"> HYPERLINK "https://vetnet.gov.au/Pages/TrainingDocs.aspx?q=0601ab95-583a-4e93-b2d4-cfb27b03ed73" </w:instrText>
      </w:r>
      <w:r>
        <w:fldChar w:fldCharType="separate"/>
      </w:r>
      <w:r w:rsidRPr="002968DC">
        <w:rPr>
          <w:rStyle w:val="Hyperlink"/>
        </w:rPr>
        <w:t>https://vetnet.gov.au/Pages/TrainingDocs.aspx?q=0601ab95-583a-4e93-b2d4-cfb27b03ed73</w:t>
      </w:r>
      <w:r>
        <w:fldChar w:fldCharType="end"/>
      </w:r>
    </w:p>
    <w:p w:rsidR="00000000" w:rsidRPr="009A34B0" w:rsidP="009A34B0"/>
    <w:sectPr w:rsidSect="009A34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B0" w:rsidRPr="00C64ED6" w:rsidP="00C64E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D6" w:rsidP="009A3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64ED6" w:rsidP="009A34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64ED6" w:rsidP="009A34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B0" w:rsidP="009A34B0">
    <w:pPr>
      <w:pStyle w:val="Footer"/>
      <w:framePr w:wrap="around"/>
    </w:pPr>
    <w:r>
      <w:fldChar w:fldCharType="begin"/>
    </w:r>
    <w:r>
      <w:instrText xml:space="preserve"> DOCPROPERTY  Subject  \* MERGEFORMAT </w:instrText>
    </w:r>
    <w:r>
      <w:fldChar w:fldCharType="separate"/>
    </w:r>
    <w:r w:rsidR="00C64ED6">
      <w:t>Approved</w:t>
    </w:r>
    <w:r w:rsidR="00C64ED6">
      <w:fldChar w:fldCharType="end"/>
    </w:r>
    <w:r>
      <w:tab/>
      <w:t xml:space="preserve">Page </w:t>
    </w:r>
    <w:r>
      <w:fldChar w:fldCharType="begin"/>
    </w:r>
    <w:r>
      <w:instrText xml:space="preserve"> PAGE  \* Arabic  \* MERGEFORMAT </w:instrText>
    </w:r>
    <w:r>
      <w:fldChar w:fldCharType="separate"/>
    </w:r>
    <w:r w:rsidR="00C64ED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4ED6">
      <w:rPr>
        <w:noProof/>
      </w:rPr>
      <w:t>6</w:t>
    </w:r>
    <w:r>
      <w:rPr>
        <w:noProof/>
      </w:rPr>
      <w:fldChar w:fldCharType="end"/>
    </w:r>
  </w:p>
  <w:p w:rsidR="009A34B0" w:rsidP="009A34B0">
    <w:pPr>
      <w:pStyle w:val="Footer"/>
      <w:framePr w:wrap="around"/>
    </w:pPr>
    <w:r>
      <w:t xml:space="preserve">© Commonwealth of Australia, </w:t>
    </w:r>
    <w:r>
      <w:fldChar w:fldCharType="begin"/>
    </w:r>
    <w:r>
      <w:instrText xml:space="preserve"> DATE  \@ "yyyy"  \* MERGEFORMAT </w:instrText>
    </w:r>
    <w:r>
      <w:fldChar w:fldCharType="separate"/>
    </w:r>
    <w:r w:rsidR="00C64ED6">
      <w:rPr>
        <w:noProof/>
      </w:rPr>
      <w:t>2025</w:t>
    </w:r>
    <w:r>
      <w:fldChar w:fldCharType="end"/>
    </w:r>
    <w:r>
      <w:tab/>
    </w:r>
    <w:r>
      <w:fldChar w:fldCharType="begin"/>
    </w:r>
    <w:r>
      <w:instrText xml:space="preserve"> DOCPROPERTY  Author  \* MERGEFORMAT </w:instrText>
    </w:r>
    <w:r>
      <w:fldChar w:fldCharType="separate"/>
    </w:r>
    <w:r w:rsidR="00C64ED6">
      <w:t>Skills Insight</w:t>
    </w:r>
    <w:r w:rsidR="00C64ED6">
      <w:fldChar w:fldCharType="end"/>
    </w:r>
  </w:p>
  <w:p w:rsidR="009A34B0" w:rsidP="009A34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34B0" w:rsidRPr="00C64ED6" w:rsidP="00C64E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D6" w:rsidRPr="002D2AF8" w:rsidP="009A34B0">
    <w:pPr>
      <w:pStyle w:val="Header"/>
      <w:framePr w:wrap="around"/>
    </w:pPr>
    <w:r>
      <w:fldChar w:fldCharType="begin"/>
    </w:r>
    <w:r>
      <w:instrText xml:space="preserve"> TITLE   \* MERGEFORMAT </w:instrText>
    </w:r>
    <w:r>
      <w:fldChar w:fldCharType="separate"/>
    </w:r>
    <w:r>
      <w:t>MSFFM2007 Follow plans to assemble production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4ED6" w:rsidP="009A34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B0" w:rsidRPr="002D2AF8" w:rsidP="009A34B0">
    <w:pPr>
      <w:pStyle w:val="Header"/>
      <w:framePr w:wrap="around"/>
    </w:pPr>
    <w:r>
      <w:fldChar w:fldCharType="begin"/>
    </w:r>
    <w:r>
      <w:instrText xml:space="preserve"> TITLE   \* MERGEFORMAT </w:instrText>
    </w:r>
    <w:r>
      <w:fldChar w:fldCharType="separate"/>
    </w:r>
    <w:r w:rsidR="00C64ED6">
      <w:t>MSFFM2007 Follow plans to assemble production furniture</w:t>
    </w:r>
    <w:r w:rsidR="00C64ED6">
      <w:fldChar w:fldCharType="end"/>
    </w:r>
    <w:r>
      <w:tab/>
      <w:t xml:space="preserve">Date this document was generated: </w:t>
    </w:r>
    <w:r>
      <w:fldChar w:fldCharType="begin"/>
    </w:r>
    <w:r>
      <w:instrText xml:space="preserve"> CREATEDATE  \@ "d MMMM yyyy"  \* MERGEFORMAT </w:instrText>
    </w:r>
    <w:r>
      <w:fldChar w:fldCharType="separate"/>
    </w:r>
    <w:r w:rsidR="00C64ED6">
      <w:rPr>
        <w:noProof/>
      </w:rPr>
      <w:t>2 March 2025</w:t>
    </w:r>
    <w:r>
      <w:fldChar w:fldCharType="end"/>
    </w:r>
  </w:p>
  <w:p w:rsidR="009A34B0" w:rsidP="009A34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6A2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0AA2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C0BA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34B0"/>
    <w:pPr>
      <w:spacing w:before="360" w:after="60"/>
      <w:outlineLvl w:val="0"/>
    </w:pPr>
    <w:rPr>
      <w:sz w:val="32"/>
    </w:rPr>
  </w:style>
  <w:style w:type="paragraph" w:styleId="Heading2">
    <w:name w:val="heading 2"/>
    <w:basedOn w:val="HeadingBase"/>
    <w:next w:val="BodyText"/>
    <w:link w:val="Heading2Char"/>
    <w:qFormat/>
    <w:rsid w:val="009A34B0"/>
    <w:pPr>
      <w:keepLines/>
      <w:spacing w:before="240" w:after="120"/>
      <w:outlineLvl w:val="1"/>
    </w:pPr>
    <w:rPr>
      <w:sz w:val="28"/>
      <w:szCs w:val="40"/>
    </w:rPr>
  </w:style>
  <w:style w:type="paragraph" w:styleId="Heading3">
    <w:name w:val="heading 3"/>
    <w:basedOn w:val="HeadingBase"/>
    <w:next w:val="BodyText"/>
    <w:link w:val="Heading3Char"/>
    <w:qFormat/>
    <w:rsid w:val="009A34B0"/>
    <w:pPr>
      <w:spacing w:before="180" w:after="120"/>
      <w:outlineLvl w:val="2"/>
    </w:pPr>
    <w:rPr>
      <w:spacing w:val="-10"/>
      <w:kern w:val="32"/>
    </w:rPr>
  </w:style>
  <w:style w:type="paragraph" w:styleId="Heading4">
    <w:name w:val="heading 4"/>
    <w:basedOn w:val="HeadingBase"/>
    <w:next w:val="BodyText"/>
    <w:link w:val="Heading4Char"/>
    <w:qFormat/>
    <w:rsid w:val="009A34B0"/>
    <w:pPr>
      <w:spacing w:before="160" w:after="120"/>
      <w:outlineLvl w:val="3"/>
    </w:pPr>
    <w:rPr>
      <w:sz w:val="22"/>
    </w:rPr>
  </w:style>
  <w:style w:type="paragraph" w:styleId="Heading5">
    <w:name w:val="heading 5"/>
    <w:basedOn w:val="HeadingBase"/>
    <w:next w:val="Normal"/>
    <w:link w:val="Heading5Char"/>
    <w:qFormat/>
    <w:rsid w:val="009A34B0"/>
    <w:pPr>
      <w:spacing w:before="80"/>
      <w:outlineLvl w:val="4"/>
    </w:pPr>
    <w:rPr>
      <w:color w:val="918585"/>
      <w:sz w:val="20"/>
    </w:rPr>
  </w:style>
  <w:style w:type="paragraph" w:styleId="Heading6">
    <w:name w:val="heading 6"/>
    <w:basedOn w:val="HeadingBase"/>
    <w:next w:val="Normal"/>
    <w:link w:val="Heading6Char"/>
    <w:qFormat/>
    <w:rsid w:val="009A34B0"/>
    <w:pPr>
      <w:spacing w:before="60"/>
      <w:outlineLvl w:val="5"/>
    </w:pPr>
    <w:rPr>
      <w:color w:val="918585"/>
      <w:sz w:val="20"/>
    </w:rPr>
  </w:style>
  <w:style w:type="paragraph" w:styleId="Heading7">
    <w:name w:val="heading 7"/>
    <w:basedOn w:val="Normal"/>
    <w:next w:val="Normal"/>
    <w:link w:val="Heading7Char"/>
    <w:qFormat/>
    <w:rsid w:val="009A34B0"/>
    <w:pPr>
      <w:ind w:left="720"/>
      <w:outlineLvl w:val="6"/>
    </w:pPr>
    <w:rPr>
      <w:i/>
    </w:rPr>
  </w:style>
  <w:style w:type="paragraph" w:styleId="Heading8">
    <w:name w:val="heading 8"/>
    <w:basedOn w:val="Normal"/>
    <w:next w:val="Normal"/>
    <w:link w:val="Heading8Char"/>
    <w:qFormat/>
    <w:rsid w:val="009A34B0"/>
    <w:pPr>
      <w:ind w:left="720"/>
      <w:outlineLvl w:val="7"/>
    </w:pPr>
    <w:rPr>
      <w:i/>
    </w:rPr>
  </w:style>
  <w:style w:type="paragraph" w:styleId="Heading9">
    <w:name w:val="heading 9"/>
    <w:basedOn w:val="Normal"/>
    <w:next w:val="Normal"/>
    <w:link w:val="Heading9Char"/>
    <w:qFormat/>
    <w:rsid w:val="009A34B0"/>
    <w:pPr>
      <w:ind w:left="720"/>
      <w:outlineLvl w:val="8"/>
    </w:pPr>
    <w:rPr>
      <w:i/>
    </w:rPr>
  </w:style>
  <w:style w:type="character" w:default="1" w:styleId="DefaultParagraphFont">
    <w:name w:val="Default Paragraph Font"/>
    <w:uiPriority w:val="1"/>
    <w:unhideWhenUsed/>
    <w:rsid w:val="009A3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4B0"/>
  </w:style>
  <w:style w:type="character" w:customStyle="1" w:styleId="Heading1Char">
    <w:name w:val="Heading 1 Char"/>
    <w:basedOn w:val="DefaultParagraphFont"/>
    <w:link w:val="Heading1"/>
    <w:rsid w:val="009A34B0"/>
    <w:rPr>
      <w:rFonts w:ascii="Times New Roman" w:eastAsia="Times New Roman" w:hAnsi="Times New Roman" w:cs="Times New Roman"/>
      <w:b/>
      <w:sz w:val="32"/>
      <w:szCs w:val="20"/>
      <w:lang w:eastAsia="en-US"/>
    </w:rPr>
  </w:style>
  <w:style w:type="paragraph" w:styleId="BodyText">
    <w:name w:val="Body Text"/>
    <w:basedOn w:val="Normal"/>
    <w:link w:val="BodyTextChar"/>
    <w:rsid w:val="009A34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34B0"/>
    <w:rPr>
      <w:rFonts w:ascii="Times New Roman" w:eastAsia="Times New Roman" w:hAnsi="Times New Roman" w:cs="Times New Roman"/>
      <w:sz w:val="24"/>
      <w:lang w:eastAsia="en-US"/>
    </w:rPr>
  </w:style>
  <w:style w:type="paragraph" w:styleId="ListBullet">
    <w:name w:val="List Bullet"/>
    <w:basedOn w:val="List"/>
    <w:rsid w:val="009A34B0"/>
    <w:pPr>
      <w:numPr>
        <w:numId w:val="12"/>
      </w:numPr>
      <w:tabs>
        <w:tab w:val="clear" w:pos="340"/>
      </w:tabs>
      <w:spacing w:before="40" w:after="40"/>
    </w:pPr>
  </w:style>
  <w:style w:type="character" w:customStyle="1" w:styleId="SpecialBold">
    <w:name w:val="Special Bold"/>
    <w:basedOn w:val="DefaultParagraphFont"/>
    <w:rsid w:val="009A34B0"/>
    <w:rPr>
      <w:b/>
      <w:spacing w:val="0"/>
    </w:rPr>
  </w:style>
  <w:style w:type="paragraph" w:styleId="ListBullet2">
    <w:name w:val="List Bullet 2"/>
    <w:basedOn w:val="List2"/>
    <w:rsid w:val="009A34B0"/>
    <w:pPr>
      <w:numPr>
        <w:numId w:val="13"/>
      </w:numPr>
      <w:tabs>
        <w:tab w:val="clear" w:pos="680"/>
      </w:tabs>
    </w:pPr>
  </w:style>
  <w:style w:type="paragraph" w:customStyle="1" w:styleId="SuperHeading">
    <w:name w:val="SuperHeading"/>
    <w:basedOn w:val="Normal"/>
    <w:rsid w:val="009A34B0"/>
    <w:pPr>
      <w:spacing w:before="240" w:after="120"/>
      <w:outlineLvl w:val="0"/>
    </w:pPr>
    <w:rPr>
      <w:rFonts w:ascii="Times New Roman" w:hAnsi="Times New Roman"/>
      <w:b/>
      <w:sz w:val="32"/>
    </w:rPr>
  </w:style>
  <w:style w:type="paragraph" w:customStyle="1" w:styleId="AllowPageBreak">
    <w:name w:val="AllowPageBreak"/>
    <w:rsid w:val="009A34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34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4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4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4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4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34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34B0"/>
    <w:rPr>
      <w:rFonts w:ascii="Courier New" w:eastAsia="Times New Roman" w:hAnsi="Courier New" w:cs="Times New Roman"/>
      <w:i/>
      <w:szCs w:val="20"/>
      <w:lang w:eastAsia="en-US"/>
    </w:rPr>
  </w:style>
  <w:style w:type="paragraph" w:customStyle="1" w:styleId="HeadingBase">
    <w:name w:val="Heading Base"/>
    <w:rsid w:val="009A3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4B0"/>
    <w:pPr>
      <w:tabs>
        <w:tab w:val="right" w:leader="dot" w:pos="9072"/>
      </w:tabs>
      <w:ind w:left="567"/>
    </w:pPr>
    <w:rPr>
      <w:szCs w:val="22"/>
    </w:rPr>
  </w:style>
  <w:style w:type="paragraph" w:customStyle="1" w:styleId="TOCBase">
    <w:name w:val="TOC Base"/>
    <w:rsid w:val="009A3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4B0"/>
    <w:pPr>
      <w:tabs>
        <w:tab w:val="right" w:leader="dot" w:pos="9072"/>
      </w:tabs>
      <w:spacing w:before="40" w:after="40"/>
      <w:ind w:left="284"/>
    </w:pPr>
    <w:rPr>
      <w:rFonts w:ascii="Times New Roman" w:hAnsi="Times New Roman"/>
    </w:rPr>
  </w:style>
  <w:style w:type="paragraph" w:styleId="TOC1">
    <w:name w:val="toc 1"/>
    <w:basedOn w:val="TOCBase"/>
    <w:next w:val="Normal"/>
    <w:rsid w:val="009A34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3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4B0"/>
    <w:rPr>
      <w:rFonts w:ascii="Times New Roman" w:eastAsia="Times New Roman" w:hAnsi="Times New Roman" w:cs="Times New Roman"/>
      <w:sz w:val="16"/>
      <w:lang w:eastAsia="en-US"/>
    </w:rPr>
  </w:style>
  <w:style w:type="paragraph" w:styleId="Title">
    <w:name w:val="Title"/>
    <w:basedOn w:val="HeadingBase"/>
    <w:link w:val="TitleChar"/>
    <w:qFormat/>
    <w:rsid w:val="009A34B0"/>
    <w:pPr>
      <w:spacing w:before="5040"/>
      <w:jc w:val="center"/>
    </w:pPr>
    <w:rPr>
      <w:sz w:val="48"/>
      <w:szCs w:val="72"/>
      <w:lang w:val="en-US"/>
    </w:rPr>
  </w:style>
  <w:style w:type="character" w:customStyle="1" w:styleId="TitleChar">
    <w:name w:val="Title Char"/>
    <w:basedOn w:val="DefaultParagraphFont"/>
    <w:link w:val="Title"/>
    <w:rsid w:val="009A3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4B0"/>
    <w:pPr>
      <w:tabs>
        <w:tab w:val="left" w:pos="3600"/>
        <w:tab w:val="left" w:pos="3958"/>
      </w:tabs>
    </w:pPr>
  </w:style>
  <w:style w:type="paragraph" w:styleId="List">
    <w:name w:val="List"/>
    <w:basedOn w:val="BodyText"/>
    <w:next w:val="BodyText"/>
    <w:rsid w:val="009A34B0"/>
    <w:pPr>
      <w:tabs>
        <w:tab w:val="left" w:pos="340"/>
      </w:tabs>
      <w:spacing w:before="60" w:after="60"/>
      <w:ind w:left="340" w:hanging="340"/>
    </w:pPr>
  </w:style>
  <w:style w:type="paragraph" w:customStyle="1" w:styleId="Note">
    <w:name w:val="Note"/>
    <w:basedOn w:val="BodyText"/>
    <w:rsid w:val="009A34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4B0"/>
    <w:pPr>
      <w:framePr w:wrap="auto" w:hAnchor="text" w:y="6049"/>
    </w:pPr>
    <w:rPr>
      <w:color w:val="000000"/>
      <w:sz w:val="40"/>
    </w:rPr>
  </w:style>
  <w:style w:type="paragraph" w:customStyle="1" w:styleId="TOCTitle">
    <w:name w:val="TOCTitle"/>
    <w:basedOn w:val="Heading1"/>
    <w:rsid w:val="009A34B0"/>
    <w:pPr>
      <w:spacing w:after="240"/>
      <w:jc w:val="center"/>
      <w:outlineLvl w:val="9"/>
    </w:pPr>
    <w:rPr>
      <w:caps/>
    </w:rPr>
  </w:style>
  <w:style w:type="paragraph" w:customStyle="1" w:styleId="Version">
    <w:name w:val="Version"/>
    <w:rsid w:val="009A34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34B0"/>
    <w:pPr>
      <w:keepNext w:val="0"/>
      <w:tabs>
        <w:tab w:val="right" w:pos="4176"/>
      </w:tabs>
      <w:ind w:left="198" w:hanging="198"/>
    </w:pPr>
    <w:rPr>
      <w:rFonts w:ascii="Garamond" w:hAnsi="Garamond"/>
    </w:rPr>
  </w:style>
  <w:style w:type="paragraph" w:styleId="IndexHeading">
    <w:name w:val="index heading"/>
    <w:basedOn w:val="Normal"/>
    <w:next w:val="Index1"/>
    <w:semiHidden/>
    <w:rsid w:val="009A34B0"/>
    <w:pPr>
      <w:spacing w:before="120" w:after="120"/>
    </w:pPr>
    <w:rPr>
      <w:rFonts w:ascii="Arial" w:hAnsi="Arial"/>
      <w:b/>
      <w:color w:val="918585"/>
      <w:sz w:val="24"/>
    </w:rPr>
  </w:style>
  <w:style w:type="paragraph" w:styleId="Header">
    <w:name w:val="header"/>
    <w:basedOn w:val="Normal"/>
    <w:link w:val="HeaderChar"/>
    <w:rsid w:val="009A3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4B0"/>
    <w:rPr>
      <w:rFonts w:ascii="Times New Roman" w:eastAsia="Times New Roman" w:hAnsi="Times New Roman" w:cs="Times New Roman"/>
      <w:sz w:val="16"/>
      <w:szCs w:val="20"/>
      <w:lang w:val="en-GB" w:eastAsia="en-US"/>
    </w:rPr>
  </w:style>
  <w:style w:type="paragraph" w:customStyle="1" w:styleId="Chapter">
    <w:name w:val="Chapter"/>
    <w:basedOn w:val="Normal"/>
    <w:rsid w:val="009A34B0"/>
    <w:pPr>
      <w:spacing w:before="240"/>
    </w:pPr>
    <w:rPr>
      <w:rFonts w:ascii="Times New Roman" w:hAnsi="Times New Roman"/>
      <w:smallCaps/>
      <w:spacing w:val="80"/>
      <w:sz w:val="28"/>
    </w:rPr>
  </w:style>
  <w:style w:type="paragraph" w:customStyle="1" w:styleId="InChapter">
    <w:name w:val="InChapter"/>
    <w:basedOn w:val="Heading3"/>
    <w:rsid w:val="009A34B0"/>
    <w:pPr>
      <w:spacing w:after="240"/>
      <w:outlineLvl w:val="9"/>
    </w:pPr>
    <w:rPr>
      <w:noProof/>
    </w:rPr>
  </w:style>
  <w:style w:type="paragraph" w:styleId="Index2">
    <w:name w:val="index 2"/>
    <w:basedOn w:val="Normal"/>
    <w:next w:val="Normal"/>
    <w:semiHidden/>
    <w:rsid w:val="009A34B0"/>
    <w:pPr>
      <w:tabs>
        <w:tab w:val="right" w:pos="4176"/>
      </w:tabs>
      <w:ind w:left="568" w:hanging="284"/>
    </w:pPr>
    <w:rPr>
      <w:rFonts w:ascii="Garamond" w:hAnsi="Garamond"/>
    </w:rPr>
  </w:style>
  <w:style w:type="paragraph" w:customStyle="1" w:styleId="Byline">
    <w:name w:val="Byline"/>
    <w:rsid w:val="009A3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4B0"/>
    <w:pPr>
      <w:tabs>
        <w:tab w:val="clear" w:pos="3600"/>
        <w:tab w:val="clear" w:pos="3958"/>
      </w:tabs>
      <w:jc w:val="right"/>
    </w:pPr>
  </w:style>
  <w:style w:type="character" w:styleId="Emphasis">
    <w:name w:val="Emphasis"/>
    <w:basedOn w:val="DefaultParagraphFont"/>
    <w:qFormat/>
    <w:rsid w:val="009A34B0"/>
    <w:rPr>
      <w:i/>
    </w:rPr>
  </w:style>
  <w:style w:type="paragraph" w:styleId="Caption">
    <w:name w:val="caption"/>
    <w:basedOn w:val="BodyText"/>
    <w:next w:val="Normal"/>
    <w:qFormat/>
    <w:rsid w:val="009A34B0"/>
    <w:pPr>
      <w:framePr w:w="2268" w:hSpace="181" w:vSpace="181" w:wrap="around" w:vAnchor="text" w:hAnchor="page" w:x="1135" w:y="285" w:anchorLock="1"/>
    </w:pPr>
    <w:rPr>
      <w:i/>
    </w:rPr>
  </w:style>
  <w:style w:type="paragraph" w:customStyle="1" w:styleId="MiniTOCTitle">
    <w:name w:val="MiniTOCTitle"/>
    <w:basedOn w:val="Heading4"/>
    <w:rsid w:val="009A34B0"/>
    <w:pPr>
      <w:spacing w:before="240"/>
      <w:outlineLvl w:val="9"/>
    </w:pPr>
    <w:rPr>
      <w:noProof/>
      <w:sz w:val="24"/>
    </w:rPr>
  </w:style>
  <w:style w:type="paragraph" w:customStyle="1" w:styleId="MiniTOCItem">
    <w:name w:val="MiniTOCItem"/>
    <w:basedOn w:val="ListBullet"/>
    <w:rsid w:val="009A34B0"/>
    <w:pPr>
      <w:numPr>
        <w:numId w:val="0"/>
      </w:numPr>
      <w:tabs>
        <w:tab w:val="right" w:leader="dot" w:pos="6521"/>
      </w:tabs>
      <w:spacing w:before="0" w:after="0"/>
    </w:pPr>
  </w:style>
  <w:style w:type="paragraph" w:customStyle="1" w:styleId="TOFTitle">
    <w:name w:val="TOFTitle"/>
    <w:basedOn w:val="TOCTitle"/>
    <w:rsid w:val="009A34B0"/>
  </w:style>
  <w:style w:type="paragraph" w:styleId="TableofFigures">
    <w:name w:val="table of figures"/>
    <w:basedOn w:val="Normal"/>
    <w:next w:val="Normal"/>
    <w:semiHidden/>
    <w:rsid w:val="009A34B0"/>
    <w:pPr>
      <w:tabs>
        <w:tab w:val="right" w:leader="dot" w:pos="9072"/>
      </w:tabs>
      <w:ind w:left="970" w:hanging="403"/>
    </w:pPr>
    <w:rPr>
      <w:rFonts w:ascii="Times New Roman" w:hAnsi="Times New Roman"/>
      <w:b/>
    </w:rPr>
  </w:style>
  <w:style w:type="paragraph" w:styleId="ListNumber">
    <w:name w:val="List Number"/>
    <w:basedOn w:val="List"/>
    <w:rsid w:val="009A34B0"/>
    <w:pPr>
      <w:numPr>
        <w:numId w:val="15"/>
      </w:numPr>
      <w:tabs>
        <w:tab w:val="clear" w:pos="340"/>
      </w:tabs>
    </w:pPr>
  </w:style>
  <w:style w:type="character" w:customStyle="1" w:styleId="WingdingSymbols">
    <w:name w:val="Wingding Symbols"/>
    <w:rsid w:val="009A34B0"/>
    <w:rPr>
      <w:rFonts w:ascii="Wingdings" w:hAnsi="Wingdings"/>
    </w:rPr>
  </w:style>
  <w:style w:type="paragraph" w:customStyle="1" w:styleId="TableHeading">
    <w:name w:val="Table Heading"/>
    <w:basedOn w:val="HeadingBase"/>
    <w:rsid w:val="009A34B0"/>
    <w:pPr>
      <w:keepLines/>
      <w:pBdr>
        <w:bottom w:val="single" w:sz="6" w:space="1" w:color="918585"/>
      </w:pBdr>
      <w:spacing w:before="240"/>
    </w:pPr>
  </w:style>
  <w:style w:type="character" w:customStyle="1" w:styleId="HotSpot">
    <w:name w:val="HotSpot"/>
    <w:rsid w:val="009A34B0"/>
    <w:rPr>
      <w:color w:val="0033CC"/>
      <w:u w:val="none"/>
    </w:rPr>
  </w:style>
  <w:style w:type="paragraph" w:customStyle="1" w:styleId="BodyTextRight">
    <w:name w:val="Body Text Right"/>
    <w:basedOn w:val="BodyText"/>
    <w:rsid w:val="009A34B0"/>
    <w:pPr>
      <w:spacing w:before="0" w:after="0"/>
      <w:jc w:val="right"/>
    </w:pPr>
  </w:style>
  <w:style w:type="paragraph" w:styleId="Index3">
    <w:name w:val="index 3"/>
    <w:basedOn w:val="ListNumber2"/>
    <w:next w:val="Normal"/>
    <w:semiHidden/>
    <w:rsid w:val="009A34B0"/>
    <w:pPr>
      <w:numPr>
        <w:numId w:val="0"/>
      </w:numPr>
      <w:tabs>
        <w:tab w:val="right" w:leader="dot" w:pos="4176"/>
      </w:tabs>
    </w:pPr>
  </w:style>
  <w:style w:type="paragraph" w:styleId="ListNumber2">
    <w:name w:val="List Number 2"/>
    <w:basedOn w:val="List2"/>
    <w:rsid w:val="009A34B0"/>
    <w:pPr>
      <w:numPr>
        <w:numId w:val="10"/>
      </w:numPr>
      <w:tabs>
        <w:tab w:val="clear" w:pos="1060"/>
      </w:tabs>
    </w:pPr>
  </w:style>
  <w:style w:type="paragraph" w:customStyle="1" w:styleId="MarginNote">
    <w:name w:val="Margin Note"/>
    <w:basedOn w:val="BodyText"/>
    <w:rsid w:val="009A3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4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34B0"/>
    <w:rPr>
      <w:sz w:val="32"/>
    </w:rPr>
  </w:style>
  <w:style w:type="paragraph" w:customStyle="1" w:styleId="HeadingProcedure">
    <w:name w:val="Heading Procedure"/>
    <w:basedOn w:val="HeadingBase"/>
    <w:next w:val="Normal"/>
    <w:rsid w:val="009A34B0"/>
    <w:pPr>
      <w:tabs>
        <w:tab w:val="left" w:pos="0"/>
      </w:tabs>
      <w:spacing w:before="120" w:after="60"/>
    </w:pPr>
    <w:rPr>
      <w:i/>
      <w:color w:val="918585"/>
      <w:sz w:val="22"/>
    </w:rPr>
  </w:style>
  <w:style w:type="paragraph" w:customStyle="1" w:styleId="TableBodyText">
    <w:name w:val="Table Body Text"/>
    <w:basedOn w:val="BodyText"/>
    <w:rsid w:val="009A34B0"/>
    <w:pPr>
      <w:spacing w:before="60" w:after="60"/>
    </w:pPr>
  </w:style>
  <w:style w:type="paragraph" w:styleId="ListContinue">
    <w:name w:val="List Continue"/>
    <w:basedOn w:val="List"/>
    <w:rsid w:val="009A34B0"/>
    <w:pPr>
      <w:ind w:firstLine="0"/>
    </w:pPr>
  </w:style>
  <w:style w:type="paragraph" w:customStyle="1" w:styleId="ListNote">
    <w:name w:val="List Note"/>
    <w:basedOn w:val="List"/>
    <w:rsid w:val="009A34B0"/>
    <w:pPr>
      <w:pBdr>
        <w:top w:val="single" w:sz="6" w:space="2" w:color="918585"/>
        <w:bottom w:val="single" w:sz="6" w:space="2" w:color="918585"/>
      </w:pBdr>
      <w:tabs>
        <w:tab w:val="left" w:pos="1021"/>
      </w:tabs>
      <w:ind w:firstLine="0"/>
    </w:pPr>
  </w:style>
  <w:style w:type="paragraph" w:customStyle="1" w:styleId="Warning">
    <w:name w:val="Warning"/>
    <w:basedOn w:val="BodyText"/>
    <w:rsid w:val="009A34B0"/>
    <w:pPr>
      <w:shd w:val="clear" w:color="auto" w:fill="D9D9D9"/>
      <w:tabs>
        <w:tab w:val="left" w:pos="992"/>
      </w:tabs>
      <w:ind w:left="119" w:right="119"/>
    </w:pPr>
    <w:rPr>
      <w:sz w:val="20"/>
    </w:rPr>
  </w:style>
  <w:style w:type="paragraph" w:customStyle="1" w:styleId="MarginIcons">
    <w:name w:val="Margin Icons"/>
    <w:basedOn w:val="BodyText"/>
    <w:rsid w:val="009A34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4B0"/>
    <w:rPr>
      <w:rFonts w:ascii="Courier New" w:hAnsi="Courier New"/>
    </w:rPr>
  </w:style>
  <w:style w:type="paragraph" w:customStyle="1" w:styleId="NoteBullet">
    <w:name w:val="Note Bullet"/>
    <w:basedOn w:val="Note"/>
    <w:rsid w:val="009A34B0"/>
    <w:pPr>
      <w:tabs>
        <w:tab w:val="clear" w:pos="680"/>
      </w:tabs>
      <w:spacing w:before="60" w:after="60"/>
    </w:pPr>
  </w:style>
  <w:style w:type="paragraph" w:customStyle="1" w:styleId="SubHeading2">
    <w:name w:val="SubHeading2"/>
    <w:basedOn w:val="HeadingBase"/>
    <w:rsid w:val="009A34B0"/>
    <w:pPr>
      <w:spacing w:before="240" w:after="60"/>
    </w:pPr>
    <w:rPr>
      <w:sz w:val="20"/>
    </w:rPr>
  </w:style>
  <w:style w:type="paragraph" w:customStyle="1" w:styleId="SubHeading1">
    <w:name w:val="SubHeading1"/>
    <w:basedOn w:val="HeadingBase"/>
    <w:rsid w:val="009A34B0"/>
    <w:pPr>
      <w:spacing w:before="240" w:after="60"/>
    </w:pPr>
    <w:rPr>
      <w:color w:val="918585"/>
      <w:sz w:val="22"/>
    </w:rPr>
  </w:style>
  <w:style w:type="paragraph" w:customStyle="1" w:styleId="SideHeading">
    <w:name w:val="Side Heading"/>
    <w:basedOn w:val="HeadingBase"/>
    <w:rsid w:val="009A3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4B0"/>
    <w:pPr>
      <w:tabs>
        <w:tab w:val="num" w:pos="360"/>
      </w:tabs>
    </w:pPr>
  </w:style>
  <w:style w:type="paragraph" w:styleId="PlainText">
    <w:name w:val="Plain Text"/>
    <w:basedOn w:val="Normal"/>
    <w:link w:val="PlainTextChar"/>
    <w:rsid w:val="009A34B0"/>
    <w:rPr>
      <w:sz w:val="20"/>
    </w:rPr>
  </w:style>
  <w:style w:type="character" w:customStyle="1" w:styleId="PlainTextChar">
    <w:name w:val="Plain Text Char"/>
    <w:basedOn w:val="DefaultParagraphFont"/>
    <w:link w:val="PlainText"/>
    <w:rsid w:val="009A34B0"/>
    <w:rPr>
      <w:rFonts w:ascii="Courier New" w:eastAsia="Times New Roman" w:hAnsi="Courier New" w:cs="Times New Roman"/>
      <w:sz w:val="20"/>
      <w:szCs w:val="20"/>
      <w:lang w:eastAsia="en-US"/>
    </w:rPr>
  </w:style>
  <w:style w:type="character" w:customStyle="1" w:styleId="MenuOption">
    <w:name w:val="Menu Option"/>
    <w:basedOn w:val="DefaultParagraphFont"/>
    <w:rsid w:val="009A34B0"/>
    <w:rPr>
      <w:b/>
      <w:smallCaps/>
    </w:rPr>
  </w:style>
  <w:style w:type="paragraph" w:customStyle="1" w:styleId="TableListNumber">
    <w:name w:val="Table List Number"/>
    <w:basedOn w:val="ListNumber"/>
    <w:rsid w:val="009A34B0"/>
    <w:pPr>
      <w:numPr>
        <w:numId w:val="0"/>
      </w:numPr>
    </w:pPr>
  </w:style>
  <w:style w:type="paragraph" w:styleId="TOC4">
    <w:name w:val="toc 4"/>
    <w:basedOn w:val="TOCBase"/>
    <w:next w:val="Normal"/>
    <w:semiHidden/>
    <w:rsid w:val="009A34B0"/>
    <w:pPr>
      <w:tabs>
        <w:tab w:val="right" w:leader="dot" w:pos="9071"/>
      </w:tabs>
      <w:ind w:left="1701"/>
    </w:pPr>
  </w:style>
  <w:style w:type="paragraph" w:customStyle="1" w:styleId="ListAlpha">
    <w:name w:val="List Alpha"/>
    <w:basedOn w:val="List"/>
    <w:rsid w:val="009A34B0"/>
    <w:pPr>
      <w:numPr>
        <w:numId w:val="9"/>
      </w:numPr>
    </w:pPr>
  </w:style>
  <w:style w:type="paragraph" w:customStyle="1" w:styleId="ListAlpha2">
    <w:name w:val="List Alpha 2"/>
    <w:basedOn w:val="List2"/>
    <w:rsid w:val="009A34B0"/>
    <w:pPr>
      <w:numPr>
        <w:numId w:val="8"/>
      </w:numPr>
    </w:pPr>
  </w:style>
  <w:style w:type="paragraph" w:styleId="List2">
    <w:name w:val="List 2"/>
    <w:basedOn w:val="BodyText"/>
    <w:rsid w:val="009A34B0"/>
    <w:pPr>
      <w:tabs>
        <w:tab w:val="left" w:pos="680"/>
      </w:tabs>
      <w:spacing w:before="60" w:after="60"/>
      <w:ind w:left="680" w:hanging="340"/>
    </w:pPr>
  </w:style>
  <w:style w:type="paragraph" w:styleId="List3">
    <w:name w:val="List 3"/>
    <w:basedOn w:val="BodyText"/>
    <w:rsid w:val="009A34B0"/>
    <w:pPr>
      <w:tabs>
        <w:tab w:val="left" w:pos="1021"/>
      </w:tabs>
      <w:spacing w:before="60" w:after="60"/>
      <w:ind w:left="1020" w:hanging="340"/>
    </w:pPr>
  </w:style>
  <w:style w:type="paragraph" w:styleId="List4">
    <w:name w:val="List 4"/>
    <w:basedOn w:val="BodyText"/>
    <w:rsid w:val="009A34B0"/>
    <w:pPr>
      <w:tabs>
        <w:tab w:val="left" w:pos="1361"/>
      </w:tabs>
      <w:spacing w:before="60" w:after="60"/>
      <w:ind w:left="1361" w:hanging="340"/>
    </w:pPr>
  </w:style>
  <w:style w:type="paragraph" w:styleId="List5">
    <w:name w:val="List 5"/>
    <w:basedOn w:val="BodyText"/>
    <w:rsid w:val="009A34B0"/>
    <w:pPr>
      <w:tabs>
        <w:tab w:val="left" w:pos="1701"/>
      </w:tabs>
      <w:spacing w:before="60" w:after="60"/>
      <w:ind w:left="1701" w:hanging="340"/>
    </w:pPr>
  </w:style>
  <w:style w:type="paragraph" w:styleId="ListBullet3">
    <w:name w:val="List Bullet 3"/>
    <w:basedOn w:val="List3"/>
    <w:rsid w:val="009A34B0"/>
    <w:pPr>
      <w:numPr>
        <w:numId w:val="14"/>
      </w:numPr>
      <w:tabs>
        <w:tab w:val="clear" w:pos="1021"/>
      </w:tabs>
      <w:ind w:left="1037" w:hanging="357"/>
    </w:pPr>
  </w:style>
  <w:style w:type="paragraph" w:styleId="ListBullet4">
    <w:name w:val="List Bullet 4"/>
    <w:basedOn w:val="List4"/>
    <w:rsid w:val="009A34B0"/>
    <w:pPr>
      <w:numPr>
        <w:numId w:val="3"/>
      </w:numPr>
      <w:tabs>
        <w:tab w:val="clear" w:pos="1361"/>
      </w:tabs>
    </w:pPr>
  </w:style>
  <w:style w:type="paragraph" w:styleId="ListBullet5">
    <w:name w:val="List Bullet 5"/>
    <w:basedOn w:val="List5"/>
    <w:rsid w:val="009A34B0"/>
    <w:pPr>
      <w:numPr>
        <w:numId w:val="4"/>
      </w:numPr>
    </w:pPr>
  </w:style>
  <w:style w:type="paragraph" w:styleId="ListContinue2">
    <w:name w:val="List Continue 2"/>
    <w:basedOn w:val="List2"/>
    <w:rsid w:val="009A34B0"/>
    <w:pPr>
      <w:ind w:firstLine="0"/>
    </w:pPr>
  </w:style>
  <w:style w:type="paragraph" w:styleId="ListContinue3">
    <w:name w:val="List Continue 3"/>
    <w:basedOn w:val="List3"/>
    <w:rsid w:val="009A34B0"/>
    <w:pPr>
      <w:ind w:left="1021" w:firstLine="0"/>
    </w:pPr>
  </w:style>
  <w:style w:type="paragraph" w:styleId="ListContinue4">
    <w:name w:val="List Continue 4"/>
    <w:basedOn w:val="List4"/>
    <w:rsid w:val="009A34B0"/>
    <w:pPr>
      <w:ind w:firstLine="0"/>
    </w:pPr>
  </w:style>
  <w:style w:type="paragraph" w:styleId="ListContinue5">
    <w:name w:val="List Continue 5"/>
    <w:basedOn w:val="List5"/>
    <w:rsid w:val="009A34B0"/>
    <w:pPr>
      <w:ind w:firstLine="0"/>
    </w:pPr>
  </w:style>
  <w:style w:type="paragraph" w:styleId="ListNumber3">
    <w:name w:val="List Number 3"/>
    <w:basedOn w:val="List3"/>
    <w:rsid w:val="009A34B0"/>
    <w:pPr>
      <w:numPr>
        <w:numId w:val="5"/>
      </w:numPr>
    </w:pPr>
  </w:style>
  <w:style w:type="paragraph" w:styleId="ListNumber4">
    <w:name w:val="List Number 4"/>
    <w:basedOn w:val="List4"/>
    <w:rsid w:val="009A34B0"/>
    <w:pPr>
      <w:numPr>
        <w:numId w:val="6"/>
      </w:numPr>
    </w:pPr>
  </w:style>
  <w:style w:type="paragraph" w:styleId="ListNumber5">
    <w:name w:val="List Number 5"/>
    <w:basedOn w:val="List5"/>
    <w:rsid w:val="009A34B0"/>
    <w:pPr>
      <w:numPr>
        <w:numId w:val="7"/>
      </w:numPr>
    </w:pPr>
  </w:style>
  <w:style w:type="paragraph" w:styleId="BlockText">
    <w:name w:val="Block Text"/>
    <w:basedOn w:val="Normal"/>
    <w:rsid w:val="009A34B0"/>
    <w:pPr>
      <w:spacing w:after="120"/>
      <w:ind w:left="1440" w:right="1440"/>
    </w:pPr>
  </w:style>
  <w:style w:type="character" w:customStyle="1" w:styleId="Subscript">
    <w:name w:val="Subscript"/>
    <w:basedOn w:val="DefaultParagraphFont"/>
    <w:rsid w:val="009A34B0"/>
    <w:rPr>
      <w:sz w:val="16"/>
      <w:vertAlign w:val="subscript"/>
    </w:rPr>
  </w:style>
  <w:style w:type="character" w:customStyle="1" w:styleId="Superscript">
    <w:name w:val="Superscript"/>
    <w:basedOn w:val="DefaultParagraphFont"/>
    <w:rsid w:val="009A34B0"/>
    <w:rPr>
      <w:sz w:val="16"/>
      <w:vertAlign w:val="superscript"/>
    </w:rPr>
  </w:style>
  <w:style w:type="character" w:customStyle="1" w:styleId="Symbols">
    <w:name w:val="Symbols"/>
    <w:basedOn w:val="DefaultParagraphFont"/>
    <w:rsid w:val="009A34B0"/>
    <w:rPr>
      <w:rFonts w:ascii="Symbol" w:hAnsi="Symbol"/>
    </w:rPr>
  </w:style>
  <w:style w:type="character" w:customStyle="1" w:styleId="MenuOptions">
    <w:name w:val="Menu Options"/>
    <w:basedOn w:val="DefaultParagraphFont"/>
    <w:rsid w:val="009A34B0"/>
    <w:rPr>
      <w:rFonts w:ascii="Arial Narrow" w:hAnsi="Arial Narrow"/>
      <w:smallCaps/>
    </w:rPr>
  </w:style>
  <w:style w:type="character" w:customStyle="1" w:styleId="Buttons">
    <w:name w:val="Buttons"/>
    <w:basedOn w:val="DefaultParagraphFont"/>
    <w:rsid w:val="009A34B0"/>
    <w:rPr>
      <w:b/>
    </w:rPr>
  </w:style>
  <w:style w:type="character" w:customStyle="1" w:styleId="Underlined">
    <w:name w:val="Underlined"/>
    <w:basedOn w:val="DefaultParagraphFont"/>
    <w:rsid w:val="009A34B0"/>
    <w:rPr>
      <w:u w:val="single"/>
    </w:rPr>
  </w:style>
  <w:style w:type="paragraph" w:customStyle="1" w:styleId="TableBodyTextRight">
    <w:name w:val="Table Body Text Right"/>
    <w:basedOn w:val="TableBodyText"/>
    <w:rsid w:val="009A34B0"/>
    <w:pPr>
      <w:widowControl w:val="0"/>
      <w:autoSpaceDE w:val="0"/>
      <w:autoSpaceDN w:val="0"/>
      <w:adjustRightInd w:val="0"/>
      <w:jc w:val="right"/>
    </w:pPr>
    <w:rPr>
      <w:rFonts w:cs="Arial"/>
      <w:szCs w:val="18"/>
    </w:rPr>
  </w:style>
  <w:style w:type="paragraph" w:customStyle="1" w:styleId="CopyrightText">
    <w:name w:val="Copyright Text"/>
    <w:basedOn w:val="BodyText"/>
    <w:rsid w:val="009A34B0"/>
    <w:rPr>
      <w:sz w:val="18"/>
    </w:rPr>
  </w:style>
  <w:style w:type="paragraph" w:customStyle="1" w:styleId="BodySmallRight">
    <w:name w:val="Body Small Right"/>
    <w:basedOn w:val="BodyTextRight"/>
    <w:rsid w:val="009A34B0"/>
    <w:rPr>
      <w:sz w:val="18"/>
      <w:szCs w:val="18"/>
    </w:rPr>
  </w:style>
  <w:style w:type="paragraph" w:customStyle="1" w:styleId="MarginEdition">
    <w:name w:val="Margin Edition"/>
    <w:basedOn w:val="MarginNote"/>
    <w:rsid w:val="009A34B0"/>
    <w:pPr>
      <w:spacing w:before="0" w:after="0"/>
    </w:pPr>
    <w:rPr>
      <w:rFonts w:ascii="Times New Roman" w:hAnsi="Times New Roman"/>
      <w:color w:val="999999"/>
    </w:rPr>
  </w:style>
  <w:style w:type="paragraph" w:customStyle="1" w:styleId="Spacer">
    <w:name w:val="Spacer"/>
    <w:basedOn w:val="Normal"/>
    <w:rsid w:val="009A34B0"/>
    <w:rPr>
      <w:sz w:val="2"/>
      <w:szCs w:val="2"/>
    </w:rPr>
  </w:style>
  <w:style w:type="character" w:customStyle="1" w:styleId="Small">
    <w:name w:val="Small"/>
    <w:basedOn w:val="DefaultParagraphFont"/>
    <w:rsid w:val="009A34B0"/>
    <w:rPr>
      <w:sz w:val="16"/>
    </w:rPr>
  </w:style>
  <w:style w:type="paragraph" w:customStyle="1" w:styleId="WideTable">
    <w:name w:val="Wide Table"/>
    <w:basedOn w:val="Normal"/>
    <w:rsid w:val="009A34B0"/>
    <w:pPr>
      <w:ind w:left="-1418"/>
    </w:pPr>
    <w:rPr>
      <w:sz w:val="2"/>
      <w:szCs w:val="2"/>
    </w:rPr>
  </w:style>
  <w:style w:type="character" w:styleId="PageNumber">
    <w:name w:val="page number"/>
    <w:basedOn w:val="DefaultParagraphFont"/>
    <w:rsid w:val="009A34B0"/>
  </w:style>
  <w:style w:type="paragraph" w:styleId="Quote">
    <w:name w:val="Quote"/>
    <w:basedOn w:val="Heading1"/>
    <w:link w:val="QuoteChar"/>
    <w:qFormat/>
    <w:rsid w:val="009A34B0"/>
    <w:rPr>
      <w:b w:val="0"/>
      <w:sz w:val="72"/>
      <w:szCs w:val="72"/>
      <w:lang w:val="en-NZ"/>
    </w:rPr>
  </w:style>
  <w:style w:type="character" w:customStyle="1" w:styleId="QuoteChar">
    <w:name w:val="Quote Char"/>
    <w:basedOn w:val="DefaultParagraphFont"/>
    <w:link w:val="Quote"/>
    <w:rsid w:val="009A3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4B0"/>
    <w:pPr>
      <w:pageBreakBefore/>
    </w:pPr>
  </w:style>
  <w:style w:type="paragraph" w:customStyle="1" w:styleId="Border">
    <w:name w:val="Border"/>
    <w:basedOn w:val="Normal"/>
    <w:qFormat/>
    <w:rsid w:val="009A34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4B0"/>
    <w:rPr>
      <w:b/>
      <w:bCs/>
      <w:i/>
      <w:iCs/>
      <w:color w:val="auto"/>
    </w:rPr>
  </w:style>
  <w:style w:type="paragraph" w:styleId="IntenseQuote">
    <w:name w:val="Intense Quote"/>
    <w:basedOn w:val="Normal"/>
    <w:next w:val="Normal"/>
    <w:link w:val="IntenseQuoteChar"/>
    <w:uiPriority w:val="30"/>
    <w:qFormat/>
    <w:rsid w:val="009A34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4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34B0"/>
    <w:rPr>
      <w:smallCaps/>
      <w:color w:val="auto"/>
      <w:u w:val="single"/>
    </w:rPr>
  </w:style>
  <w:style w:type="character" w:styleId="IntenseReference">
    <w:name w:val="Intense Reference"/>
    <w:basedOn w:val="DefaultParagraphFont"/>
    <w:uiPriority w:val="32"/>
    <w:qFormat/>
    <w:rsid w:val="009A34B0"/>
    <w:rPr>
      <w:b/>
      <w:bCs/>
      <w:smallCaps/>
      <w:color w:val="auto"/>
      <w:spacing w:val="5"/>
      <w:u w:val="single"/>
    </w:rPr>
  </w:style>
  <w:style w:type="paragraph" w:customStyle="1" w:styleId="2ColumnHeading">
    <w:name w:val="2Column Heading"/>
    <w:basedOn w:val="BodyText"/>
    <w:qFormat/>
    <w:rsid w:val="009A34B0"/>
    <w:pPr>
      <w:spacing w:after="60"/>
      <w:ind w:left="-2268"/>
    </w:pPr>
    <w:rPr>
      <w:b/>
    </w:rPr>
  </w:style>
  <w:style w:type="paragraph" w:customStyle="1" w:styleId="Heading1TOC">
    <w:name w:val="Heading1 TOC"/>
    <w:basedOn w:val="Normal"/>
    <w:qFormat/>
    <w:rsid w:val="009A34B0"/>
    <w:pPr>
      <w:spacing w:before="240" w:after="120"/>
    </w:pPr>
    <w:rPr>
      <w:rFonts w:ascii="Times New Roman" w:hAnsi="Times New Roman"/>
      <w:b/>
      <w:sz w:val="32"/>
    </w:rPr>
  </w:style>
  <w:style w:type="paragraph" w:customStyle="1" w:styleId="Heading2TOC">
    <w:name w:val="Heading2 TOC"/>
    <w:basedOn w:val="Normal"/>
    <w:qFormat/>
    <w:rsid w:val="009A34B0"/>
    <w:pPr>
      <w:spacing w:before="240" w:after="60"/>
    </w:pPr>
    <w:rPr>
      <w:rFonts w:ascii="Times New Roman" w:hAnsi="Times New Roman"/>
      <w:b/>
      <w:sz w:val="28"/>
    </w:rPr>
  </w:style>
  <w:style w:type="character" w:customStyle="1" w:styleId="Underline">
    <w:name w:val="Underline"/>
    <w:basedOn w:val="DefaultParagraphFont"/>
    <w:qFormat/>
    <w:rsid w:val="009A34B0"/>
    <w:rPr>
      <w:u w:val="single"/>
    </w:rPr>
  </w:style>
  <w:style w:type="character" w:customStyle="1" w:styleId="BoldandItalics">
    <w:name w:val="Bold and Italics"/>
    <w:qFormat/>
    <w:rsid w:val="009A34B0"/>
    <w:rPr>
      <w:b/>
      <w:i/>
      <w:u w:val="none"/>
    </w:rPr>
  </w:style>
  <w:style w:type="paragraph" w:styleId="BalloonText">
    <w:name w:val="Balloon Text"/>
    <w:basedOn w:val="Normal"/>
    <w:link w:val="BalloonTextChar"/>
    <w:rsid w:val="009A34B0"/>
    <w:rPr>
      <w:rFonts w:ascii="Tahoma" w:hAnsi="Tahoma" w:cs="Tahoma"/>
      <w:sz w:val="16"/>
      <w:szCs w:val="16"/>
    </w:rPr>
  </w:style>
  <w:style w:type="character" w:customStyle="1" w:styleId="BalloonTextChar">
    <w:name w:val="Balloon Text Char"/>
    <w:basedOn w:val="DefaultParagraphFont"/>
    <w:link w:val="BalloonText"/>
    <w:rsid w:val="009A34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34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34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34B0"/>
    <w:rPr>
      <w:b/>
      <w:color w:val="660033"/>
      <w:spacing w:val="0"/>
    </w:rPr>
  </w:style>
  <w:style w:type="paragraph" w:customStyle="1" w:styleId="Nameditemlist">
    <w:name w:val="Named item list"/>
    <w:basedOn w:val="BodyText"/>
    <w:qFormat/>
    <w:rsid w:val="009A34B0"/>
    <w:pPr>
      <w:tabs>
        <w:tab w:val="left" w:pos="2835"/>
      </w:tabs>
      <w:ind w:left="2835" w:hanging="2835"/>
    </w:pPr>
  </w:style>
  <w:style w:type="paragraph" w:customStyle="1" w:styleId="BodyTextnopadding">
    <w:name w:val="Body Text no padding"/>
    <w:basedOn w:val="BodyText"/>
    <w:qFormat/>
    <w:rsid w:val="009A34B0"/>
    <w:pPr>
      <w:spacing w:before="0" w:after="0"/>
    </w:pPr>
  </w:style>
  <w:style w:type="paragraph" w:customStyle="1" w:styleId="BodyTextBold">
    <w:name w:val="Body Text Bold"/>
    <w:basedOn w:val="BodyText"/>
    <w:qFormat/>
    <w:rsid w:val="009A34B0"/>
    <w:rPr>
      <w:b/>
    </w:rPr>
  </w:style>
  <w:style w:type="character" w:styleId="Hyperlink">
    <w:name w:val="Hyperlink"/>
    <w:basedOn w:val="DefaultParagraphFont"/>
    <w:uiPriority w:val="99"/>
    <w:unhideWhenUsed/>
    <w:rsid w:val="00C64E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1199</Words>
  <Characters>7737</Characters>
  <Application>Microsoft Office Word</Application>
  <DocSecurity>0</DocSecurity>
  <Lines>322</Lines>
  <Paragraphs>194</Paragraphs>
  <ScaleCrop>false</ScaleCrop>
  <Company>Author-it Software Corporation Ltd.</Company>
  <LinksUpToDate>false</LinksUpToDate>
  <CharactersWithSpaces>8742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MSFFM2007 Follow plans to assemble production furniture</dc:title>
  <dc:subject>Approved</dc:subject>
  <dc:creator>Skills Insight</dc:creator>
  <cp:keywords>Release: 1</cp:keywords>
  <dc:description>Review Date: 12 April 2008</dc:description>
  <cp:lastModifiedBy>HSD_TPCMSd.prod</cp:lastModifiedBy>
  <cp:revision>3</cp:revision>
  <dcterms:created xsi:type="dcterms:W3CDTF">2025-03-01T21:45:00Z</dcterms:created>
  <dcterms:modified xsi:type="dcterms:W3CDTF">2025-03-01T21:45:00Z</dcterms:modified>
</cp:coreProperties>
</file>