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3C2" w:rsidP="008443C2">
      <w:pPr>
        <w:pStyle w:val="Title"/>
      </w:pPr>
      <w:r>
        <w:fldChar w:fldCharType="begin"/>
      </w:r>
      <w:r>
        <w:instrText xml:space="preserve"> TITLE   \* MERGEFORMAT </w:instrText>
      </w:r>
      <w:r>
        <w:fldChar w:fldCharType="separate"/>
      </w:r>
      <w:r>
        <w:t>MSFFM2006 Hand make timber joints</w:t>
      </w:r>
      <w:r>
        <w:fldChar w:fldCharType="end"/>
      </w:r>
    </w:p>
    <w:p w:rsidR="008443C2" w:rsidP="008443C2">
      <w:pPr>
        <w:pStyle w:val="Version"/>
        <w:sectPr w:rsidSect="007E19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9EB" w:rsidP="007E19EB">
      <w:pPr>
        <w:pStyle w:val="SuperHeading"/>
      </w:pPr>
      <w:r w:rsidRPr="007E19EB">
        <w:t>MSFFM2006 Hand make timber joints</w:t>
      </w:r>
    </w:p>
    <w:p w:rsidR="00000000" w:rsidRPr="007E19EB" w:rsidP="007E19EB">
      <w:pPr>
        <w:pStyle w:val="Heading1"/>
      </w:pPr>
      <w:bookmarkStart w:id="1" w:name="O_634470"/>
      <w:bookmarkEnd w:id="1"/>
      <w:r w:rsidRPr="007E19EB">
        <w:t>Modification History</w:t>
      </w:r>
    </w:p>
    <w:p w:rsidR="00000000" w:rsidRPr="007E19EB" w:rsidP="008443C2">
      <w:pPr>
        <w:pStyle w:val="BodyText"/>
      </w:pPr>
      <w:r w:rsidRPr="007E19EB">
        <w:t>Release 1 - New unit of competency</w:t>
      </w:r>
    </w:p>
    <w:p w:rsidR="00000000" w:rsidRPr="007E19EB" w:rsidP="007E19EB">
      <w:pPr>
        <w:pStyle w:val="Heading1"/>
      </w:pPr>
      <w:bookmarkStart w:id="2" w:name="O_634478"/>
      <w:bookmarkEnd w:id="2"/>
      <w:r w:rsidRPr="007E19EB">
        <w:t>Application</w:t>
      </w:r>
    </w:p>
    <w:p w:rsidR="00000000" w:rsidRPr="007E19EB" w:rsidP="008443C2">
      <w:pPr>
        <w:pStyle w:val="BodyText"/>
      </w:pPr>
      <w:r w:rsidRPr="007E19EB">
        <w:t>This unit of competency covers joining timber by constructing joints using hand and portable power tools.</w:t>
      </w:r>
    </w:p>
    <w:p w:rsidR="00000000" w:rsidRPr="007E19EB" w:rsidP="008443C2">
      <w:pPr>
        <w:pStyle w:val="BodyText"/>
      </w:pPr>
      <w:r w:rsidRPr="007E19EB">
        <w:t>No licensing, legislative or certification requirements apply to</w:t>
      </w:r>
      <w:r w:rsidRPr="007E19EB">
        <w:t xml:space="preserve"> this unit at the time of publication.</w:t>
      </w:r>
    </w:p>
    <w:p w:rsidR="00000000" w:rsidRPr="007E19EB" w:rsidP="007E19EB">
      <w:pPr>
        <w:pStyle w:val="Heading1"/>
      </w:pPr>
      <w:bookmarkStart w:id="3" w:name="O_634477"/>
      <w:bookmarkEnd w:id="3"/>
      <w:r w:rsidRPr="007E19EB">
        <w:t>Pre-requisite Unit</w:t>
      </w:r>
    </w:p>
    <w:p w:rsidR="00000000" w:rsidRPr="007E19EB" w:rsidP="007E19EB">
      <w:pPr>
        <w:pStyle w:val="Heading1"/>
      </w:pPr>
      <w:bookmarkStart w:id="4" w:name="O_634476"/>
      <w:bookmarkEnd w:id="4"/>
      <w:r w:rsidRPr="007E19EB">
        <w:t>Competency Field</w:t>
      </w:r>
    </w:p>
    <w:p w:rsidR="00000000" w:rsidRPr="007E19EB" w:rsidP="007E19EB">
      <w:pPr>
        <w:pStyle w:val="Heading1"/>
      </w:pPr>
      <w:bookmarkStart w:id="5" w:name="O_634475"/>
      <w:bookmarkEnd w:id="5"/>
      <w:r w:rsidRPr="007E19EB">
        <w:t>Unit Sector</w:t>
      </w:r>
    </w:p>
    <w:p w:rsidR="00000000" w:rsidRPr="007E19EB" w:rsidP="008443C2">
      <w:pPr>
        <w:pStyle w:val="BodyText"/>
      </w:pPr>
      <w:r w:rsidRPr="007E19EB">
        <w:t>Furniture Making</w:t>
      </w:r>
    </w:p>
    <w:p w:rsidR="00000000" w:rsidRPr="007E19EB" w:rsidP="007E19EB">
      <w:pPr>
        <w:pStyle w:val="Heading1"/>
      </w:pPr>
      <w:bookmarkStart w:id="6" w:name="O_634474"/>
      <w:bookmarkEnd w:id="6"/>
      <w:r w:rsidRPr="007E19E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E19E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Performan</w:t>
            </w:r>
            <w:r w:rsidRPr="007E19EB">
              <w:t>ce criteria describe the performance needed to demonstrate achievement of the element.</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1</w:t>
            </w:r>
          </w:p>
        </w:tc>
        <w:tc>
          <w:tcPr>
            <w:tcW w:w="2185"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Prepare the work</w:t>
            </w: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1.1</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Work health and safety (WHS) requirements, including personal protection needs, are observed throughout the work</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rsidRPr="007E19EB" w:rsidP="007E19EB">
            <w:pPr>
              <w:pStyle w:val="BodyText"/>
            </w:pPr>
          </w:p>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1.2</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Tools, equipment and materials are selected and checked prior to use to ensure that they are appropriate for the work, serviceable and in a safe condition</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1.3</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Product purpose, furniture style and joint type are identified from workplace documentation</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1.4</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Tools, adhesives and fasteners are selected to match the joint type</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2</w:t>
            </w:r>
          </w:p>
        </w:tc>
        <w:tc>
          <w:tcPr>
            <w:tcW w:w="2185"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Make joint</w:t>
            </w: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2.1</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Cutting and joining lines are marked out to suit joint type</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2.2</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Measurements and calculations are checked for accuracy to ensure quality outcomes</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2.3</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Timber is</w:t>
            </w:r>
            <w:r w:rsidRPr="007E19EB">
              <w:t xml:space="preserve"> joined in accordance with workplace requirements</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2.4</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Fasteners and adhesives are used to make joints firm where required</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2.5</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Finished joint is checked against quality requirements</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3</w:t>
            </w:r>
          </w:p>
        </w:tc>
        <w:tc>
          <w:tcPr>
            <w:tcW w:w="2185"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3.1</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Work area is cleaned, hand and/or power tools and equipment are cleaned, maintained and stored in accordance with workplace procedures</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3.2</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Machinery is cleaned and left in a safe mode</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3.3</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Faulty and/or defective equipment is tagged and reported in accordance with workplace practices</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3.4</w:t>
            </w:r>
          </w:p>
        </w:tc>
        <w:tc>
          <w:tcPr>
            <w:tcW w:w="5844"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Off-cuts and unused materials are collected and stored for re-use or disposal following workplace procedures</w:t>
            </w:r>
          </w:p>
        </w:tc>
      </w:tr>
      <w:tr w:rsidTr="007E19E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3.5</w:t>
            </w:r>
          </w:p>
        </w:tc>
        <w:tc>
          <w:tcPr>
            <w:tcW w:w="5844" w:type="dxa"/>
            <w:tcBorders>
              <w:top w:val="nil"/>
              <w:left w:val="nil"/>
              <w:bottom w:val="nil"/>
              <w:right w:val="nil"/>
            </w:tcBorders>
            <w:tcMar>
              <w:top w:w="0" w:type="dxa"/>
              <w:left w:w="62" w:type="dxa"/>
              <w:bottom w:w="0" w:type="dxa"/>
              <w:right w:w="62" w:type="dxa"/>
            </w:tcMar>
          </w:tcPr>
          <w:p w:rsidR="00000000" w:rsidRPr="007E19EB" w:rsidP="007E19EB">
            <w:pPr>
              <w:pStyle w:val="BodyText"/>
            </w:pPr>
            <w:r w:rsidRPr="007E19EB">
              <w:t>Waste and scrap materials are dealt w</w:t>
            </w:r>
            <w:r w:rsidRPr="007E19EB">
              <w:t>ith following workplace procedures</w:t>
            </w:r>
          </w:p>
        </w:tc>
      </w:tr>
    </w:tbl>
    <w:p w:rsidR="00000000" w:rsidRPr="007E19EB" w:rsidP="007E19EB">
      <w:pPr>
        <w:pStyle w:val="BodyText"/>
      </w:pPr>
    </w:p>
    <w:p w:rsidR="00000000" w:rsidRPr="007E19EB" w:rsidP="007E19EB">
      <w:pPr>
        <w:pStyle w:val="AllowPageBreak"/>
      </w:pPr>
    </w:p>
    <w:p w:rsidR="00000000" w:rsidRPr="007E19EB" w:rsidP="007E19EB">
      <w:pPr>
        <w:pStyle w:val="Heading1"/>
      </w:pPr>
      <w:bookmarkStart w:id="7" w:name="O_634473"/>
      <w:bookmarkEnd w:id="7"/>
      <w:r w:rsidRPr="007E19EB">
        <w:t>Foundation Skills</w:t>
      </w:r>
    </w:p>
    <w:p w:rsidR="00000000" w:rsidRPr="007E19EB" w:rsidP="008443C2">
      <w:pPr>
        <w:pStyle w:val="BodyText"/>
      </w:pPr>
      <w:r w:rsidRPr="007E19EB">
        <w:t>Foundation skills essential to performance are explicit in the performance criteria of this unit of competency. Detail on appropriate performance levels for each furnishing unit of com</w:t>
      </w:r>
      <w:r w:rsidRPr="007E19EB">
        <w:t>petency in reading, writing, oral communication and numeracy utilising the Australian Core Skills Framework (ACSF) are provided in the Furnishing Training Package Implementation Guide.</w:t>
      </w:r>
    </w:p>
    <w:p w:rsidR="00000000" w:rsidRPr="007E19EB" w:rsidP="007E19EB">
      <w:pPr>
        <w:pStyle w:val="Heading1"/>
      </w:pPr>
      <w:bookmarkStart w:id="8" w:name="O_634472"/>
      <w:bookmarkEnd w:id="8"/>
      <w:r w:rsidRPr="007E19EB">
        <w:t>Range of Conditions</w:t>
      </w:r>
    </w:p>
    <w:tbl>
      <w:tblPr>
        <w:tblW w:w="0" w:type="auto"/>
        <w:tblLayout w:type="fixed"/>
        <w:tblCellMar>
          <w:left w:w="62" w:type="dxa"/>
          <w:right w:w="62" w:type="dxa"/>
        </w:tblCellMar>
        <w:tblLook w:val="0000"/>
      </w:tblPr>
      <w:tblGrid>
        <w:gridCol w:w="2760"/>
        <w:gridCol w:w="6312"/>
      </w:tblGrid>
      <w:tr w:rsidTr="007E19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t>Specifies different work environme</w:t>
            </w:r>
            <w:r w:rsidRPr="007E19EB">
              <w:t>nts and conditions that may affect performance. Essential operating conditions that may be present (depending on the work situation, needs of the candidate, accessibility of the item, and local industry and regional contexts) are included. Range is restric</w:t>
            </w:r>
            <w:r w:rsidRPr="007E19EB">
              <w:t>ted to essential operating conditions and any other variables essential to the work environment.</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E19EB" w:rsidP="007E19EB">
            <w:pPr>
              <w:pStyle w:val="BodyText"/>
            </w:pPr>
            <w:r w:rsidRPr="007E19EB">
              <w:rPr>
                <w:rStyle w:val="SpecialBold"/>
              </w:rPr>
              <w:t>Joints include:</w:t>
            </w:r>
          </w:p>
          <w:p w:rsidR="00000000" w:rsidP="007E19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E19EB" w:rsidP="007E19EB">
            <w:pPr>
              <w:pStyle w:val="ListBullet"/>
            </w:pPr>
            <w:r w:rsidRPr="007E19EB">
              <w:t xml:space="preserve">dowel </w:t>
            </w:r>
          </w:p>
          <w:p w:rsidR="00000000" w:rsidRPr="007E19EB" w:rsidP="007E19EB">
            <w:pPr>
              <w:pStyle w:val="ListBullet"/>
            </w:pPr>
            <w:r w:rsidRPr="007E19EB">
              <w:t xml:space="preserve">mortise and tenon </w:t>
            </w:r>
          </w:p>
          <w:p w:rsidR="00000000" w:rsidRPr="007E19EB" w:rsidP="007E19EB">
            <w:pPr>
              <w:pStyle w:val="ListBullet"/>
            </w:pPr>
            <w:r w:rsidRPr="007E19EB">
              <w:t xml:space="preserve">dovetail </w:t>
            </w:r>
          </w:p>
          <w:p w:rsidR="00000000" w:rsidRPr="007E19EB" w:rsidP="007E19EB">
            <w:pPr>
              <w:pStyle w:val="ListBullet"/>
            </w:pPr>
            <w:r w:rsidRPr="007E19EB">
              <w:t xml:space="preserve">lap joint </w:t>
            </w:r>
          </w:p>
          <w:p w:rsidR="00000000" w:rsidRPr="007E19EB" w:rsidP="007E19EB">
            <w:pPr>
              <w:pStyle w:val="ListBullet"/>
            </w:pPr>
            <w:r w:rsidRPr="007E19EB">
              <w:t xml:space="preserve">biscuit joint </w:t>
            </w:r>
          </w:p>
          <w:p w:rsidR="00000000" w:rsidRPr="007E19EB" w:rsidP="007E19EB">
            <w:pPr>
              <w:pStyle w:val="ListBullet"/>
            </w:pPr>
            <w:r w:rsidRPr="007E19EB">
              <w:t xml:space="preserve">finger joint </w:t>
            </w:r>
          </w:p>
          <w:p w:rsidR="00000000" w:rsidRPr="007E19EB" w:rsidP="007E19EB">
            <w:pPr>
              <w:pStyle w:val="ListBullet"/>
            </w:pPr>
            <w:r w:rsidRPr="007E19EB">
              <w:t xml:space="preserve">housing joint </w:t>
            </w:r>
          </w:p>
          <w:p w:rsidR="00000000" w:rsidP="007E19EB">
            <w:pPr>
              <w:pStyle w:val="ListBullet"/>
              <w:rPr>
                <w:lang w:val="en-NZ"/>
              </w:rPr>
            </w:pPr>
            <w:r w:rsidRPr="007E19EB">
              <w:t xml:space="preserve">mitre and bridle joints </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E19EB" w:rsidP="007E19EB">
            <w:pPr>
              <w:pStyle w:val="BodyText"/>
            </w:pPr>
            <w:r w:rsidRPr="007E19EB">
              <w:rPr>
                <w:rStyle w:val="SpecialBold"/>
              </w:rPr>
              <w:t>Unit context includes:</w:t>
            </w:r>
          </w:p>
          <w:p w:rsidR="00000000" w:rsidP="007E19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E19EB" w:rsidP="007E19EB">
            <w:pPr>
              <w:pStyle w:val="ListBullet"/>
            </w:pPr>
            <w:r w:rsidRPr="007E19EB">
              <w:t xml:space="preserve">WHS requirements, including legislation, building codes, material safety management systems, hazardous and dangerous goods codes, and local safe operating procedures or equivalent </w:t>
            </w:r>
          </w:p>
          <w:p w:rsidR="00000000" w:rsidP="007E19EB">
            <w:pPr>
              <w:pStyle w:val="ListBullet"/>
              <w:rPr>
                <w:lang w:val="en-NZ"/>
              </w:rPr>
            </w:pPr>
            <w:r w:rsidRPr="007E19EB">
              <w:t>work is carried out in accordance with legislative obligations, organisa</w:t>
            </w:r>
            <w:r w:rsidRPr="007E19EB">
              <w:t xml:space="preserve">tion insurance requirements, environment legislation, and manual handling procedures and relevant regulations </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E19EB" w:rsidP="007E19EB">
            <w:pPr>
              <w:pStyle w:val="BodyText"/>
            </w:pPr>
            <w:r w:rsidRPr="007E19EB">
              <w:rPr>
                <w:rStyle w:val="SpecialBold"/>
              </w:rPr>
              <w:t>Tools and equipment include:</w:t>
            </w:r>
          </w:p>
          <w:p w:rsidR="00000000" w:rsidP="007E19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E19EB" w:rsidP="007E19EB">
            <w:pPr>
              <w:pStyle w:val="ListBullet"/>
            </w:pPr>
            <w:r w:rsidRPr="007E19EB">
              <w:t xml:space="preserve">chisels </w:t>
            </w:r>
          </w:p>
          <w:p w:rsidR="00000000" w:rsidRPr="007E19EB" w:rsidP="007E19EB">
            <w:pPr>
              <w:pStyle w:val="ListBullet"/>
            </w:pPr>
            <w:r w:rsidRPr="007E19EB">
              <w:t xml:space="preserve">mallets </w:t>
            </w:r>
          </w:p>
          <w:p w:rsidR="00000000" w:rsidRPr="007E19EB" w:rsidP="007E19EB">
            <w:pPr>
              <w:pStyle w:val="ListBullet"/>
            </w:pPr>
            <w:r w:rsidRPr="007E19EB">
              <w:t xml:space="preserve">mortise gauges </w:t>
            </w:r>
          </w:p>
          <w:p w:rsidR="00000000" w:rsidRPr="007E19EB" w:rsidP="007E19EB">
            <w:pPr>
              <w:pStyle w:val="ListBullet"/>
            </w:pPr>
            <w:r w:rsidRPr="007E19EB">
              <w:t xml:space="preserve">vernier calipers </w:t>
            </w:r>
          </w:p>
          <w:p w:rsidR="00000000" w:rsidRPr="007E19EB" w:rsidP="007E19EB">
            <w:pPr>
              <w:pStyle w:val="ListBullet"/>
            </w:pPr>
            <w:r w:rsidRPr="007E19EB">
              <w:t xml:space="preserve">vices </w:t>
            </w:r>
          </w:p>
          <w:p w:rsidR="00000000" w:rsidRPr="007E19EB" w:rsidP="007E19EB">
            <w:pPr>
              <w:pStyle w:val="ListBullet"/>
            </w:pPr>
            <w:r w:rsidRPr="007E19EB">
              <w:t xml:space="preserve">dovetail saws </w:t>
            </w:r>
          </w:p>
          <w:p w:rsidR="00000000" w:rsidRPr="007E19EB" w:rsidP="007E19EB">
            <w:pPr>
              <w:pStyle w:val="ListBullet"/>
            </w:pPr>
            <w:r w:rsidRPr="007E19EB">
              <w:t xml:space="preserve">tenon saws </w:t>
            </w:r>
          </w:p>
          <w:p w:rsidR="00000000" w:rsidRPr="007E19EB" w:rsidP="007E19EB">
            <w:pPr>
              <w:pStyle w:val="ListBullet"/>
            </w:pPr>
            <w:r w:rsidRPr="007E19EB">
              <w:t xml:space="preserve">coping saws </w:t>
            </w:r>
          </w:p>
          <w:p w:rsidR="00000000" w:rsidRPr="007E19EB" w:rsidP="007E19EB">
            <w:pPr>
              <w:pStyle w:val="ListBullet"/>
            </w:pPr>
            <w:r w:rsidRPr="007E19EB">
              <w:t xml:space="preserve">planes </w:t>
            </w:r>
          </w:p>
          <w:p w:rsidR="00000000" w:rsidRPr="007E19EB" w:rsidP="007E19EB">
            <w:pPr>
              <w:pStyle w:val="ListBullet"/>
            </w:pPr>
            <w:r w:rsidRPr="007E19EB">
              <w:t xml:space="preserve">files </w:t>
            </w:r>
          </w:p>
          <w:p w:rsidR="00000000" w:rsidRPr="007E19EB" w:rsidP="007E19EB">
            <w:pPr>
              <w:pStyle w:val="ListBullet"/>
            </w:pPr>
            <w:r w:rsidRPr="007E19EB">
              <w:t xml:space="preserve">hand drills </w:t>
            </w:r>
          </w:p>
          <w:p w:rsidR="00000000" w:rsidRPr="007E19EB" w:rsidP="007E19EB">
            <w:pPr>
              <w:pStyle w:val="ListBullet"/>
            </w:pPr>
            <w:r w:rsidRPr="007E19EB">
              <w:t xml:space="preserve">power drills </w:t>
            </w:r>
          </w:p>
          <w:p w:rsidR="00000000" w:rsidRPr="007E19EB" w:rsidP="007E19EB">
            <w:pPr>
              <w:pStyle w:val="ListBullet"/>
            </w:pPr>
            <w:r w:rsidRPr="007E19EB">
              <w:t xml:space="preserve">dowel jigs and power routers </w:t>
            </w:r>
          </w:p>
          <w:p w:rsidR="00000000" w:rsidRPr="007E19EB" w:rsidP="007E19EB">
            <w:pPr>
              <w:pStyle w:val="ListBullet"/>
            </w:pPr>
            <w:r w:rsidRPr="007E19EB">
              <w:t xml:space="preserve">portable biscuit machines </w:t>
            </w:r>
          </w:p>
          <w:p w:rsidR="00000000" w:rsidRPr="007E19EB" w:rsidP="007E19EB">
            <w:pPr>
              <w:pStyle w:val="ListBullet"/>
            </w:pPr>
            <w:r w:rsidRPr="007E19EB">
              <w:t xml:space="preserve">power planers </w:t>
            </w:r>
          </w:p>
          <w:p w:rsidR="00000000" w:rsidP="007E19EB">
            <w:pPr>
              <w:pStyle w:val="ListBullet"/>
              <w:rPr>
                <w:lang w:val="en-NZ"/>
              </w:rPr>
            </w:pPr>
            <w:r w:rsidRPr="007E19EB">
              <w:t>power saws and power sanders</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7E19EB" w:rsidP="007E19EB">
            <w:pPr>
              <w:pStyle w:val="ListBullet"/>
            </w:pPr>
            <w:r w:rsidRPr="007E19EB">
              <w:t>resorcinol formaldehyde</w:t>
            </w:r>
          </w:p>
          <w:p w:rsidR="00000000" w:rsidRPr="007E19EB" w:rsidP="007E19EB">
            <w:pPr>
              <w:pStyle w:val="ListBullet"/>
            </w:pPr>
            <w:r w:rsidRPr="007E19EB">
              <w:t>polyurethane</w:t>
            </w:r>
          </w:p>
          <w:p w:rsidR="00000000" w:rsidRPr="007E19EB" w:rsidP="007E19EB">
            <w:pPr>
              <w:pStyle w:val="ListBullet"/>
            </w:pPr>
            <w:r w:rsidRPr="007E19EB">
              <w:t>epoxy</w:t>
            </w:r>
          </w:p>
          <w:p w:rsidR="00000000" w:rsidP="007E19EB">
            <w:pPr>
              <w:pStyle w:val="ListBullet"/>
              <w:rPr>
                <w:lang w:val="en-NZ"/>
              </w:rPr>
            </w:pPr>
            <w:r w:rsidRPr="007E19EB">
              <w:t>cyanoacrylate</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P="007E19EB">
            <w:pPr>
              <w:pStyle w:val="ListBullet"/>
              <w:rPr>
                <w:lang w:val="en-NZ"/>
              </w:rPr>
            </w:pPr>
            <w:r w:rsidRPr="007E19EB">
              <w:t>indigenous and overseas timber</w:t>
            </w:r>
            <w:r w:rsidRPr="007E19EB">
              <w:t xml:space="preserve">s </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E19EB" w:rsidP="007E19EB">
            <w:pPr>
              <w:pStyle w:val="BodyText"/>
            </w:pPr>
            <w:r w:rsidRPr="007E19EB">
              <w:rPr>
                <w:rStyle w:val="SpecialBold"/>
              </w:rPr>
              <w:t>Workplace requirements include:</w:t>
            </w:r>
          </w:p>
          <w:p w:rsidR="00000000" w:rsidP="007E19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E19EB" w:rsidP="007E19EB">
            <w:pPr>
              <w:pStyle w:val="ListBullet"/>
            </w:pPr>
            <w:r w:rsidRPr="007E19EB">
              <w:t xml:space="preserve">visual appearance </w:t>
            </w:r>
          </w:p>
          <w:p w:rsidR="00000000" w:rsidRPr="007E19EB" w:rsidP="007E19EB">
            <w:pPr>
              <w:pStyle w:val="ListBullet"/>
            </w:pPr>
            <w:r w:rsidRPr="007E19EB">
              <w:t xml:space="preserve">tolerance </w:t>
            </w:r>
          </w:p>
          <w:p w:rsidR="00000000" w:rsidP="007E19EB">
            <w:pPr>
              <w:pStyle w:val="ListBullet"/>
              <w:rPr>
                <w:lang w:val="en-NZ"/>
              </w:rPr>
            </w:pPr>
            <w:r w:rsidRPr="007E19EB">
              <w:t xml:space="preserve">gaps or play in joints and strength </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E19EB" w:rsidP="007E19EB">
            <w:pPr>
              <w:pStyle w:val="BodyText"/>
            </w:pPr>
            <w:r w:rsidRPr="007E19EB">
              <w:rPr>
                <w:rStyle w:val="SpecialBold"/>
              </w:rPr>
              <w:t>Quality requirements include:</w:t>
            </w:r>
          </w:p>
          <w:p w:rsidR="00000000" w:rsidP="007E19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E19EB" w:rsidP="007E19EB">
            <w:pPr>
              <w:pStyle w:val="ListBullet"/>
            </w:pPr>
            <w:r w:rsidRPr="007E19EB">
              <w:t xml:space="preserve">alignment </w:t>
            </w:r>
          </w:p>
          <w:p w:rsidR="00000000" w:rsidRPr="007E19EB" w:rsidP="007E19EB">
            <w:pPr>
              <w:pStyle w:val="ListBullet"/>
            </w:pPr>
            <w:r w:rsidRPr="007E19EB">
              <w:t xml:space="preserve">neatness </w:t>
            </w:r>
          </w:p>
          <w:p w:rsidR="00000000" w:rsidP="007E19EB">
            <w:pPr>
              <w:pStyle w:val="ListBullet"/>
              <w:rPr>
                <w:lang w:val="en-NZ"/>
              </w:rPr>
            </w:pPr>
            <w:r w:rsidRPr="007E19EB">
              <w:t xml:space="preserve">firmness and acceptable tolerances </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19EB">
            <w:pPr>
              <w:pStyle w:val="BodyText"/>
              <w:rPr>
                <w:lang w:val="en-NZ"/>
              </w:rPr>
            </w:pPr>
            <w:r w:rsidRPr="007E19E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E19EB">
            <w:pPr>
              <w:pStyle w:val="ListBullet"/>
              <w:rPr>
                <w:lang w:val="en-NZ"/>
              </w:rPr>
            </w:pPr>
            <w:r w:rsidRPr="007E19EB">
              <w:t xml:space="preserve">that prescribed under legislation, regulation and enterprise policies and practices </w:t>
            </w:r>
          </w:p>
        </w:tc>
      </w:tr>
      <w:tr w:rsidTr="007E1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E19EB" w:rsidP="007E19EB">
            <w:pPr>
              <w:pStyle w:val="BodyText"/>
            </w:pPr>
            <w:r w:rsidRPr="007E19EB">
              <w:rPr>
                <w:rStyle w:val="SpecialBold"/>
              </w:rPr>
              <w:t>Information and procedures include:</w:t>
            </w:r>
          </w:p>
          <w:p w:rsidR="00000000" w:rsidP="007E19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E19EB" w:rsidP="007E19EB">
            <w:pPr>
              <w:pStyle w:val="ListBullet"/>
            </w:pPr>
            <w:r w:rsidRPr="007E19EB">
              <w:t xml:space="preserve">workplace procedures relating to the use and operation of tools </w:t>
            </w:r>
          </w:p>
          <w:p w:rsidR="00000000" w:rsidRPr="007E19EB" w:rsidP="007E19EB">
            <w:pPr>
              <w:pStyle w:val="ListBullet"/>
            </w:pPr>
            <w:r w:rsidRPr="007E19EB">
              <w:t xml:space="preserve">production planning figures </w:t>
            </w:r>
          </w:p>
          <w:p w:rsidR="00000000" w:rsidRPr="007E19EB" w:rsidP="007E19EB">
            <w:pPr>
              <w:pStyle w:val="ListBullet"/>
            </w:pPr>
            <w:r w:rsidRPr="007E19EB">
              <w:t xml:space="preserve">work instructions, including job sheets, plans, drawing and designs </w:t>
            </w:r>
          </w:p>
          <w:p w:rsidR="00000000" w:rsidRPr="007E19EB" w:rsidP="007E19EB">
            <w:pPr>
              <w:pStyle w:val="ListBullet"/>
            </w:pPr>
            <w:r w:rsidRPr="007E19EB">
              <w:t xml:space="preserve">workplace procedures relating to reporting and communication </w:t>
            </w:r>
          </w:p>
          <w:p w:rsidR="00000000" w:rsidRPr="007E19EB" w:rsidP="007E19EB">
            <w:pPr>
              <w:pStyle w:val="ListBullet"/>
            </w:pPr>
            <w:r w:rsidRPr="007E19EB">
              <w:t xml:space="preserve">manufacturer instructions for the use of equipment and materials </w:t>
            </w:r>
          </w:p>
        </w:tc>
      </w:tr>
    </w:tbl>
    <w:p w:rsidR="00000000" w:rsidRPr="007E19EB" w:rsidP="007E19EB">
      <w:pPr>
        <w:pStyle w:val="BodyText"/>
      </w:pPr>
    </w:p>
    <w:p w:rsidR="00000000" w:rsidRPr="007E19EB" w:rsidP="007E19EB">
      <w:pPr>
        <w:pStyle w:val="AllowPageBreak"/>
      </w:pPr>
    </w:p>
    <w:p w:rsidR="00000000" w:rsidRPr="007E19EB" w:rsidP="007E19EB">
      <w:pPr>
        <w:pStyle w:val="Heading1"/>
      </w:pPr>
      <w:bookmarkStart w:id="9" w:name="O_634471"/>
      <w:bookmarkEnd w:id="9"/>
      <w:r w:rsidRPr="007E19EB">
        <w:t>Unit Mapping Information</w:t>
      </w:r>
    </w:p>
    <w:p w:rsidR="00000000" w:rsidRPr="007E19EB" w:rsidP="008443C2">
      <w:pPr>
        <w:pStyle w:val="BodyText"/>
      </w:pPr>
      <w:r w:rsidRPr="007E19EB">
        <w:t xml:space="preserve">Supersedes and </w:t>
      </w:r>
      <w:r w:rsidRPr="007E19EB">
        <w:t>is equivalent to LMFFM2006B Hand make timber joints.</w:t>
      </w:r>
    </w:p>
    <w:p w:rsidR="00000000" w:rsidRPr="007E19EB" w:rsidP="007E19EB">
      <w:pPr>
        <w:pStyle w:val="Heading1"/>
      </w:pPr>
      <w:bookmarkStart w:id="10" w:name="O_634464"/>
      <w:bookmarkEnd w:id="10"/>
      <w:r w:rsidRPr="007E19EB">
        <w:t>Links</w:t>
      </w:r>
    </w:p>
    <w:p w:rsidR="00000000" w:rsidRPr="007E19EB" w:rsidP="008443C2">
      <w:pPr>
        <w:pStyle w:val="BodyText"/>
      </w:pPr>
      <w:r w:rsidRPr="007E19E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07F6">
        <w:rPr>
          <w:rStyle w:val="Hyperlink"/>
        </w:rPr>
        <w:t>https://vetnet.gov.au/Pages/TrainingDocs.aspx?q=0601ab95-583a-4e93-b2d4-cfb27b03ed73</w:t>
      </w:r>
      <w:r>
        <w:fldChar w:fldCharType="end"/>
      </w:r>
    </w:p>
    <w:p w:rsidR="00000000" w:rsidRPr="007E19EB" w:rsidP="007E19EB"/>
    <w:sectPr w:rsidSect="007E19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rsidP="007E1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3C2" w:rsidP="007E19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43C2" w:rsidP="007E1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9EB" w:rsidRPr="008443C2" w:rsidP="008443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C2" w:rsidRPr="002D2AF8" w:rsidP="007E19EB">
    <w:pPr>
      <w:pStyle w:val="Header"/>
      <w:framePr w:wrap="around"/>
    </w:pPr>
    <w:r>
      <w:fldChar w:fldCharType="begin"/>
    </w:r>
    <w:r>
      <w:instrText xml:space="preserve"> TITLE   \* MERGEFORMAT </w:instrText>
    </w:r>
    <w:r>
      <w:fldChar w:fldCharType="separate"/>
    </w:r>
    <w:r>
      <w:t>MSFFM2006 Hand make timber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443C2" w:rsidP="007E1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BA2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A43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9EB"/>
    <w:pPr>
      <w:spacing w:before="360" w:after="60"/>
      <w:outlineLvl w:val="0"/>
    </w:pPr>
    <w:rPr>
      <w:sz w:val="32"/>
    </w:rPr>
  </w:style>
  <w:style w:type="paragraph" w:styleId="Heading2">
    <w:name w:val="heading 2"/>
    <w:basedOn w:val="HeadingBase"/>
    <w:next w:val="BodyText"/>
    <w:link w:val="Heading2Char"/>
    <w:qFormat/>
    <w:rsid w:val="007E19EB"/>
    <w:pPr>
      <w:keepLines/>
      <w:spacing w:before="240" w:after="120"/>
      <w:outlineLvl w:val="1"/>
    </w:pPr>
    <w:rPr>
      <w:sz w:val="28"/>
      <w:szCs w:val="40"/>
    </w:rPr>
  </w:style>
  <w:style w:type="paragraph" w:styleId="Heading3">
    <w:name w:val="heading 3"/>
    <w:basedOn w:val="HeadingBase"/>
    <w:next w:val="BodyText"/>
    <w:link w:val="Heading3Char"/>
    <w:qFormat/>
    <w:rsid w:val="007E19EB"/>
    <w:pPr>
      <w:spacing w:before="180" w:after="120"/>
      <w:outlineLvl w:val="2"/>
    </w:pPr>
    <w:rPr>
      <w:spacing w:val="-10"/>
      <w:kern w:val="32"/>
    </w:rPr>
  </w:style>
  <w:style w:type="paragraph" w:styleId="Heading4">
    <w:name w:val="heading 4"/>
    <w:basedOn w:val="HeadingBase"/>
    <w:next w:val="BodyText"/>
    <w:link w:val="Heading4Char"/>
    <w:qFormat/>
    <w:rsid w:val="007E19EB"/>
    <w:pPr>
      <w:spacing w:before="160" w:after="120"/>
      <w:outlineLvl w:val="3"/>
    </w:pPr>
    <w:rPr>
      <w:sz w:val="22"/>
    </w:rPr>
  </w:style>
  <w:style w:type="paragraph" w:styleId="Heading5">
    <w:name w:val="heading 5"/>
    <w:basedOn w:val="HeadingBase"/>
    <w:next w:val="Normal"/>
    <w:link w:val="Heading5Char"/>
    <w:qFormat/>
    <w:rsid w:val="007E19EB"/>
    <w:pPr>
      <w:spacing w:before="80"/>
      <w:outlineLvl w:val="4"/>
    </w:pPr>
    <w:rPr>
      <w:color w:val="918585"/>
      <w:sz w:val="20"/>
    </w:rPr>
  </w:style>
  <w:style w:type="paragraph" w:styleId="Heading6">
    <w:name w:val="heading 6"/>
    <w:basedOn w:val="HeadingBase"/>
    <w:next w:val="Normal"/>
    <w:link w:val="Heading6Char"/>
    <w:qFormat/>
    <w:rsid w:val="007E19EB"/>
    <w:pPr>
      <w:spacing w:before="60"/>
      <w:outlineLvl w:val="5"/>
    </w:pPr>
    <w:rPr>
      <w:color w:val="918585"/>
      <w:sz w:val="20"/>
    </w:rPr>
  </w:style>
  <w:style w:type="paragraph" w:styleId="Heading7">
    <w:name w:val="heading 7"/>
    <w:basedOn w:val="Normal"/>
    <w:next w:val="Normal"/>
    <w:link w:val="Heading7Char"/>
    <w:qFormat/>
    <w:rsid w:val="007E19EB"/>
    <w:pPr>
      <w:ind w:left="720"/>
      <w:outlineLvl w:val="6"/>
    </w:pPr>
    <w:rPr>
      <w:i/>
    </w:rPr>
  </w:style>
  <w:style w:type="paragraph" w:styleId="Heading8">
    <w:name w:val="heading 8"/>
    <w:basedOn w:val="Normal"/>
    <w:next w:val="Normal"/>
    <w:link w:val="Heading8Char"/>
    <w:qFormat/>
    <w:rsid w:val="007E19EB"/>
    <w:pPr>
      <w:ind w:left="720"/>
      <w:outlineLvl w:val="7"/>
    </w:pPr>
    <w:rPr>
      <w:i/>
    </w:rPr>
  </w:style>
  <w:style w:type="paragraph" w:styleId="Heading9">
    <w:name w:val="heading 9"/>
    <w:basedOn w:val="Normal"/>
    <w:next w:val="Normal"/>
    <w:link w:val="Heading9Char"/>
    <w:qFormat/>
    <w:rsid w:val="007E19EB"/>
    <w:pPr>
      <w:ind w:left="720"/>
      <w:outlineLvl w:val="8"/>
    </w:pPr>
    <w:rPr>
      <w:i/>
    </w:rPr>
  </w:style>
  <w:style w:type="character" w:default="1" w:styleId="DefaultParagraphFont">
    <w:name w:val="Default Paragraph Font"/>
    <w:uiPriority w:val="1"/>
    <w:unhideWhenUsed/>
    <w:rsid w:val="007E1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9EB"/>
  </w:style>
  <w:style w:type="character" w:customStyle="1" w:styleId="Heading1Char">
    <w:name w:val="Heading 1 Char"/>
    <w:basedOn w:val="DefaultParagraphFont"/>
    <w:link w:val="Heading1"/>
    <w:rsid w:val="007E19EB"/>
    <w:rPr>
      <w:rFonts w:ascii="Times New Roman" w:eastAsia="Times New Roman" w:hAnsi="Times New Roman" w:cs="Times New Roman"/>
      <w:b/>
      <w:sz w:val="32"/>
      <w:szCs w:val="20"/>
      <w:lang w:eastAsia="en-US"/>
    </w:rPr>
  </w:style>
  <w:style w:type="paragraph" w:styleId="BodyText">
    <w:name w:val="Body Text"/>
    <w:basedOn w:val="Normal"/>
    <w:link w:val="BodyTextChar"/>
    <w:rsid w:val="007E1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9EB"/>
    <w:rPr>
      <w:rFonts w:ascii="Times New Roman" w:eastAsia="Times New Roman" w:hAnsi="Times New Roman" w:cs="Times New Roman"/>
      <w:sz w:val="24"/>
      <w:lang w:eastAsia="en-US"/>
    </w:rPr>
  </w:style>
  <w:style w:type="paragraph" w:styleId="ListBullet">
    <w:name w:val="List Bullet"/>
    <w:basedOn w:val="List"/>
    <w:rsid w:val="007E19EB"/>
    <w:pPr>
      <w:numPr>
        <w:numId w:val="11"/>
      </w:numPr>
      <w:tabs>
        <w:tab w:val="clear" w:pos="340"/>
      </w:tabs>
      <w:spacing w:before="40" w:after="40"/>
    </w:pPr>
  </w:style>
  <w:style w:type="character" w:customStyle="1" w:styleId="SpecialBold">
    <w:name w:val="Special Bold"/>
    <w:basedOn w:val="DefaultParagraphFont"/>
    <w:rsid w:val="007E19EB"/>
    <w:rPr>
      <w:b/>
      <w:spacing w:val="0"/>
    </w:rPr>
  </w:style>
  <w:style w:type="paragraph" w:customStyle="1" w:styleId="SuperHeading">
    <w:name w:val="SuperHeading"/>
    <w:basedOn w:val="Normal"/>
    <w:rsid w:val="007E19EB"/>
    <w:pPr>
      <w:spacing w:before="240" w:after="120"/>
      <w:outlineLvl w:val="0"/>
    </w:pPr>
    <w:rPr>
      <w:rFonts w:ascii="Times New Roman" w:hAnsi="Times New Roman"/>
      <w:b/>
      <w:sz w:val="32"/>
    </w:rPr>
  </w:style>
  <w:style w:type="paragraph" w:customStyle="1" w:styleId="AllowPageBreak">
    <w:name w:val="AllowPageBreak"/>
    <w:rsid w:val="007E19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9EB"/>
    <w:rPr>
      <w:rFonts w:ascii="Courier New" w:eastAsia="Times New Roman" w:hAnsi="Courier New" w:cs="Times New Roman"/>
      <w:i/>
      <w:szCs w:val="20"/>
      <w:lang w:eastAsia="en-US"/>
    </w:rPr>
  </w:style>
  <w:style w:type="paragraph" w:customStyle="1" w:styleId="HeadingBase">
    <w:name w:val="Heading Base"/>
    <w:rsid w:val="007E1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9EB"/>
    <w:pPr>
      <w:tabs>
        <w:tab w:val="right" w:leader="dot" w:pos="9072"/>
      </w:tabs>
      <w:ind w:left="567"/>
    </w:pPr>
    <w:rPr>
      <w:szCs w:val="22"/>
    </w:rPr>
  </w:style>
  <w:style w:type="paragraph" w:customStyle="1" w:styleId="TOCBase">
    <w:name w:val="TOC Base"/>
    <w:rsid w:val="007E1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9EB"/>
    <w:pPr>
      <w:tabs>
        <w:tab w:val="right" w:leader="dot" w:pos="9072"/>
      </w:tabs>
      <w:spacing w:before="40" w:after="40"/>
      <w:ind w:left="284"/>
    </w:pPr>
    <w:rPr>
      <w:rFonts w:ascii="Times New Roman" w:hAnsi="Times New Roman"/>
    </w:rPr>
  </w:style>
  <w:style w:type="paragraph" w:styleId="TOC1">
    <w:name w:val="toc 1"/>
    <w:basedOn w:val="TOCBase"/>
    <w:next w:val="Normal"/>
    <w:rsid w:val="007E1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9EB"/>
    <w:rPr>
      <w:rFonts w:ascii="Times New Roman" w:eastAsia="Times New Roman" w:hAnsi="Times New Roman" w:cs="Times New Roman"/>
      <w:sz w:val="16"/>
      <w:lang w:eastAsia="en-US"/>
    </w:rPr>
  </w:style>
  <w:style w:type="paragraph" w:styleId="Title">
    <w:name w:val="Title"/>
    <w:basedOn w:val="HeadingBase"/>
    <w:link w:val="TitleChar"/>
    <w:qFormat/>
    <w:rsid w:val="007E19EB"/>
    <w:pPr>
      <w:spacing w:before="5040"/>
      <w:jc w:val="center"/>
    </w:pPr>
    <w:rPr>
      <w:sz w:val="48"/>
      <w:szCs w:val="72"/>
      <w:lang w:val="en-US"/>
    </w:rPr>
  </w:style>
  <w:style w:type="character" w:customStyle="1" w:styleId="TitleChar">
    <w:name w:val="Title Char"/>
    <w:basedOn w:val="DefaultParagraphFont"/>
    <w:link w:val="Title"/>
    <w:rsid w:val="007E1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9EB"/>
    <w:pPr>
      <w:tabs>
        <w:tab w:val="left" w:pos="3600"/>
        <w:tab w:val="left" w:pos="3958"/>
      </w:tabs>
    </w:pPr>
  </w:style>
  <w:style w:type="paragraph" w:styleId="List">
    <w:name w:val="List"/>
    <w:basedOn w:val="BodyText"/>
    <w:next w:val="BodyText"/>
    <w:rsid w:val="007E19EB"/>
    <w:pPr>
      <w:tabs>
        <w:tab w:val="left" w:pos="340"/>
      </w:tabs>
      <w:spacing w:before="60" w:after="60"/>
      <w:ind w:left="340" w:hanging="340"/>
    </w:pPr>
  </w:style>
  <w:style w:type="paragraph" w:customStyle="1" w:styleId="Note">
    <w:name w:val="Note"/>
    <w:basedOn w:val="BodyText"/>
    <w:rsid w:val="007E1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9EB"/>
    <w:pPr>
      <w:framePr w:wrap="auto" w:hAnchor="text" w:y="6049"/>
    </w:pPr>
    <w:rPr>
      <w:color w:val="000000"/>
      <w:sz w:val="40"/>
    </w:rPr>
  </w:style>
  <w:style w:type="paragraph" w:customStyle="1" w:styleId="TOCTitle">
    <w:name w:val="TOCTitle"/>
    <w:basedOn w:val="Heading1"/>
    <w:rsid w:val="007E19EB"/>
    <w:pPr>
      <w:spacing w:after="240"/>
      <w:jc w:val="center"/>
      <w:outlineLvl w:val="9"/>
    </w:pPr>
    <w:rPr>
      <w:caps/>
    </w:rPr>
  </w:style>
  <w:style w:type="paragraph" w:customStyle="1" w:styleId="Version">
    <w:name w:val="Version"/>
    <w:rsid w:val="007E19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9EB"/>
    <w:pPr>
      <w:numPr>
        <w:numId w:val="12"/>
      </w:numPr>
      <w:tabs>
        <w:tab w:val="clear" w:pos="680"/>
      </w:tabs>
    </w:pPr>
  </w:style>
  <w:style w:type="paragraph" w:styleId="Index1">
    <w:name w:val="index 1"/>
    <w:basedOn w:val="Normal"/>
    <w:next w:val="Normal"/>
    <w:semiHidden/>
    <w:rsid w:val="007E19EB"/>
    <w:pPr>
      <w:keepNext w:val="0"/>
      <w:tabs>
        <w:tab w:val="right" w:pos="4176"/>
      </w:tabs>
      <w:ind w:left="198" w:hanging="198"/>
    </w:pPr>
    <w:rPr>
      <w:rFonts w:ascii="Garamond" w:hAnsi="Garamond"/>
    </w:rPr>
  </w:style>
  <w:style w:type="paragraph" w:styleId="IndexHeading">
    <w:name w:val="index heading"/>
    <w:basedOn w:val="Normal"/>
    <w:next w:val="Index1"/>
    <w:semiHidden/>
    <w:rsid w:val="007E19EB"/>
    <w:pPr>
      <w:spacing w:before="120" w:after="120"/>
    </w:pPr>
    <w:rPr>
      <w:rFonts w:ascii="Arial" w:hAnsi="Arial"/>
      <w:b/>
      <w:color w:val="918585"/>
      <w:sz w:val="24"/>
    </w:rPr>
  </w:style>
  <w:style w:type="paragraph" w:styleId="Header">
    <w:name w:val="header"/>
    <w:basedOn w:val="Normal"/>
    <w:link w:val="HeaderChar"/>
    <w:rsid w:val="007E1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9EB"/>
    <w:rPr>
      <w:rFonts w:ascii="Times New Roman" w:eastAsia="Times New Roman" w:hAnsi="Times New Roman" w:cs="Times New Roman"/>
      <w:sz w:val="16"/>
      <w:szCs w:val="20"/>
      <w:lang w:val="en-GB" w:eastAsia="en-US"/>
    </w:rPr>
  </w:style>
  <w:style w:type="paragraph" w:customStyle="1" w:styleId="Chapter">
    <w:name w:val="Chapter"/>
    <w:basedOn w:val="Normal"/>
    <w:rsid w:val="007E19EB"/>
    <w:pPr>
      <w:spacing w:before="240"/>
    </w:pPr>
    <w:rPr>
      <w:rFonts w:ascii="Times New Roman" w:hAnsi="Times New Roman"/>
      <w:smallCaps/>
      <w:spacing w:val="80"/>
      <w:sz w:val="28"/>
    </w:rPr>
  </w:style>
  <w:style w:type="paragraph" w:customStyle="1" w:styleId="InChapter">
    <w:name w:val="InChapter"/>
    <w:basedOn w:val="Heading3"/>
    <w:rsid w:val="007E19EB"/>
    <w:pPr>
      <w:spacing w:after="240"/>
      <w:outlineLvl w:val="9"/>
    </w:pPr>
    <w:rPr>
      <w:noProof/>
    </w:rPr>
  </w:style>
  <w:style w:type="paragraph" w:styleId="Index2">
    <w:name w:val="index 2"/>
    <w:basedOn w:val="Normal"/>
    <w:next w:val="Normal"/>
    <w:semiHidden/>
    <w:rsid w:val="007E19EB"/>
    <w:pPr>
      <w:tabs>
        <w:tab w:val="right" w:pos="4176"/>
      </w:tabs>
      <w:ind w:left="568" w:hanging="284"/>
    </w:pPr>
    <w:rPr>
      <w:rFonts w:ascii="Garamond" w:hAnsi="Garamond"/>
    </w:rPr>
  </w:style>
  <w:style w:type="paragraph" w:customStyle="1" w:styleId="Byline">
    <w:name w:val="Byline"/>
    <w:rsid w:val="007E1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9EB"/>
    <w:pPr>
      <w:tabs>
        <w:tab w:val="clear" w:pos="3600"/>
        <w:tab w:val="clear" w:pos="3958"/>
      </w:tabs>
      <w:jc w:val="right"/>
    </w:pPr>
  </w:style>
  <w:style w:type="character" w:styleId="Emphasis">
    <w:name w:val="Emphasis"/>
    <w:basedOn w:val="DefaultParagraphFont"/>
    <w:qFormat/>
    <w:rsid w:val="007E19EB"/>
    <w:rPr>
      <w:i/>
    </w:rPr>
  </w:style>
  <w:style w:type="paragraph" w:styleId="Caption">
    <w:name w:val="caption"/>
    <w:basedOn w:val="BodyText"/>
    <w:next w:val="Normal"/>
    <w:qFormat/>
    <w:rsid w:val="007E19EB"/>
    <w:pPr>
      <w:framePr w:w="2268" w:hSpace="181" w:vSpace="181" w:wrap="around" w:vAnchor="text" w:hAnchor="page" w:x="1135" w:y="285" w:anchorLock="1"/>
    </w:pPr>
    <w:rPr>
      <w:i/>
    </w:rPr>
  </w:style>
  <w:style w:type="paragraph" w:customStyle="1" w:styleId="MiniTOCTitle">
    <w:name w:val="MiniTOCTitle"/>
    <w:basedOn w:val="Heading4"/>
    <w:rsid w:val="007E19EB"/>
    <w:pPr>
      <w:spacing w:before="240"/>
      <w:outlineLvl w:val="9"/>
    </w:pPr>
    <w:rPr>
      <w:noProof/>
      <w:sz w:val="24"/>
    </w:rPr>
  </w:style>
  <w:style w:type="paragraph" w:customStyle="1" w:styleId="MiniTOCItem">
    <w:name w:val="MiniTOCItem"/>
    <w:basedOn w:val="ListBullet"/>
    <w:rsid w:val="007E19EB"/>
    <w:pPr>
      <w:numPr>
        <w:numId w:val="0"/>
      </w:numPr>
      <w:tabs>
        <w:tab w:val="right" w:leader="dot" w:pos="6521"/>
      </w:tabs>
      <w:spacing w:before="0" w:after="0"/>
    </w:pPr>
  </w:style>
  <w:style w:type="paragraph" w:customStyle="1" w:styleId="TOFTitle">
    <w:name w:val="TOFTitle"/>
    <w:basedOn w:val="TOCTitle"/>
    <w:rsid w:val="007E19EB"/>
  </w:style>
  <w:style w:type="paragraph" w:styleId="TableofFigures">
    <w:name w:val="table of figures"/>
    <w:basedOn w:val="Normal"/>
    <w:next w:val="Normal"/>
    <w:semiHidden/>
    <w:rsid w:val="007E19EB"/>
    <w:pPr>
      <w:tabs>
        <w:tab w:val="right" w:leader="dot" w:pos="9072"/>
      </w:tabs>
      <w:ind w:left="970" w:hanging="403"/>
    </w:pPr>
    <w:rPr>
      <w:rFonts w:ascii="Times New Roman" w:hAnsi="Times New Roman"/>
      <w:b/>
    </w:rPr>
  </w:style>
  <w:style w:type="paragraph" w:styleId="ListNumber">
    <w:name w:val="List Number"/>
    <w:basedOn w:val="List"/>
    <w:rsid w:val="007E19EB"/>
    <w:pPr>
      <w:numPr>
        <w:numId w:val="14"/>
      </w:numPr>
      <w:tabs>
        <w:tab w:val="clear" w:pos="340"/>
      </w:tabs>
    </w:pPr>
  </w:style>
  <w:style w:type="character" w:customStyle="1" w:styleId="WingdingSymbols">
    <w:name w:val="Wingding Symbols"/>
    <w:rsid w:val="007E19EB"/>
    <w:rPr>
      <w:rFonts w:ascii="Wingdings" w:hAnsi="Wingdings"/>
    </w:rPr>
  </w:style>
  <w:style w:type="paragraph" w:customStyle="1" w:styleId="TableHeading">
    <w:name w:val="Table Heading"/>
    <w:basedOn w:val="HeadingBase"/>
    <w:rsid w:val="007E19EB"/>
    <w:pPr>
      <w:keepLines/>
      <w:pBdr>
        <w:bottom w:val="single" w:sz="6" w:space="1" w:color="918585"/>
      </w:pBdr>
      <w:spacing w:before="240"/>
    </w:pPr>
  </w:style>
  <w:style w:type="character" w:customStyle="1" w:styleId="HotSpot">
    <w:name w:val="HotSpot"/>
    <w:rsid w:val="007E19EB"/>
    <w:rPr>
      <w:color w:val="0033CC"/>
      <w:u w:val="none"/>
    </w:rPr>
  </w:style>
  <w:style w:type="paragraph" w:customStyle="1" w:styleId="BodyTextRight">
    <w:name w:val="Body Text Right"/>
    <w:basedOn w:val="BodyText"/>
    <w:rsid w:val="007E19EB"/>
    <w:pPr>
      <w:spacing w:before="0" w:after="0"/>
      <w:jc w:val="right"/>
    </w:pPr>
  </w:style>
  <w:style w:type="paragraph" w:styleId="Index3">
    <w:name w:val="index 3"/>
    <w:basedOn w:val="ListNumber2"/>
    <w:next w:val="Normal"/>
    <w:semiHidden/>
    <w:rsid w:val="007E19EB"/>
    <w:pPr>
      <w:numPr>
        <w:numId w:val="0"/>
      </w:numPr>
      <w:tabs>
        <w:tab w:val="right" w:leader="dot" w:pos="4176"/>
      </w:tabs>
    </w:pPr>
  </w:style>
  <w:style w:type="paragraph" w:styleId="ListNumber2">
    <w:name w:val="List Number 2"/>
    <w:basedOn w:val="List2"/>
    <w:rsid w:val="007E19EB"/>
    <w:pPr>
      <w:numPr>
        <w:numId w:val="9"/>
      </w:numPr>
      <w:tabs>
        <w:tab w:val="clear" w:pos="1060"/>
      </w:tabs>
    </w:pPr>
  </w:style>
  <w:style w:type="paragraph" w:customStyle="1" w:styleId="MarginNote">
    <w:name w:val="Margin Note"/>
    <w:basedOn w:val="BodyText"/>
    <w:rsid w:val="007E1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9EB"/>
    <w:rPr>
      <w:sz w:val="32"/>
    </w:rPr>
  </w:style>
  <w:style w:type="paragraph" w:customStyle="1" w:styleId="HeadingProcedure">
    <w:name w:val="Heading Procedure"/>
    <w:basedOn w:val="HeadingBase"/>
    <w:next w:val="Normal"/>
    <w:rsid w:val="007E19EB"/>
    <w:pPr>
      <w:tabs>
        <w:tab w:val="left" w:pos="0"/>
      </w:tabs>
      <w:spacing w:before="120" w:after="60"/>
    </w:pPr>
    <w:rPr>
      <w:i/>
      <w:color w:val="918585"/>
      <w:sz w:val="22"/>
    </w:rPr>
  </w:style>
  <w:style w:type="paragraph" w:customStyle="1" w:styleId="TableBodyText">
    <w:name w:val="Table Body Text"/>
    <w:basedOn w:val="BodyText"/>
    <w:rsid w:val="007E19EB"/>
    <w:pPr>
      <w:spacing w:before="60" w:after="60"/>
    </w:pPr>
  </w:style>
  <w:style w:type="paragraph" w:styleId="ListContinue">
    <w:name w:val="List Continue"/>
    <w:basedOn w:val="List"/>
    <w:rsid w:val="007E19EB"/>
    <w:pPr>
      <w:ind w:firstLine="0"/>
    </w:pPr>
  </w:style>
  <w:style w:type="paragraph" w:customStyle="1" w:styleId="ListNote">
    <w:name w:val="List Note"/>
    <w:basedOn w:val="List"/>
    <w:rsid w:val="007E19EB"/>
    <w:pPr>
      <w:pBdr>
        <w:top w:val="single" w:sz="6" w:space="2" w:color="918585"/>
        <w:bottom w:val="single" w:sz="6" w:space="2" w:color="918585"/>
      </w:pBdr>
      <w:tabs>
        <w:tab w:val="left" w:pos="1021"/>
      </w:tabs>
      <w:ind w:firstLine="0"/>
    </w:pPr>
  </w:style>
  <w:style w:type="paragraph" w:customStyle="1" w:styleId="Warning">
    <w:name w:val="Warning"/>
    <w:basedOn w:val="BodyText"/>
    <w:rsid w:val="007E19EB"/>
    <w:pPr>
      <w:shd w:val="clear" w:color="auto" w:fill="D9D9D9"/>
      <w:tabs>
        <w:tab w:val="left" w:pos="992"/>
      </w:tabs>
      <w:ind w:left="119" w:right="119"/>
    </w:pPr>
    <w:rPr>
      <w:sz w:val="20"/>
    </w:rPr>
  </w:style>
  <w:style w:type="paragraph" w:customStyle="1" w:styleId="MarginIcons">
    <w:name w:val="Margin Icons"/>
    <w:basedOn w:val="BodyText"/>
    <w:rsid w:val="007E1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9EB"/>
    <w:rPr>
      <w:rFonts w:ascii="Courier New" w:hAnsi="Courier New"/>
    </w:rPr>
  </w:style>
  <w:style w:type="paragraph" w:customStyle="1" w:styleId="NoteBullet">
    <w:name w:val="Note Bullet"/>
    <w:basedOn w:val="Note"/>
    <w:rsid w:val="007E19EB"/>
    <w:pPr>
      <w:tabs>
        <w:tab w:val="clear" w:pos="680"/>
      </w:tabs>
      <w:spacing w:before="60" w:after="60"/>
    </w:pPr>
  </w:style>
  <w:style w:type="paragraph" w:customStyle="1" w:styleId="SubHeading2">
    <w:name w:val="SubHeading2"/>
    <w:basedOn w:val="HeadingBase"/>
    <w:rsid w:val="007E19EB"/>
    <w:pPr>
      <w:spacing w:before="240" w:after="60"/>
    </w:pPr>
    <w:rPr>
      <w:sz w:val="20"/>
    </w:rPr>
  </w:style>
  <w:style w:type="paragraph" w:customStyle="1" w:styleId="SubHeading1">
    <w:name w:val="SubHeading1"/>
    <w:basedOn w:val="HeadingBase"/>
    <w:rsid w:val="007E19EB"/>
    <w:pPr>
      <w:spacing w:before="240" w:after="60"/>
    </w:pPr>
    <w:rPr>
      <w:color w:val="918585"/>
      <w:sz w:val="22"/>
    </w:rPr>
  </w:style>
  <w:style w:type="paragraph" w:customStyle="1" w:styleId="SideHeading">
    <w:name w:val="Side Heading"/>
    <w:basedOn w:val="HeadingBase"/>
    <w:rsid w:val="007E1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9EB"/>
    <w:pPr>
      <w:numPr>
        <w:numId w:val="10"/>
      </w:numPr>
    </w:pPr>
  </w:style>
  <w:style w:type="paragraph" w:styleId="PlainText">
    <w:name w:val="Plain Text"/>
    <w:basedOn w:val="Normal"/>
    <w:link w:val="PlainTextChar"/>
    <w:rsid w:val="007E19EB"/>
    <w:rPr>
      <w:sz w:val="20"/>
    </w:rPr>
  </w:style>
  <w:style w:type="character" w:customStyle="1" w:styleId="PlainTextChar">
    <w:name w:val="Plain Text Char"/>
    <w:basedOn w:val="DefaultParagraphFont"/>
    <w:link w:val="PlainText"/>
    <w:rsid w:val="007E19EB"/>
    <w:rPr>
      <w:rFonts w:ascii="Courier New" w:eastAsia="Times New Roman" w:hAnsi="Courier New" w:cs="Times New Roman"/>
      <w:sz w:val="20"/>
      <w:szCs w:val="20"/>
      <w:lang w:eastAsia="en-US"/>
    </w:rPr>
  </w:style>
  <w:style w:type="character" w:customStyle="1" w:styleId="MenuOption">
    <w:name w:val="Menu Option"/>
    <w:basedOn w:val="DefaultParagraphFont"/>
    <w:rsid w:val="007E19EB"/>
    <w:rPr>
      <w:b/>
      <w:smallCaps/>
    </w:rPr>
  </w:style>
  <w:style w:type="paragraph" w:customStyle="1" w:styleId="TableListNumber">
    <w:name w:val="Table List Number"/>
    <w:basedOn w:val="ListNumber"/>
    <w:rsid w:val="007E19EB"/>
    <w:pPr>
      <w:numPr>
        <w:numId w:val="0"/>
      </w:numPr>
    </w:pPr>
  </w:style>
  <w:style w:type="paragraph" w:styleId="TOC4">
    <w:name w:val="toc 4"/>
    <w:basedOn w:val="TOCBase"/>
    <w:next w:val="Normal"/>
    <w:semiHidden/>
    <w:rsid w:val="007E19EB"/>
    <w:pPr>
      <w:tabs>
        <w:tab w:val="right" w:leader="dot" w:pos="9071"/>
      </w:tabs>
      <w:ind w:left="1701"/>
    </w:pPr>
  </w:style>
  <w:style w:type="paragraph" w:customStyle="1" w:styleId="ListAlpha">
    <w:name w:val="List Alpha"/>
    <w:basedOn w:val="List"/>
    <w:rsid w:val="007E19EB"/>
    <w:pPr>
      <w:numPr>
        <w:numId w:val="8"/>
      </w:numPr>
    </w:pPr>
  </w:style>
  <w:style w:type="paragraph" w:customStyle="1" w:styleId="ListAlpha2">
    <w:name w:val="List Alpha 2"/>
    <w:basedOn w:val="List2"/>
    <w:rsid w:val="007E19EB"/>
    <w:pPr>
      <w:numPr>
        <w:numId w:val="7"/>
      </w:numPr>
    </w:pPr>
  </w:style>
  <w:style w:type="paragraph" w:styleId="List2">
    <w:name w:val="List 2"/>
    <w:basedOn w:val="BodyText"/>
    <w:rsid w:val="007E19EB"/>
    <w:pPr>
      <w:tabs>
        <w:tab w:val="left" w:pos="680"/>
      </w:tabs>
      <w:spacing w:before="60" w:after="60"/>
      <w:ind w:left="680" w:hanging="340"/>
    </w:pPr>
  </w:style>
  <w:style w:type="paragraph" w:styleId="List3">
    <w:name w:val="List 3"/>
    <w:basedOn w:val="BodyText"/>
    <w:rsid w:val="007E19EB"/>
    <w:pPr>
      <w:tabs>
        <w:tab w:val="left" w:pos="1021"/>
      </w:tabs>
      <w:spacing w:before="60" w:after="60"/>
      <w:ind w:left="1020" w:hanging="340"/>
    </w:pPr>
  </w:style>
  <w:style w:type="paragraph" w:styleId="List4">
    <w:name w:val="List 4"/>
    <w:basedOn w:val="BodyText"/>
    <w:rsid w:val="007E19EB"/>
    <w:pPr>
      <w:tabs>
        <w:tab w:val="left" w:pos="1361"/>
      </w:tabs>
      <w:spacing w:before="60" w:after="60"/>
      <w:ind w:left="1361" w:hanging="340"/>
    </w:pPr>
  </w:style>
  <w:style w:type="paragraph" w:styleId="List5">
    <w:name w:val="List 5"/>
    <w:basedOn w:val="BodyText"/>
    <w:rsid w:val="007E19EB"/>
    <w:pPr>
      <w:tabs>
        <w:tab w:val="left" w:pos="1701"/>
      </w:tabs>
      <w:spacing w:before="60" w:after="60"/>
      <w:ind w:left="1701" w:hanging="340"/>
    </w:pPr>
  </w:style>
  <w:style w:type="paragraph" w:styleId="ListBullet3">
    <w:name w:val="List Bullet 3"/>
    <w:basedOn w:val="List3"/>
    <w:rsid w:val="007E19EB"/>
    <w:pPr>
      <w:numPr>
        <w:numId w:val="13"/>
      </w:numPr>
      <w:tabs>
        <w:tab w:val="clear" w:pos="1021"/>
      </w:tabs>
      <w:ind w:left="1037" w:hanging="357"/>
    </w:pPr>
  </w:style>
  <w:style w:type="paragraph" w:styleId="ListBullet4">
    <w:name w:val="List Bullet 4"/>
    <w:basedOn w:val="List4"/>
    <w:rsid w:val="007E19EB"/>
    <w:pPr>
      <w:numPr>
        <w:numId w:val="2"/>
      </w:numPr>
      <w:tabs>
        <w:tab w:val="clear" w:pos="1361"/>
      </w:tabs>
    </w:pPr>
  </w:style>
  <w:style w:type="paragraph" w:styleId="ListBullet5">
    <w:name w:val="List Bullet 5"/>
    <w:basedOn w:val="List5"/>
    <w:rsid w:val="007E19EB"/>
    <w:pPr>
      <w:numPr>
        <w:numId w:val="3"/>
      </w:numPr>
    </w:pPr>
  </w:style>
  <w:style w:type="paragraph" w:styleId="ListContinue2">
    <w:name w:val="List Continue 2"/>
    <w:basedOn w:val="List2"/>
    <w:rsid w:val="007E19EB"/>
    <w:pPr>
      <w:ind w:firstLine="0"/>
    </w:pPr>
  </w:style>
  <w:style w:type="paragraph" w:styleId="ListContinue3">
    <w:name w:val="List Continue 3"/>
    <w:basedOn w:val="List3"/>
    <w:rsid w:val="007E19EB"/>
    <w:pPr>
      <w:ind w:left="1021" w:firstLine="0"/>
    </w:pPr>
  </w:style>
  <w:style w:type="paragraph" w:styleId="ListContinue4">
    <w:name w:val="List Continue 4"/>
    <w:basedOn w:val="List4"/>
    <w:rsid w:val="007E19EB"/>
    <w:pPr>
      <w:ind w:firstLine="0"/>
    </w:pPr>
  </w:style>
  <w:style w:type="paragraph" w:styleId="ListContinue5">
    <w:name w:val="List Continue 5"/>
    <w:basedOn w:val="List5"/>
    <w:rsid w:val="007E19EB"/>
    <w:pPr>
      <w:ind w:firstLine="0"/>
    </w:pPr>
  </w:style>
  <w:style w:type="paragraph" w:styleId="ListNumber3">
    <w:name w:val="List Number 3"/>
    <w:basedOn w:val="List3"/>
    <w:rsid w:val="007E19EB"/>
    <w:pPr>
      <w:numPr>
        <w:numId w:val="4"/>
      </w:numPr>
    </w:pPr>
  </w:style>
  <w:style w:type="paragraph" w:styleId="ListNumber4">
    <w:name w:val="List Number 4"/>
    <w:basedOn w:val="List4"/>
    <w:rsid w:val="007E19EB"/>
    <w:pPr>
      <w:numPr>
        <w:numId w:val="5"/>
      </w:numPr>
    </w:pPr>
  </w:style>
  <w:style w:type="paragraph" w:styleId="ListNumber5">
    <w:name w:val="List Number 5"/>
    <w:basedOn w:val="List5"/>
    <w:rsid w:val="007E19EB"/>
    <w:pPr>
      <w:numPr>
        <w:numId w:val="6"/>
      </w:numPr>
    </w:pPr>
  </w:style>
  <w:style w:type="paragraph" w:styleId="BlockText">
    <w:name w:val="Block Text"/>
    <w:basedOn w:val="Normal"/>
    <w:rsid w:val="007E19EB"/>
    <w:pPr>
      <w:spacing w:after="120"/>
      <w:ind w:left="1440" w:right="1440"/>
    </w:pPr>
  </w:style>
  <w:style w:type="character" w:customStyle="1" w:styleId="Subscript">
    <w:name w:val="Subscript"/>
    <w:basedOn w:val="DefaultParagraphFont"/>
    <w:rsid w:val="007E19EB"/>
    <w:rPr>
      <w:sz w:val="16"/>
      <w:vertAlign w:val="subscript"/>
    </w:rPr>
  </w:style>
  <w:style w:type="character" w:customStyle="1" w:styleId="Superscript">
    <w:name w:val="Superscript"/>
    <w:basedOn w:val="DefaultParagraphFont"/>
    <w:rsid w:val="007E19EB"/>
    <w:rPr>
      <w:sz w:val="16"/>
      <w:vertAlign w:val="superscript"/>
    </w:rPr>
  </w:style>
  <w:style w:type="character" w:customStyle="1" w:styleId="Symbols">
    <w:name w:val="Symbols"/>
    <w:basedOn w:val="DefaultParagraphFont"/>
    <w:rsid w:val="007E19EB"/>
    <w:rPr>
      <w:rFonts w:ascii="Symbol" w:hAnsi="Symbol"/>
    </w:rPr>
  </w:style>
  <w:style w:type="character" w:customStyle="1" w:styleId="MenuOptions">
    <w:name w:val="Menu Options"/>
    <w:basedOn w:val="DefaultParagraphFont"/>
    <w:rsid w:val="007E19EB"/>
    <w:rPr>
      <w:rFonts w:ascii="Arial Narrow" w:hAnsi="Arial Narrow"/>
      <w:smallCaps/>
    </w:rPr>
  </w:style>
  <w:style w:type="character" w:customStyle="1" w:styleId="Buttons">
    <w:name w:val="Buttons"/>
    <w:basedOn w:val="DefaultParagraphFont"/>
    <w:rsid w:val="007E19EB"/>
    <w:rPr>
      <w:b/>
    </w:rPr>
  </w:style>
  <w:style w:type="character" w:customStyle="1" w:styleId="Underlined">
    <w:name w:val="Underlined"/>
    <w:basedOn w:val="DefaultParagraphFont"/>
    <w:rsid w:val="007E19EB"/>
    <w:rPr>
      <w:u w:val="single"/>
    </w:rPr>
  </w:style>
  <w:style w:type="paragraph" w:customStyle="1" w:styleId="TableBodyTextRight">
    <w:name w:val="Table Body Text Right"/>
    <w:basedOn w:val="TableBodyText"/>
    <w:rsid w:val="007E19EB"/>
    <w:pPr>
      <w:widowControl w:val="0"/>
      <w:autoSpaceDE w:val="0"/>
      <w:autoSpaceDN w:val="0"/>
      <w:adjustRightInd w:val="0"/>
      <w:jc w:val="right"/>
    </w:pPr>
    <w:rPr>
      <w:rFonts w:cs="Arial"/>
      <w:szCs w:val="18"/>
    </w:rPr>
  </w:style>
  <w:style w:type="paragraph" w:customStyle="1" w:styleId="CopyrightText">
    <w:name w:val="Copyright Text"/>
    <w:basedOn w:val="BodyText"/>
    <w:rsid w:val="007E19EB"/>
    <w:rPr>
      <w:sz w:val="18"/>
    </w:rPr>
  </w:style>
  <w:style w:type="paragraph" w:customStyle="1" w:styleId="BodySmallRight">
    <w:name w:val="Body Small Right"/>
    <w:basedOn w:val="BodyTextRight"/>
    <w:rsid w:val="007E19EB"/>
    <w:rPr>
      <w:sz w:val="18"/>
      <w:szCs w:val="18"/>
    </w:rPr>
  </w:style>
  <w:style w:type="paragraph" w:customStyle="1" w:styleId="MarginEdition">
    <w:name w:val="Margin Edition"/>
    <w:basedOn w:val="MarginNote"/>
    <w:rsid w:val="007E19EB"/>
    <w:pPr>
      <w:spacing w:before="0" w:after="0"/>
    </w:pPr>
    <w:rPr>
      <w:rFonts w:ascii="Times New Roman" w:hAnsi="Times New Roman"/>
      <w:color w:val="999999"/>
    </w:rPr>
  </w:style>
  <w:style w:type="paragraph" w:customStyle="1" w:styleId="Spacer">
    <w:name w:val="Spacer"/>
    <w:basedOn w:val="Normal"/>
    <w:rsid w:val="007E19EB"/>
    <w:rPr>
      <w:sz w:val="2"/>
      <w:szCs w:val="2"/>
    </w:rPr>
  </w:style>
  <w:style w:type="character" w:customStyle="1" w:styleId="Small">
    <w:name w:val="Small"/>
    <w:basedOn w:val="DefaultParagraphFont"/>
    <w:rsid w:val="007E19EB"/>
    <w:rPr>
      <w:sz w:val="16"/>
    </w:rPr>
  </w:style>
  <w:style w:type="paragraph" w:customStyle="1" w:styleId="WideTable">
    <w:name w:val="Wide Table"/>
    <w:basedOn w:val="Normal"/>
    <w:rsid w:val="007E19EB"/>
    <w:pPr>
      <w:ind w:left="-1418"/>
    </w:pPr>
    <w:rPr>
      <w:sz w:val="2"/>
      <w:szCs w:val="2"/>
    </w:rPr>
  </w:style>
  <w:style w:type="character" w:styleId="PageNumber">
    <w:name w:val="page number"/>
    <w:basedOn w:val="DefaultParagraphFont"/>
    <w:rsid w:val="007E19EB"/>
  </w:style>
  <w:style w:type="paragraph" w:styleId="Quote">
    <w:name w:val="Quote"/>
    <w:basedOn w:val="Heading1"/>
    <w:link w:val="QuoteChar"/>
    <w:qFormat/>
    <w:rsid w:val="007E19EB"/>
    <w:rPr>
      <w:b w:val="0"/>
      <w:sz w:val="72"/>
      <w:szCs w:val="72"/>
      <w:lang w:val="en-NZ"/>
    </w:rPr>
  </w:style>
  <w:style w:type="character" w:customStyle="1" w:styleId="QuoteChar">
    <w:name w:val="Quote Char"/>
    <w:basedOn w:val="DefaultParagraphFont"/>
    <w:link w:val="Quote"/>
    <w:rsid w:val="007E1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9EB"/>
    <w:pPr>
      <w:pageBreakBefore/>
    </w:pPr>
  </w:style>
  <w:style w:type="paragraph" w:customStyle="1" w:styleId="Border">
    <w:name w:val="Border"/>
    <w:basedOn w:val="Normal"/>
    <w:qFormat/>
    <w:rsid w:val="007E1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9EB"/>
    <w:rPr>
      <w:b/>
      <w:bCs/>
      <w:i/>
      <w:iCs/>
      <w:color w:val="auto"/>
    </w:rPr>
  </w:style>
  <w:style w:type="paragraph" w:styleId="IntenseQuote">
    <w:name w:val="Intense Quote"/>
    <w:basedOn w:val="Normal"/>
    <w:next w:val="Normal"/>
    <w:link w:val="IntenseQuoteChar"/>
    <w:uiPriority w:val="30"/>
    <w:qFormat/>
    <w:rsid w:val="007E1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9EB"/>
    <w:rPr>
      <w:smallCaps/>
      <w:color w:val="auto"/>
      <w:u w:val="single"/>
    </w:rPr>
  </w:style>
  <w:style w:type="character" w:styleId="IntenseReference">
    <w:name w:val="Intense Reference"/>
    <w:basedOn w:val="DefaultParagraphFont"/>
    <w:uiPriority w:val="32"/>
    <w:qFormat/>
    <w:rsid w:val="007E19EB"/>
    <w:rPr>
      <w:b/>
      <w:bCs/>
      <w:smallCaps/>
      <w:color w:val="auto"/>
      <w:spacing w:val="5"/>
      <w:u w:val="single"/>
    </w:rPr>
  </w:style>
  <w:style w:type="paragraph" w:customStyle="1" w:styleId="2ColumnHeading">
    <w:name w:val="2Column Heading"/>
    <w:basedOn w:val="BodyText"/>
    <w:qFormat/>
    <w:rsid w:val="007E19EB"/>
    <w:pPr>
      <w:spacing w:after="60"/>
      <w:ind w:left="-2268"/>
    </w:pPr>
    <w:rPr>
      <w:b/>
    </w:rPr>
  </w:style>
  <w:style w:type="paragraph" w:customStyle="1" w:styleId="Heading1TOC">
    <w:name w:val="Heading1 TOC"/>
    <w:basedOn w:val="Normal"/>
    <w:qFormat/>
    <w:rsid w:val="007E19EB"/>
    <w:pPr>
      <w:spacing w:before="240" w:after="120"/>
    </w:pPr>
    <w:rPr>
      <w:rFonts w:ascii="Times New Roman" w:hAnsi="Times New Roman"/>
      <w:b/>
      <w:sz w:val="32"/>
    </w:rPr>
  </w:style>
  <w:style w:type="paragraph" w:customStyle="1" w:styleId="Heading2TOC">
    <w:name w:val="Heading2 TOC"/>
    <w:basedOn w:val="Normal"/>
    <w:qFormat/>
    <w:rsid w:val="007E19EB"/>
    <w:pPr>
      <w:spacing w:before="240" w:after="60"/>
    </w:pPr>
    <w:rPr>
      <w:rFonts w:ascii="Times New Roman" w:hAnsi="Times New Roman"/>
      <w:b/>
      <w:sz w:val="28"/>
    </w:rPr>
  </w:style>
  <w:style w:type="character" w:customStyle="1" w:styleId="Underline">
    <w:name w:val="Underline"/>
    <w:basedOn w:val="DefaultParagraphFont"/>
    <w:qFormat/>
    <w:rsid w:val="007E19EB"/>
    <w:rPr>
      <w:u w:val="single"/>
    </w:rPr>
  </w:style>
  <w:style w:type="character" w:customStyle="1" w:styleId="BoldandItalics">
    <w:name w:val="Bold and Italics"/>
    <w:qFormat/>
    <w:rsid w:val="007E19EB"/>
    <w:rPr>
      <w:b/>
      <w:i/>
      <w:u w:val="none"/>
    </w:rPr>
  </w:style>
  <w:style w:type="paragraph" w:styleId="BalloonText">
    <w:name w:val="Balloon Text"/>
    <w:basedOn w:val="Normal"/>
    <w:link w:val="BalloonTextChar"/>
    <w:rsid w:val="007E19EB"/>
    <w:rPr>
      <w:rFonts w:ascii="Tahoma" w:hAnsi="Tahoma" w:cs="Tahoma"/>
      <w:sz w:val="16"/>
      <w:szCs w:val="16"/>
    </w:rPr>
  </w:style>
  <w:style w:type="character" w:customStyle="1" w:styleId="BalloonTextChar">
    <w:name w:val="Balloon Text Char"/>
    <w:basedOn w:val="DefaultParagraphFont"/>
    <w:link w:val="BalloonText"/>
    <w:rsid w:val="007E1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9EB"/>
    <w:rPr>
      <w:b/>
      <w:color w:val="660033"/>
      <w:spacing w:val="0"/>
    </w:rPr>
  </w:style>
  <w:style w:type="paragraph" w:customStyle="1" w:styleId="Nameditemlist">
    <w:name w:val="Named item list"/>
    <w:basedOn w:val="BodyText"/>
    <w:qFormat/>
    <w:rsid w:val="007E19EB"/>
    <w:pPr>
      <w:tabs>
        <w:tab w:val="left" w:pos="2835"/>
      </w:tabs>
      <w:ind w:left="2835" w:hanging="2835"/>
    </w:pPr>
  </w:style>
  <w:style w:type="paragraph" w:customStyle="1" w:styleId="BodyTextnopadding">
    <w:name w:val="Body Text no padding"/>
    <w:basedOn w:val="BodyText"/>
    <w:qFormat/>
    <w:rsid w:val="007E19EB"/>
    <w:pPr>
      <w:spacing w:before="0" w:after="0"/>
    </w:pPr>
  </w:style>
  <w:style w:type="paragraph" w:customStyle="1" w:styleId="BodyTextBold">
    <w:name w:val="Body Text Bold"/>
    <w:basedOn w:val="BodyText"/>
    <w:qFormat/>
    <w:rsid w:val="007E19EB"/>
    <w:rPr>
      <w:b/>
    </w:rPr>
  </w:style>
  <w:style w:type="character" w:styleId="Hyperlink">
    <w:name w:val="Hyperlink"/>
    <w:basedOn w:val="DefaultParagraphFont"/>
    <w:uiPriority w:val="99"/>
    <w:unhideWhenUsed/>
    <w:rsid w:val="008443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4110</Characters>
  <Application>Microsoft Office Word</Application>
  <DocSecurity>0</DocSecurity>
  <Lines>205</Lines>
  <Paragraphs>132</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MSFFM2006 Hand make timber joints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2022-06-03T07:25:00Z</dcterms:created>
  <dcterms:modified xsi:type="dcterms:W3CDTF">2022-06-03T07:25:00Z</dcterms:modified>
</cp:coreProperties>
</file>