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07A" w:rsidP="004D607A">
      <w:pPr>
        <w:pStyle w:val="Title"/>
      </w:pPr>
      <w:r>
        <w:fldChar w:fldCharType="begin"/>
      </w:r>
      <w:r>
        <w:instrText xml:space="preserve"> TITLE   \* MERGEFORMAT </w:instrText>
      </w:r>
      <w:r>
        <w:fldChar w:fldCharType="separate"/>
      </w:r>
      <w:r>
        <w:t>MSFFM2001 Use furniture making sector hand and power tools</w:t>
      </w:r>
      <w:r>
        <w:fldChar w:fldCharType="end"/>
      </w:r>
    </w:p>
    <w:p w:rsidR="004D607A" w:rsidP="004D607A">
      <w:pPr>
        <w:pStyle w:val="Version"/>
        <w:sectPr w:rsidSect="00EE2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E9C" w:rsidP="00EE2E9C">
      <w:pPr>
        <w:pStyle w:val="SuperHeading"/>
      </w:pPr>
      <w:r w:rsidRPr="00EE2E9C">
        <w:t>MSFFM2001 Use furniture making sector hand and power tools</w:t>
      </w:r>
    </w:p>
    <w:p w:rsidR="00000000" w:rsidRPr="00EE2E9C" w:rsidP="00EE2E9C">
      <w:pPr>
        <w:pStyle w:val="Heading1"/>
      </w:pPr>
      <w:bookmarkStart w:id="1" w:name="O_634017"/>
      <w:bookmarkEnd w:id="1"/>
      <w:r w:rsidRPr="00EE2E9C">
        <w:t>Modification History</w:t>
      </w:r>
    </w:p>
    <w:p w:rsidR="00000000" w:rsidRPr="00EE2E9C" w:rsidP="004D607A">
      <w:pPr>
        <w:pStyle w:val="BodyText"/>
      </w:pPr>
      <w:r w:rsidRPr="00EE2E9C">
        <w:t>Release 1 - New unit of competency</w:t>
      </w:r>
    </w:p>
    <w:p w:rsidR="00000000" w:rsidRPr="00EE2E9C" w:rsidP="00EE2E9C">
      <w:pPr>
        <w:pStyle w:val="Heading1"/>
      </w:pPr>
      <w:bookmarkStart w:id="2" w:name="O_634025"/>
      <w:bookmarkEnd w:id="2"/>
      <w:r w:rsidRPr="00EE2E9C">
        <w:t>Application</w:t>
      </w:r>
    </w:p>
    <w:p w:rsidR="00000000" w:rsidRPr="00EE2E9C" w:rsidP="004D607A">
      <w:pPr>
        <w:pStyle w:val="BodyText"/>
      </w:pPr>
      <w:r w:rsidRPr="00EE2E9C">
        <w:t>This unit of competency covers using hand and power tools in applications relating to furniture making.</w:t>
      </w:r>
    </w:p>
    <w:p w:rsidR="00000000" w:rsidRPr="00EE2E9C" w:rsidP="004D607A">
      <w:pPr>
        <w:pStyle w:val="BodyText"/>
      </w:pPr>
      <w:r w:rsidRPr="00EE2E9C">
        <w:t>No licensing, legislative or certification require</w:t>
      </w:r>
      <w:r w:rsidRPr="00EE2E9C">
        <w:t>ments apply to this unit at the time of publication.</w:t>
      </w:r>
    </w:p>
    <w:p w:rsidR="00000000" w:rsidRPr="00EE2E9C" w:rsidP="00EE2E9C">
      <w:pPr>
        <w:pStyle w:val="Heading1"/>
      </w:pPr>
      <w:bookmarkStart w:id="3" w:name="O_634024"/>
      <w:bookmarkEnd w:id="3"/>
      <w:r w:rsidRPr="00EE2E9C">
        <w:t>Pre-requisite Unit</w:t>
      </w:r>
    </w:p>
    <w:p w:rsidR="00000000" w:rsidRPr="00EE2E9C" w:rsidP="00EE2E9C">
      <w:pPr>
        <w:pStyle w:val="Heading1"/>
      </w:pPr>
      <w:bookmarkStart w:id="4" w:name="O_634023"/>
      <w:bookmarkEnd w:id="4"/>
      <w:r w:rsidRPr="00EE2E9C">
        <w:t>Competency Field</w:t>
      </w:r>
    </w:p>
    <w:p w:rsidR="00000000" w:rsidRPr="00EE2E9C" w:rsidP="00EE2E9C">
      <w:pPr>
        <w:pStyle w:val="Heading1"/>
      </w:pPr>
      <w:bookmarkStart w:id="5" w:name="O_634022"/>
      <w:bookmarkEnd w:id="5"/>
      <w:r w:rsidRPr="00EE2E9C">
        <w:t>Unit Sector</w:t>
      </w:r>
    </w:p>
    <w:p w:rsidR="00000000" w:rsidRPr="00EE2E9C" w:rsidP="004D607A">
      <w:pPr>
        <w:pStyle w:val="BodyText"/>
      </w:pPr>
      <w:r w:rsidRPr="00EE2E9C">
        <w:t>Furniture Making</w:t>
      </w:r>
    </w:p>
    <w:p w:rsidR="00000000" w:rsidRPr="00EE2E9C" w:rsidP="00EE2E9C">
      <w:pPr>
        <w:pStyle w:val="Heading1"/>
      </w:pPr>
      <w:bookmarkStart w:id="6" w:name="O_634021"/>
      <w:bookmarkEnd w:id="6"/>
      <w:r w:rsidRPr="00EE2E9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E2E9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Elements describe the essential outcom</w:t>
            </w:r>
            <w:r w:rsidRPr="00EE2E9C">
              <w:t>es.</w:t>
            </w:r>
          </w:p>
        </w:tc>
        <w:tc>
          <w:tcPr>
            <w:tcW w:w="6527" w:type="dxa"/>
            <w:gridSpan w:val="2"/>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Performance criteria describe the performance needed to demonstrate achievement of the element.</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1</w:t>
            </w:r>
          </w:p>
        </w:tc>
        <w:tc>
          <w:tcPr>
            <w:tcW w:w="2185"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Identify hand and power tools</w:t>
            </w: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1.1</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Types of hand and power tools and their functions are identified</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1.2</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Work health and safety (WHS) requirements, including personal protection needs, are observed throughout the work</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1.3</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Sources of power supply are recognised</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2</w:t>
            </w:r>
          </w:p>
        </w:tc>
        <w:tc>
          <w:tcPr>
            <w:tcW w:w="2185"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Select and use hand tools</w:t>
            </w: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2.1</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Hand tools selected are consistent with needs of the job, checked for serviceability and safety, and any faults reported to supervisor</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2.2</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Equipment is selected to hold or support material for hand tools application where applicable</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2.3</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Material is l</w:t>
            </w:r>
            <w:r w:rsidRPr="00EE2E9C">
              <w:t>ocated and held in position for hand tool application</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2.4</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Hand tools are safely and effectively used according to their intended use and safely located when not in immediate use</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3</w:t>
            </w:r>
          </w:p>
        </w:tc>
        <w:tc>
          <w:tcPr>
            <w:tcW w:w="2185"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Select and use power tools</w:t>
            </w: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3.1</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Power tools are selected consistent with needs of the job in accordance with conventional work practice, are visually checked for serviceability and safety in accordance with WHS requirements, and any faults reported to supervisor</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3.2</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Equipment is selec</w:t>
            </w:r>
            <w:r w:rsidRPr="00EE2E9C">
              <w:t>ted to hold or support materials for power tool application as applicable</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3.3</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Material is located and held in position for power tool application as applicable</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3.4</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Power tools are safely and effectively used in application processes and safely locate</w:t>
            </w:r>
            <w:r w:rsidRPr="00EE2E9C">
              <w:t>d when not in use</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4</w:t>
            </w:r>
          </w:p>
        </w:tc>
        <w:tc>
          <w:tcPr>
            <w:tcW w:w="2185"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Clean up work area and tools</w:t>
            </w: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4.1</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All tools are cleaned, maintained and stored</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4.2</w:t>
            </w:r>
          </w:p>
        </w:tc>
        <w:tc>
          <w:tcPr>
            <w:tcW w:w="5844"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Equipment is cleaned, maintained and stored</w:t>
            </w:r>
          </w:p>
        </w:tc>
      </w:tr>
      <w:tr w:rsidTr="00EE2E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4.3</w:t>
            </w:r>
          </w:p>
        </w:tc>
        <w:tc>
          <w:tcPr>
            <w:tcW w:w="5844"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t>Work area is cleared and waste removed</w:t>
            </w:r>
          </w:p>
        </w:tc>
      </w:tr>
    </w:tbl>
    <w:p w:rsidR="00000000" w:rsidRPr="00EE2E9C" w:rsidP="00EE2E9C">
      <w:pPr>
        <w:pStyle w:val="BodyText"/>
      </w:pPr>
    </w:p>
    <w:p w:rsidR="00000000" w:rsidRPr="00EE2E9C" w:rsidP="00EE2E9C">
      <w:pPr>
        <w:pStyle w:val="AllowPageBreak"/>
      </w:pPr>
    </w:p>
    <w:p w:rsidR="00000000" w:rsidRPr="00EE2E9C" w:rsidP="00EE2E9C">
      <w:pPr>
        <w:pStyle w:val="Heading1"/>
      </w:pPr>
      <w:bookmarkStart w:id="7" w:name="O_634020"/>
      <w:bookmarkEnd w:id="7"/>
      <w:r w:rsidRPr="00EE2E9C">
        <w:t>Foundation Skills</w:t>
      </w:r>
    </w:p>
    <w:p w:rsidR="00000000" w:rsidRPr="00EE2E9C" w:rsidP="004D607A">
      <w:pPr>
        <w:pStyle w:val="BodyText"/>
      </w:pPr>
      <w:r w:rsidRPr="00EE2E9C">
        <w:t>Foundation skills essential to performance are explicit in the performance criteria of this unit of competency. Detail on appropriate performance levels for each furnishing unit of competency in reading, writing, oral communication and numeracy utilising t</w:t>
      </w:r>
      <w:r w:rsidRPr="00EE2E9C">
        <w:t>he Australian Core Skills Framework (ACSF) are provided in the Furnishing Training Package Implementation Guide.</w:t>
      </w:r>
    </w:p>
    <w:p w:rsidR="00000000" w:rsidRPr="00EE2E9C" w:rsidP="00EE2E9C">
      <w:pPr>
        <w:pStyle w:val="Heading1"/>
      </w:pPr>
      <w:bookmarkStart w:id="8" w:name="O_634019"/>
      <w:bookmarkEnd w:id="8"/>
      <w:r w:rsidRPr="00EE2E9C">
        <w:t>Range of Conditions</w:t>
      </w:r>
    </w:p>
    <w:tbl>
      <w:tblPr>
        <w:tblW w:w="0" w:type="auto"/>
        <w:tblLayout w:type="fixed"/>
        <w:tblCellMar>
          <w:left w:w="62" w:type="dxa"/>
          <w:right w:w="62" w:type="dxa"/>
        </w:tblCellMar>
        <w:tblLook w:val="0000"/>
      </w:tblPr>
      <w:tblGrid>
        <w:gridCol w:w="2760"/>
        <w:gridCol w:w="6312"/>
      </w:tblGrid>
      <w:tr w:rsidTr="00EE2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t>Specifies different work environments and conditions that may affect performance. Essential operating cond</w:t>
            </w:r>
            <w:r w:rsidRPr="00EE2E9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E2E9C">
              <w:t>to the work environment.</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rPr>
                <w:rStyle w:val="SpecialBold"/>
              </w:rPr>
              <w:t xml:space="preserve">Hand tools for furniture </w:t>
            </w:r>
            <w:r w:rsidRPr="00EE2E9C">
              <w:rPr>
                <w:rStyle w:val="SpecialBold"/>
              </w:rPr>
              <w:t>making include:</w:t>
            </w:r>
          </w:p>
          <w:p w:rsidR="00000000" w:rsidP="00EE2E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2E9C" w:rsidP="00EE2E9C">
            <w:pPr>
              <w:pStyle w:val="ListBullet"/>
            </w:pPr>
            <w:r w:rsidRPr="00EE2E9C">
              <w:t>hand planes</w:t>
            </w:r>
          </w:p>
          <w:p w:rsidR="00000000" w:rsidRPr="00EE2E9C" w:rsidP="00EE2E9C">
            <w:pPr>
              <w:pStyle w:val="ListBullet"/>
            </w:pPr>
            <w:r w:rsidRPr="00EE2E9C">
              <w:t>chisels</w:t>
            </w:r>
          </w:p>
          <w:p w:rsidR="00000000" w:rsidRPr="00EE2E9C" w:rsidP="00EE2E9C">
            <w:pPr>
              <w:pStyle w:val="ListBullet"/>
            </w:pPr>
            <w:r w:rsidRPr="00EE2E9C">
              <w:t>hand saws</w:t>
            </w:r>
          </w:p>
          <w:p w:rsidR="00000000" w:rsidRPr="00EE2E9C" w:rsidP="00EE2E9C">
            <w:pPr>
              <w:pStyle w:val="ListBullet"/>
            </w:pPr>
            <w:r w:rsidRPr="00EE2E9C">
              <w:t>spokeshave</w:t>
            </w:r>
          </w:p>
          <w:p w:rsidR="00000000" w:rsidRPr="00EE2E9C" w:rsidP="00EE2E9C">
            <w:pPr>
              <w:pStyle w:val="ListBullet"/>
            </w:pPr>
            <w:r w:rsidRPr="00EE2E9C">
              <w:t>hammers (claw, Warrington, tack and ball pein)</w:t>
            </w:r>
          </w:p>
          <w:p w:rsidR="00000000" w:rsidRPr="00EE2E9C" w:rsidP="00EE2E9C">
            <w:pPr>
              <w:pStyle w:val="ListBullet"/>
            </w:pPr>
            <w:r w:rsidRPr="00EE2E9C">
              <w:t>mallet</w:t>
            </w:r>
          </w:p>
          <w:p w:rsidR="00000000" w:rsidRPr="00EE2E9C" w:rsidP="00EE2E9C">
            <w:pPr>
              <w:pStyle w:val="ListBullet"/>
            </w:pPr>
            <w:r w:rsidRPr="00EE2E9C">
              <w:t>marking-out tools</w:t>
            </w:r>
          </w:p>
          <w:p w:rsidR="00000000" w:rsidRPr="00EE2E9C" w:rsidP="00EE2E9C">
            <w:pPr>
              <w:pStyle w:val="ListBullet"/>
            </w:pPr>
            <w:r w:rsidRPr="00EE2E9C">
              <w:t>files</w:t>
            </w:r>
          </w:p>
          <w:p w:rsidR="00000000" w:rsidRPr="00EE2E9C" w:rsidP="00EE2E9C">
            <w:pPr>
              <w:pStyle w:val="ListBullet"/>
            </w:pPr>
            <w:r w:rsidRPr="00EE2E9C">
              <w:t>rasps</w:t>
            </w:r>
          </w:p>
          <w:p w:rsidR="00000000" w:rsidRPr="00EE2E9C" w:rsidP="00EE2E9C">
            <w:pPr>
              <w:pStyle w:val="ListBullet"/>
            </w:pPr>
            <w:r w:rsidRPr="00EE2E9C">
              <w:t>scraper</w:t>
            </w:r>
          </w:p>
          <w:p w:rsidR="00000000" w:rsidP="00EE2E9C">
            <w:pPr>
              <w:pStyle w:val="ListBullet"/>
              <w:rPr>
                <w:lang w:val="en-NZ"/>
              </w:rPr>
            </w:pPr>
            <w:r w:rsidRPr="00EE2E9C">
              <w:t>screwdrivers and hand drills</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rPr>
                <w:rStyle w:val="SpecialBold"/>
              </w:rPr>
              <w:t>Power tools for furniture making include:</w:t>
            </w:r>
          </w:p>
          <w:p w:rsidR="00000000" w:rsidP="00EE2E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2E9C" w:rsidP="00EE2E9C">
            <w:pPr>
              <w:pStyle w:val="ListBullet"/>
            </w:pPr>
            <w:r w:rsidRPr="00EE2E9C">
              <w:t>drop saw</w:t>
            </w:r>
          </w:p>
          <w:p w:rsidR="00000000" w:rsidRPr="00EE2E9C" w:rsidP="00EE2E9C">
            <w:pPr>
              <w:pStyle w:val="ListBullet"/>
            </w:pPr>
            <w:r w:rsidRPr="00EE2E9C">
              <w:t>circular power saw</w:t>
            </w:r>
          </w:p>
          <w:p w:rsidR="00000000" w:rsidRPr="00EE2E9C" w:rsidP="00EE2E9C">
            <w:pPr>
              <w:pStyle w:val="ListBullet"/>
            </w:pPr>
            <w:r w:rsidRPr="00EE2E9C">
              <w:t>planer</w:t>
            </w:r>
          </w:p>
          <w:p w:rsidR="00000000" w:rsidRPr="00EE2E9C" w:rsidP="00EE2E9C">
            <w:pPr>
              <w:pStyle w:val="ListBullet"/>
            </w:pPr>
            <w:r w:rsidRPr="00EE2E9C">
              <w:t>drill</w:t>
            </w:r>
          </w:p>
          <w:p w:rsidR="00000000" w:rsidRPr="00EE2E9C" w:rsidP="00EE2E9C">
            <w:pPr>
              <w:pStyle w:val="ListBullet"/>
            </w:pPr>
            <w:r w:rsidRPr="00EE2E9C">
              <w:t>jig saw</w:t>
            </w:r>
          </w:p>
          <w:p w:rsidR="00000000" w:rsidRPr="00EE2E9C" w:rsidP="00EE2E9C">
            <w:pPr>
              <w:pStyle w:val="ListBullet"/>
            </w:pPr>
            <w:r w:rsidRPr="00EE2E9C">
              <w:t>router</w:t>
            </w:r>
          </w:p>
          <w:p w:rsidR="00000000" w:rsidRPr="00EE2E9C" w:rsidP="00EE2E9C">
            <w:pPr>
              <w:pStyle w:val="ListBullet"/>
            </w:pPr>
            <w:r w:rsidRPr="00EE2E9C">
              <w:t>trimmer</w:t>
            </w:r>
          </w:p>
          <w:p w:rsidR="00000000" w:rsidRPr="00EE2E9C" w:rsidP="00EE2E9C">
            <w:pPr>
              <w:pStyle w:val="ListBullet"/>
            </w:pPr>
            <w:r w:rsidRPr="00EE2E9C">
              <w:t>biscuit machine</w:t>
            </w:r>
          </w:p>
          <w:p w:rsidR="00000000" w:rsidP="00EE2E9C">
            <w:pPr>
              <w:pStyle w:val="ListBullet"/>
              <w:rPr>
                <w:lang w:val="en-NZ"/>
              </w:rPr>
            </w:pPr>
            <w:r w:rsidRPr="00EE2E9C">
              <w:t>brad/nail and staple gun and sanders</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rPr>
                <w:rStyle w:val="SpecialBold"/>
              </w:rPr>
              <w:t>Unit scope includes:</w:t>
            </w:r>
          </w:p>
          <w:p w:rsidR="00000000" w:rsidP="00EE2E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E2E9C">
            <w:pPr>
              <w:pStyle w:val="ListBullet"/>
              <w:rPr>
                <w:lang w:val="en-NZ"/>
              </w:rPr>
            </w:pPr>
            <w:r w:rsidRPr="00EE2E9C">
              <w:t xml:space="preserve">individuals to demonstrate skill, accuracy and dexterity in the application of tools to perform work tasks which should include dressing materials, cutting joints, finishing surfaces, cutting straight and compound angles, jointing materials, edge trimming </w:t>
            </w:r>
            <w:r w:rsidRPr="00EE2E9C">
              <w:t xml:space="preserve">and the basic sharpening of cutting tools </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rPr>
                <w:rStyle w:val="SpecialBold"/>
              </w:rPr>
              <w:t>Unit context includes:</w:t>
            </w:r>
          </w:p>
          <w:p w:rsidR="00000000" w:rsidP="00EE2E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2E9C" w:rsidP="00EE2E9C">
            <w:pPr>
              <w:pStyle w:val="ListBullet"/>
            </w:pPr>
            <w:r w:rsidRPr="00EE2E9C">
              <w:t xml:space="preserve">WHS requirements, including legislation, building codes, material safety management systems, hazardous substances and dangerous goods code, and local safe operating procedures </w:t>
            </w:r>
          </w:p>
          <w:p w:rsidR="00000000" w:rsidP="00EE2E9C">
            <w:pPr>
              <w:pStyle w:val="ListBullet"/>
              <w:rPr>
                <w:lang w:val="en-NZ"/>
              </w:rPr>
            </w:pPr>
            <w:r w:rsidRPr="00EE2E9C">
              <w:t>work is ca</w:t>
            </w:r>
            <w:r w:rsidRPr="00EE2E9C">
              <w:t xml:space="preserve">rried out in accordance with legislative obligations, environmental legislation, relevant health regulations, manufacturer’ s specifications, manual handling procedures and organisation insurance requirements </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EE2E9C">
            <w:pPr>
              <w:pStyle w:val="ListBullet"/>
              <w:rPr>
                <w:lang w:val="en-NZ"/>
              </w:rPr>
            </w:pPr>
            <w:r w:rsidRPr="00EE2E9C">
              <w:t xml:space="preserve">verbal or written </w:t>
            </w:r>
            <w:r w:rsidRPr="00EE2E9C">
              <w:t>reporting</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2E9C">
            <w:pPr>
              <w:pStyle w:val="BodyText"/>
              <w:rPr>
                <w:lang w:val="en-NZ"/>
              </w:rPr>
            </w:pPr>
            <w:r w:rsidRPr="00EE2E9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E2E9C">
            <w:pPr>
              <w:pStyle w:val="ListBullet"/>
              <w:rPr>
                <w:lang w:val="en-NZ"/>
              </w:rPr>
            </w:pPr>
            <w:r w:rsidRPr="00EE2E9C">
              <w:t xml:space="preserve">that prescribed under legislation, regulations and enterprise policies and practices </w:t>
            </w:r>
          </w:p>
        </w:tc>
      </w:tr>
      <w:tr w:rsidTr="00EE2E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2E9C" w:rsidP="00EE2E9C">
            <w:pPr>
              <w:pStyle w:val="BodyText"/>
            </w:pPr>
            <w:r w:rsidRPr="00EE2E9C">
              <w:rPr>
                <w:rStyle w:val="SpecialBold"/>
              </w:rPr>
              <w:t>Information and procedures include:</w:t>
            </w:r>
          </w:p>
          <w:p w:rsidR="00000000" w:rsidP="00EE2E9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2E9C" w:rsidP="00EE2E9C">
            <w:pPr>
              <w:pStyle w:val="ListBullet"/>
            </w:pPr>
            <w:r w:rsidRPr="00EE2E9C">
              <w:t xml:space="preserve">workplace procedures relating to the use of tools and equipment </w:t>
            </w:r>
          </w:p>
          <w:p w:rsidR="00000000" w:rsidRPr="00EE2E9C" w:rsidP="00EE2E9C">
            <w:pPr>
              <w:pStyle w:val="ListBullet"/>
            </w:pPr>
            <w:r w:rsidRPr="00EE2E9C">
              <w:t xml:space="preserve">work instructions, including job sheets, cutting lists, plans, drawings and designs </w:t>
            </w:r>
          </w:p>
          <w:p w:rsidR="00000000" w:rsidRPr="00EE2E9C" w:rsidP="00EE2E9C">
            <w:pPr>
              <w:pStyle w:val="ListBullet"/>
            </w:pPr>
            <w:r w:rsidRPr="00EE2E9C">
              <w:t xml:space="preserve">workplace procedures relating to reporting and communication </w:t>
            </w:r>
          </w:p>
          <w:p w:rsidR="00000000" w:rsidRPr="00EE2E9C" w:rsidP="00EE2E9C">
            <w:pPr>
              <w:pStyle w:val="ListBullet"/>
            </w:pPr>
            <w:r w:rsidRPr="00EE2E9C">
              <w:t xml:space="preserve">manufacturer specifications and operational procedures </w:t>
            </w:r>
          </w:p>
        </w:tc>
      </w:tr>
    </w:tbl>
    <w:p w:rsidR="00000000" w:rsidRPr="00EE2E9C" w:rsidP="00EE2E9C">
      <w:pPr>
        <w:pStyle w:val="BodyText"/>
      </w:pPr>
    </w:p>
    <w:p w:rsidR="00000000" w:rsidRPr="00EE2E9C" w:rsidP="00EE2E9C">
      <w:pPr>
        <w:pStyle w:val="AllowPageBreak"/>
      </w:pPr>
    </w:p>
    <w:p w:rsidR="00000000" w:rsidRPr="00EE2E9C" w:rsidP="00EE2E9C">
      <w:pPr>
        <w:pStyle w:val="Heading1"/>
      </w:pPr>
      <w:bookmarkStart w:id="9" w:name="O_634018"/>
      <w:bookmarkEnd w:id="9"/>
      <w:r w:rsidRPr="00EE2E9C">
        <w:t>Unit Mapping Information</w:t>
      </w:r>
    </w:p>
    <w:p w:rsidR="00000000" w:rsidRPr="00EE2E9C" w:rsidP="004D607A">
      <w:pPr>
        <w:pStyle w:val="BodyText"/>
      </w:pPr>
      <w:r w:rsidRPr="00EE2E9C">
        <w:t>Supersede</w:t>
      </w:r>
      <w:r w:rsidRPr="00EE2E9C">
        <w:t>s and is equivalent to LMFFM2001B Use furniture making sector hand and power tools.</w:t>
      </w:r>
    </w:p>
    <w:p w:rsidR="00000000" w:rsidRPr="00EE2E9C" w:rsidP="00EE2E9C">
      <w:pPr>
        <w:pStyle w:val="Heading1"/>
      </w:pPr>
      <w:bookmarkStart w:id="10" w:name="O_634011"/>
      <w:bookmarkEnd w:id="10"/>
      <w:r w:rsidRPr="00EE2E9C">
        <w:t>Links</w:t>
      </w:r>
    </w:p>
    <w:p w:rsidR="00000000" w:rsidRPr="00EE2E9C" w:rsidP="004D607A">
      <w:pPr>
        <w:pStyle w:val="BodyText"/>
      </w:pPr>
      <w:r w:rsidRPr="00EE2E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2DEA">
        <w:rPr>
          <w:rStyle w:val="Hyperlink"/>
        </w:rPr>
        <w:t>https://vetnet.gov.au/Pages/TrainingDocs.aspx?q=0601ab95-583a-4e93-b2d4-cfb27b03ed73</w:t>
      </w:r>
      <w:r>
        <w:fldChar w:fldCharType="end"/>
      </w:r>
    </w:p>
    <w:p w:rsidR="00000000" w:rsidRPr="00EE2E9C" w:rsidP="004D607A">
      <w:pPr>
        <w:pStyle w:val="BodyText"/>
        <w:sectPr w:rsidSect="00EE2E9C">
          <w:headerReference w:type="default" r:id="rId10"/>
          <w:footerReference w:type="default" r:id="rId11"/>
          <w:pgSz w:w="11908" w:h="16833"/>
          <w:pgMar w:top="1702" w:right="1418" w:bottom="1702" w:left="1418" w:header="992" w:footer="992" w:gutter="0"/>
          <w:cols w:space="720"/>
          <w:noEndnote/>
          <w:docGrid w:linePitch="299"/>
        </w:sectPr>
      </w:pPr>
    </w:p>
    <w:p w:rsidR="00000000" w:rsidRPr="00EE2E9C" w:rsidP="00EE2E9C">
      <w:pPr>
        <w:pStyle w:val="SuperHeading"/>
      </w:pPr>
      <w:r w:rsidRPr="00EE2E9C">
        <w:t>Assessment Requirements for MSFFM2001 Use furniture making sector hand and power tools</w:t>
      </w:r>
    </w:p>
    <w:p w:rsidR="00000000" w:rsidRPr="00EE2E9C" w:rsidP="00EE2E9C">
      <w:pPr>
        <w:pStyle w:val="Heading1"/>
      </w:pPr>
      <w:bookmarkStart w:id="11" w:name="O_634013"/>
      <w:bookmarkEnd w:id="11"/>
      <w:r w:rsidRPr="00EE2E9C">
        <w:t>Modification History</w:t>
      </w:r>
    </w:p>
    <w:p w:rsidR="00000000" w:rsidRPr="00EE2E9C" w:rsidP="004D607A">
      <w:pPr>
        <w:pStyle w:val="BodyText"/>
      </w:pPr>
      <w:r w:rsidRPr="00EE2E9C">
        <w:t>Release 1 - New unit of competency</w:t>
      </w:r>
    </w:p>
    <w:p w:rsidR="00000000" w:rsidRPr="00EE2E9C" w:rsidP="00EE2E9C">
      <w:pPr>
        <w:pStyle w:val="Heading1"/>
      </w:pPr>
      <w:bookmarkStart w:id="12" w:name="O_634016"/>
      <w:bookmarkEnd w:id="12"/>
      <w:r w:rsidRPr="00EE2E9C">
        <w:t>Performance Evidence</w:t>
      </w:r>
    </w:p>
    <w:p w:rsidR="00000000" w:rsidRPr="00EE2E9C" w:rsidP="00EE2E9C">
      <w:pPr>
        <w:pStyle w:val="ListBullet"/>
      </w:pPr>
      <w:r w:rsidRPr="00EE2E9C">
        <w:t>Locate and a</w:t>
      </w:r>
      <w:r w:rsidRPr="00EE2E9C">
        <w:t xml:space="preserve">pply relevant information related to hand and power tools </w:t>
      </w:r>
    </w:p>
    <w:p w:rsidR="00000000" w:rsidRPr="00EE2E9C" w:rsidP="00EE2E9C">
      <w:pPr>
        <w:pStyle w:val="ListBullet"/>
      </w:pPr>
      <w:r w:rsidRPr="00EE2E9C">
        <w:t xml:space="preserve">Apply safe handling requirements for equipment, products and materials, including use of personal protective equipment </w:t>
      </w:r>
    </w:p>
    <w:p w:rsidR="00000000" w:rsidRPr="00EE2E9C" w:rsidP="00EE2E9C">
      <w:pPr>
        <w:pStyle w:val="ListBullet"/>
      </w:pPr>
      <w:r w:rsidRPr="00EE2E9C">
        <w:t xml:space="preserve">Follow work instructions, operating procedures and inspection practices to: </w:t>
      </w:r>
    </w:p>
    <w:p w:rsidR="00000000" w:rsidRPr="00EE2E9C" w:rsidP="00EE2E9C">
      <w:pPr>
        <w:pStyle w:val="ListBullet2"/>
      </w:pPr>
      <w:r w:rsidRPr="00EE2E9C">
        <w:t xml:space="preserve">minimise the risk of injury to self or others </w:t>
      </w:r>
    </w:p>
    <w:p w:rsidR="00000000" w:rsidRPr="00EE2E9C" w:rsidP="00EE2E9C">
      <w:pPr>
        <w:pStyle w:val="ListBullet2"/>
      </w:pPr>
      <w:r w:rsidRPr="00EE2E9C">
        <w:t xml:space="preserve">prevent damage to goods, tools, equipment or products </w:t>
      </w:r>
    </w:p>
    <w:p w:rsidR="00000000" w:rsidRPr="00EE2E9C" w:rsidP="00EE2E9C">
      <w:pPr>
        <w:pStyle w:val="ListBullet2"/>
      </w:pPr>
      <w:r w:rsidRPr="00EE2E9C">
        <w:t xml:space="preserve">maintain required production output and product quality </w:t>
      </w:r>
    </w:p>
    <w:p w:rsidR="00000000" w:rsidRPr="00EE2E9C" w:rsidP="00EE2E9C">
      <w:pPr>
        <w:pStyle w:val="ListBullet"/>
      </w:pPr>
      <w:r w:rsidRPr="00EE2E9C">
        <w:t>Adopt and carry out correct procedures prior to and during use of the range of hand and power tools stipulated in the Range of Conditions</w:t>
      </w:r>
    </w:p>
    <w:p w:rsidR="00000000" w:rsidRPr="00EE2E9C" w:rsidP="00EE2E9C">
      <w:pPr>
        <w:pStyle w:val="ListBullet"/>
      </w:pPr>
      <w:r w:rsidRPr="00EE2E9C">
        <w:t xml:space="preserve">Carry out operator maintenance on hand and power tools, including the grinding and sharpening of: </w:t>
      </w:r>
    </w:p>
    <w:p w:rsidR="00000000" w:rsidRPr="00EE2E9C" w:rsidP="00EE2E9C">
      <w:pPr>
        <w:pStyle w:val="ListBullet2"/>
      </w:pPr>
      <w:r w:rsidRPr="00EE2E9C">
        <w:t xml:space="preserve">chisels </w:t>
      </w:r>
    </w:p>
    <w:p w:rsidR="00000000" w:rsidRPr="00EE2E9C" w:rsidP="00EE2E9C">
      <w:pPr>
        <w:pStyle w:val="ListBullet2"/>
      </w:pPr>
      <w:r w:rsidRPr="00EE2E9C">
        <w:t>hard plan</w:t>
      </w:r>
      <w:r w:rsidRPr="00EE2E9C">
        <w:t xml:space="preserve">e blades or irons </w:t>
      </w:r>
    </w:p>
    <w:p w:rsidR="00000000" w:rsidRPr="00EE2E9C" w:rsidP="00EE2E9C">
      <w:pPr>
        <w:pStyle w:val="ListBullet2"/>
      </w:pPr>
      <w:r w:rsidRPr="00EE2E9C">
        <w:t xml:space="preserve">drill bits </w:t>
      </w:r>
    </w:p>
    <w:p w:rsidR="00000000" w:rsidRPr="00EE2E9C" w:rsidP="00EE2E9C">
      <w:pPr>
        <w:pStyle w:val="ListBullet"/>
      </w:pPr>
      <w:r w:rsidRPr="00EE2E9C">
        <w:t xml:space="preserve">Use mathematical ideas and techniques to correctly complete measurements and estimate material requirements </w:t>
      </w:r>
    </w:p>
    <w:p w:rsidR="00000000" w:rsidRPr="00EE2E9C" w:rsidP="00EE2E9C">
      <w:pPr>
        <w:pStyle w:val="ListBullet"/>
      </w:pPr>
      <w:r w:rsidRPr="00EE2E9C">
        <w:t xml:space="preserve">Communicate ideas and information to enable confirmation of work requirements and specifications and the reporting </w:t>
      </w:r>
      <w:r w:rsidRPr="00EE2E9C">
        <w:t xml:space="preserve">of work outcomes and problems, interpret basic plans and follow safety procedures </w:t>
      </w:r>
    </w:p>
    <w:p w:rsidR="00000000" w:rsidRPr="00EE2E9C" w:rsidP="00EE2E9C">
      <w:pPr>
        <w:pStyle w:val="ListBullet"/>
      </w:pPr>
      <w:r w:rsidRPr="00EE2E9C">
        <w:t>Minimise waste of resources, including materials, time and money</w:t>
      </w:r>
    </w:p>
    <w:p w:rsidR="00000000" w:rsidRPr="00EE2E9C" w:rsidP="00EE2E9C">
      <w:pPr>
        <w:pStyle w:val="ListBullet"/>
      </w:pPr>
      <w:r w:rsidRPr="00EE2E9C">
        <w:t>Work with others and in a team by recognising dependencies and using cooperative approaches to optimise work</w:t>
      </w:r>
      <w:r w:rsidRPr="00EE2E9C">
        <w:t xml:space="preserve"> flow and productivity</w:t>
      </w:r>
    </w:p>
    <w:p w:rsidR="00000000" w:rsidRPr="00EE2E9C" w:rsidP="00EE2E9C">
      <w:pPr>
        <w:pStyle w:val="AllowPageBreak"/>
      </w:pPr>
    </w:p>
    <w:p w:rsidR="00000000" w:rsidRPr="00EE2E9C" w:rsidP="00EE2E9C">
      <w:pPr>
        <w:pStyle w:val="Heading1"/>
      </w:pPr>
      <w:bookmarkStart w:id="13" w:name="O_634015"/>
      <w:bookmarkEnd w:id="13"/>
      <w:r w:rsidRPr="00EE2E9C">
        <w:t>Knowledge Evidence</w:t>
      </w:r>
    </w:p>
    <w:p w:rsidR="00000000" w:rsidRPr="00EE2E9C" w:rsidP="00EE2E9C">
      <w:pPr>
        <w:pStyle w:val="ListBullet"/>
      </w:pPr>
      <w:r w:rsidRPr="00EE2E9C">
        <w:t xml:space="preserve">Types, characteristics, uses, limitations and maintenance requirements of hand tools commonly used in furniture production </w:t>
      </w:r>
    </w:p>
    <w:p w:rsidR="00000000" w:rsidRPr="00EE2E9C" w:rsidP="00EE2E9C">
      <w:pPr>
        <w:pStyle w:val="ListBullet"/>
      </w:pPr>
      <w:r w:rsidRPr="00EE2E9C">
        <w:t xml:space="preserve">Types, characteristics, uses, limitations and maintenance requirements of power tools commonly used in furniture production </w:t>
      </w:r>
    </w:p>
    <w:p w:rsidR="00000000" w:rsidRPr="00EE2E9C" w:rsidP="00EE2E9C">
      <w:pPr>
        <w:pStyle w:val="ListBullet"/>
      </w:pPr>
      <w:r w:rsidRPr="00EE2E9C">
        <w:t xml:space="preserve">Workplace safety requirements and WHS legislation </w:t>
      </w:r>
    </w:p>
    <w:p w:rsidR="00000000" w:rsidRPr="00EE2E9C" w:rsidP="00EE2E9C">
      <w:pPr>
        <w:pStyle w:val="ListBullet"/>
      </w:pPr>
      <w:r w:rsidRPr="00EE2E9C">
        <w:t>Work flow within the workplace</w:t>
      </w:r>
    </w:p>
    <w:p w:rsidR="00000000" w:rsidRPr="00EE2E9C" w:rsidP="00EE2E9C">
      <w:pPr>
        <w:pStyle w:val="AllowPageBreak"/>
      </w:pPr>
    </w:p>
    <w:p w:rsidR="00000000" w:rsidRPr="00EE2E9C" w:rsidP="00EE2E9C">
      <w:pPr>
        <w:pStyle w:val="Heading1"/>
      </w:pPr>
      <w:bookmarkStart w:id="14" w:name="O_634014"/>
      <w:bookmarkEnd w:id="14"/>
      <w:r w:rsidRPr="00EE2E9C">
        <w:t>Assessment Conditions</w:t>
      </w:r>
    </w:p>
    <w:p w:rsidR="00000000" w:rsidRPr="00EE2E9C" w:rsidP="00EE2E9C">
      <w:pPr>
        <w:pStyle w:val="ListBullet"/>
      </w:pPr>
      <w:r w:rsidRPr="00EE2E9C">
        <w:t>Assessors</w:t>
      </w:r>
      <w:r w:rsidRPr="00EE2E9C">
        <w:t xml:space="preserve"> must:</w:t>
      </w:r>
    </w:p>
    <w:p w:rsidR="00000000" w:rsidRPr="00EE2E9C" w:rsidP="00EE2E9C">
      <w:pPr>
        <w:pStyle w:val="ListBullet2"/>
      </w:pPr>
      <w:r w:rsidRPr="00EE2E9C">
        <w:t>hold training and assessment competencies as determined by the National Skills Standards Council (NSSC) or its successors</w:t>
      </w:r>
    </w:p>
    <w:p w:rsidR="00000000" w:rsidRPr="00EE2E9C" w:rsidP="00EE2E9C">
      <w:pPr>
        <w:pStyle w:val="ListBullet2"/>
      </w:pPr>
      <w:r w:rsidRPr="00EE2E9C">
        <w:t>have vocational competency in the furnishing industry at least to the level being assessed with broad industry knowledge and e</w:t>
      </w:r>
      <w:r w:rsidRPr="00EE2E9C">
        <w:t xml:space="preserve">xperience, usually combined with a relevant industry qualification </w:t>
      </w:r>
    </w:p>
    <w:p w:rsidR="00000000" w:rsidRPr="00EE2E9C" w:rsidP="00EE2E9C">
      <w:pPr>
        <w:pStyle w:val="ListBullet2"/>
      </w:pPr>
      <w:r w:rsidRPr="00EE2E9C">
        <w:t xml:space="preserve">be familiar with the current skills and knowledge used and have relevant, current experience in the </w:t>
      </w:r>
      <w:r w:rsidRPr="00EE2E9C">
        <w:t>furnishing industry.</w:t>
      </w:r>
    </w:p>
    <w:p w:rsidR="00000000" w:rsidRPr="00EE2E9C" w:rsidP="00EE2E9C">
      <w:pPr>
        <w:pStyle w:val="ListBullet"/>
      </w:pPr>
      <w:r w:rsidRPr="00EE2E9C">
        <w:t>Assessment methods must confirm consistency of performance over ti</w:t>
      </w:r>
      <w:r w:rsidRPr="00EE2E9C">
        <w:t xml:space="preserve">me rather than a single assessment event and in a range of workplace relevant contexts. </w:t>
      </w:r>
    </w:p>
    <w:p w:rsidR="00000000" w:rsidRPr="00EE2E9C" w:rsidP="00EE2E9C">
      <w:pPr>
        <w:pStyle w:val="ListBullet"/>
      </w:pPr>
      <w:r w:rsidRPr="00EE2E9C">
        <w:t>Assessment must be by observation of relevant tasks with questioning on underpinning knowledge and, where applicable, multimedia evidence, supervisor’s reports, projec</w:t>
      </w:r>
      <w:r w:rsidRPr="00EE2E9C">
        <w:t xml:space="preserve">ts and work samples. </w:t>
      </w:r>
    </w:p>
    <w:p w:rsidR="00000000" w:rsidRPr="00EE2E9C" w:rsidP="00EE2E9C">
      <w:pPr>
        <w:pStyle w:val="ListBullet"/>
      </w:pPr>
      <w:r w:rsidRPr="00EE2E9C">
        <w:t>Assessment is to be conducted on single units of competency or in conjunction with other related units of competency. Foundation skills are integral to competent performance in the unit and should not be assessed separately.</w:t>
      </w:r>
    </w:p>
    <w:p w:rsidR="00000000" w:rsidRPr="00EE2E9C" w:rsidP="00EE2E9C">
      <w:pPr>
        <w:pStyle w:val="ListBullet"/>
      </w:pPr>
      <w:r w:rsidRPr="00EE2E9C">
        <w:t>Assessment must occur on the job or in a workplace simulated facility with relevant process, equipment, materials, work instructions and deadlines.</w:t>
      </w:r>
    </w:p>
    <w:p w:rsidR="00000000" w:rsidRPr="00EE2E9C" w:rsidP="00EE2E9C">
      <w:pPr>
        <w:pStyle w:val="ListBullet"/>
      </w:pPr>
      <w:r w:rsidRPr="00EE2E9C">
        <w:t xml:space="preserve">Access is required to furniture making sector hand and power tools, and materials used in the manufacturing </w:t>
      </w:r>
      <w:r w:rsidRPr="00EE2E9C">
        <w:t>and/or installation of furnishing products.</w:t>
      </w:r>
    </w:p>
    <w:p w:rsidR="00000000" w:rsidRPr="00EE2E9C" w:rsidP="00EE2E9C">
      <w:pPr>
        <w:pStyle w:val="AllowPageBreak"/>
      </w:pPr>
    </w:p>
    <w:p w:rsidR="00000000" w:rsidRPr="00EE2E9C" w:rsidP="00EE2E9C">
      <w:pPr>
        <w:pStyle w:val="Heading1"/>
      </w:pPr>
      <w:bookmarkStart w:id="15" w:name="O_634012"/>
      <w:bookmarkEnd w:id="15"/>
      <w:r w:rsidRPr="00EE2E9C">
        <w:t>Links</w:t>
      </w:r>
    </w:p>
    <w:p w:rsidR="00000000" w:rsidRPr="00EE2E9C" w:rsidP="004D607A">
      <w:pPr>
        <w:pStyle w:val="BodyText"/>
      </w:pPr>
      <w:r w:rsidRPr="00EE2E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2DEA">
        <w:rPr>
          <w:rStyle w:val="Hyperlink"/>
        </w:rPr>
        <w:t>https://vetnet.gov.au/Pages/TrainingDocs.aspx?q=0601ab95-583a-4e93-b2d4-cfb27b03ed73</w:t>
      </w:r>
      <w:r>
        <w:fldChar w:fldCharType="end"/>
      </w:r>
    </w:p>
    <w:p w:rsidR="00000000" w:rsidRPr="00EE2E9C" w:rsidP="00EE2E9C"/>
    <w:sectPr w:rsidSect="00EE2E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rsidRPr="004D607A" w:rsidP="004D6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A" w:rsidP="00EE2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607A" w:rsidP="00EE2E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607A" w:rsidP="00EE2E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rsidP="00EE2E9C">
    <w:pPr>
      <w:pStyle w:val="Footer"/>
      <w:framePr w:wrap="around"/>
    </w:pPr>
    <w:r>
      <w:fldChar w:fldCharType="begin"/>
    </w:r>
    <w:r>
      <w:instrText xml:space="preserve"> DOCPROPERTY  Subject  \* MERGEFORMAT </w:instrText>
    </w:r>
    <w:r>
      <w:fldChar w:fldCharType="separate"/>
    </w:r>
    <w:r w:rsidR="004D607A">
      <w:t>Approved</w:t>
    </w:r>
    <w:r w:rsidR="004D607A">
      <w:fldChar w:fldCharType="end"/>
    </w:r>
    <w:r>
      <w:tab/>
      <w:t xml:space="preserve">Page </w:t>
    </w:r>
    <w:r>
      <w:fldChar w:fldCharType="begin"/>
    </w:r>
    <w:r>
      <w:instrText xml:space="preserve"> PAGE  \* Arabic  \* MERGEFORMAT </w:instrText>
    </w:r>
    <w:r>
      <w:fldChar w:fldCharType="separate"/>
    </w:r>
    <w:r w:rsidR="004D60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07A">
      <w:rPr>
        <w:noProof/>
      </w:rPr>
      <w:t>5</w:t>
    </w:r>
    <w:r>
      <w:rPr>
        <w:noProof/>
      </w:rPr>
      <w:fldChar w:fldCharType="end"/>
    </w:r>
  </w:p>
  <w:p w:rsidR="00EE2E9C" w:rsidP="00EE2E9C">
    <w:pPr>
      <w:pStyle w:val="Footer"/>
      <w:framePr w:wrap="around"/>
    </w:pPr>
    <w:r>
      <w:t xml:space="preserve">© Commonwealth of Australia, </w:t>
    </w:r>
    <w:r>
      <w:fldChar w:fldCharType="begin"/>
    </w:r>
    <w:r>
      <w:instrText xml:space="preserve"> DATE  \@ "yyyy"  \* MERGEFORMAT </w:instrText>
    </w:r>
    <w:r>
      <w:fldChar w:fldCharType="separate"/>
    </w:r>
    <w:r w:rsidR="004D607A">
      <w:rPr>
        <w:noProof/>
      </w:rPr>
      <w:t>2025</w:t>
    </w:r>
    <w:r>
      <w:fldChar w:fldCharType="end"/>
    </w:r>
    <w:r>
      <w:tab/>
    </w:r>
    <w:r>
      <w:fldChar w:fldCharType="begin"/>
    </w:r>
    <w:r>
      <w:instrText xml:space="preserve"> DOCPROPERTY  Author  \* MERGEFORMAT </w:instrText>
    </w:r>
    <w:r>
      <w:fldChar w:fldCharType="separate"/>
    </w:r>
    <w:r w:rsidR="004D607A">
      <w:t>Skills Insight</w:t>
    </w:r>
    <w:r w:rsidR="004D607A">
      <w:fldChar w:fldCharType="end"/>
    </w:r>
  </w:p>
  <w:p w:rsidR="00EE2E9C" w:rsidP="00EE2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E9C" w:rsidRPr="004D607A" w:rsidP="004D6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A" w:rsidRPr="002D2AF8" w:rsidP="00EE2E9C">
    <w:pPr>
      <w:pStyle w:val="Header"/>
      <w:framePr w:wrap="around"/>
    </w:pPr>
    <w:r>
      <w:fldChar w:fldCharType="begin"/>
    </w:r>
    <w:r>
      <w:instrText xml:space="preserve"> TITLE   \* MERGEFORMAT </w:instrText>
    </w:r>
    <w:r>
      <w:fldChar w:fldCharType="separate"/>
    </w:r>
    <w:r>
      <w:t>MSFFM2001 Use furniture making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07A" w:rsidP="00EE2E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C" w:rsidRPr="002D2AF8" w:rsidP="00EE2E9C">
    <w:pPr>
      <w:pStyle w:val="Header"/>
      <w:framePr w:wrap="around"/>
    </w:pPr>
    <w:r>
      <w:fldChar w:fldCharType="begin"/>
    </w:r>
    <w:r>
      <w:instrText xml:space="preserve"> TITLE   \* MERGEFORMAT </w:instrText>
    </w:r>
    <w:r>
      <w:fldChar w:fldCharType="separate"/>
    </w:r>
    <w:r w:rsidR="004D607A">
      <w:t>MSFFM2001 Use furniture making sector hand and power tools</w:t>
    </w:r>
    <w:r w:rsidR="004D607A">
      <w:fldChar w:fldCharType="end"/>
    </w:r>
    <w:r>
      <w:tab/>
      <w:t xml:space="preserve">Date this document was generated: </w:t>
    </w:r>
    <w:r>
      <w:fldChar w:fldCharType="begin"/>
    </w:r>
    <w:r>
      <w:instrText xml:space="preserve"> CREATEDATE  \@ "d MMMM yyyy"  \* MERGEFORMAT </w:instrText>
    </w:r>
    <w:r>
      <w:fldChar w:fldCharType="separate"/>
    </w:r>
    <w:r w:rsidR="004D607A">
      <w:rPr>
        <w:noProof/>
      </w:rPr>
      <w:t>2 March 2025</w:t>
    </w:r>
    <w:r>
      <w:fldChar w:fldCharType="end"/>
    </w:r>
  </w:p>
  <w:p w:rsidR="00EE2E9C" w:rsidP="00EE2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62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85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67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E9C"/>
    <w:pPr>
      <w:spacing w:before="360" w:after="60"/>
      <w:outlineLvl w:val="0"/>
    </w:pPr>
    <w:rPr>
      <w:sz w:val="32"/>
    </w:rPr>
  </w:style>
  <w:style w:type="paragraph" w:styleId="Heading2">
    <w:name w:val="heading 2"/>
    <w:basedOn w:val="HeadingBase"/>
    <w:next w:val="BodyText"/>
    <w:link w:val="Heading2Char"/>
    <w:qFormat/>
    <w:rsid w:val="00EE2E9C"/>
    <w:pPr>
      <w:keepLines/>
      <w:spacing w:before="240" w:after="120"/>
      <w:outlineLvl w:val="1"/>
    </w:pPr>
    <w:rPr>
      <w:sz w:val="28"/>
      <w:szCs w:val="40"/>
    </w:rPr>
  </w:style>
  <w:style w:type="paragraph" w:styleId="Heading3">
    <w:name w:val="heading 3"/>
    <w:basedOn w:val="HeadingBase"/>
    <w:next w:val="BodyText"/>
    <w:link w:val="Heading3Char"/>
    <w:qFormat/>
    <w:rsid w:val="00EE2E9C"/>
    <w:pPr>
      <w:spacing w:before="180" w:after="120"/>
      <w:outlineLvl w:val="2"/>
    </w:pPr>
    <w:rPr>
      <w:spacing w:val="-10"/>
      <w:kern w:val="32"/>
    </w:rPr>
  </w:style>
  <w:style w:type="paragraph" w:styleId="Heading4">
    <w:name w:val="heading 4"/>
    <w:basedOn w:val="HeadingBase"/>
    <w:next w:val="BodyText"/>
    <w:link w:val="Heading4Char"/>
    <w:qFormat/>
    <w:rsid w:val="00EE2E9C"/>
    <w:pPr>
      <w:spacing w:before="160" w:after="120"/>
      <w:outlineLvl w:val="3"/>
    </w:pPr>
    <w:rPr>
      <w:sz w:val="22"/>
    </w:rPr>
  </w:style>
  <w:style w:type="paragraph" w:styleId="Heading5">
    <w:name w:val="heading 5"/>
    <w:basedOn w:val="HeadingBase"/>
    <w:next w:val="Normal"/>
    <w:link w:val="Heading5Char"/>
    <w:qFormat/>
    <w:rsid w:val="00EE2E9C"/>
    <w:pPr>
      <w:spacing w:before="80"/>
      <w:outlineLvl w:val="4"/>
    </w:pPr>
    <w:rPr>
      <w:color w:val="918585"/>
      <w:sz w:val="20"/>
    </w:rPr>
  </w:style>
  <w:style w:type="paragraph" w:styleId="Heading6">
    <w:name w:val="heading 6"/>
    <w:basedOn w:val="HeadingBase"/>
    <w:next w:val="Normal"/>
    <w:link w:val="Heading6Char"/>
    <w:qFormat/>
    <w:rsid w:val="00EE2E9C"/>
    <w:pPr>
      <w:spacing w:before="60"/>
      <w:outlineLvl w:val="5"/>
    </w:pPr>
    <w:rPr>
      <w:color w:val="918585"/>
      <w:sz w:val="20"/>
    </w:rPr>
  </w:style>
  <w:style w:type="paragraph" w:styleId="Heading7">
    <w:name w:val="heading 7"/>
    <w:basedOn w:val="Normal"/>
    <w:next w:val="Normal"/>
    <w:link w:val="Heading7Char"/>
    <w:qFormat/>
    <w:rsid w:val="00EE2E9C"/>
    <w:pPr>
      <w:ind w:left="720"/>
      <w:outlineLvl w:val="6"/>
    </w:pPr>
    <w:rPr>
      <w:i/>
    </w:rPr>
  </w:style>
  <w:style w:type="paragraph" w:styleId="Heading8">
    <w:name w:val="heading 8"/>
    <w:basedOn w:val="Normal"/>
    <w:next w:val="Normal"/>
    <w:link w:val="Heading8Char"/>
    <w:qFormat/>
    <w:rsid w:val="00EE2E9C"/>
    <w:pPr>
      <w:ind w:left="720"/>
      <w:outlineLvl w:val="7"/>
    </w:pPr>
    <w:rPr>
      <w:i/>
    </w:rPr>
  </w:style>
  <w:style w:type="paragraph" w:styleId="Heading9">
    <w:name w:val="heading 9"/>
    <w:basedOn w:val="Normal"/>
    <w:next w:val="Normal"/>
    <w:link w:val="Heading9Char"/>
    <w:qFormat/>
    <w:rsid w:val="00EE2E9C"/>
    <w:pPr>
      <w:ind w:left="720"/>
      <w:outlineLvl w:val="8"/>
    </w:pPr>
    <w:rPr>
      <w:i/>
    </w:rPr>
  </w:style>
  <w:style w:type="character" w:default="1" w:styleId="DefaultParagraphFont">
    <w:name w:val="Default Paragraph Font"/>
    <w:uiPriority w:val="1"/>
    <w:unhideWhenUsed/>
    <w:rsid w:val="00EE2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E9C"/>
  </w:style>
  <w:style w:type="character" w:customStyle="1" w:styleId="Heading1Char">
    <w:name w:val="Heading 1 Char"/>
    <w:basedOn w:val="DefaultParagraphFont"/>
    <w:link w:val="Heading1"/>
    <w:rsid w:val="00EE2E9C"/>
    <w:rPr>
      <w:rFonts w:ascii="Times New Roman" w:eastAsia="Times New Roman" w:hAnsi="Times New Roman" w:cs="Times New Roman"/>
      <w:b/>
      <w:sz w:val="32"/>
      <w:szCs w:val="20"/>
      <w:lang w:eastAsia="en-US"/>
    </w:rPr>
  </w:style>
  <w:style w:type="paragraph" w:styleId="BodyText">
    <w:name w:val="Body Text"/>
    <w:basedOn w:val="Normal"/>
    <w:link w:val="BodyTextChar"/>
    <w:rsid w:val="00EE2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E9C"/>
    <w:rPr>
      <w:rFonts w:ascii="Times New Roman" w:eastAsia="Times New Roman" w:hAnsi="Times New Roman" w:cs="Times New Roman"/>
      <w:sz w:val="24"/>
      <w:lang w:eastAsia="en-US"/>
    </w:rPr>
  </w:style>
  <w:style w:type="paragraph" w:styleId="ListBullet">
    <w:name w:val="List Bullet"/>
    <w:basedOn w:val="List"/>
    <w:rsid w:val="00EE2E9C"/>
    <w:pPr>
      <w:numPr>
        <w:numId w:val="12"/>
      </w:numPr>
      <w:tabs>
        <w:tab w:val="clear" w:pos="340"/>
      </w:tabs>
      <w:spacing w:before="40" w:after="40"/>
    </w:pPr>
  </w:style>
  <w:style w:type="character" w:customStyle="1" w:styleId="SpecialBold">
    <w:name w:val="Special Bold"/>
    <w:basedOn w:val="DefaultParagraphFont"/>
    <w:rsid w:val="00EE2E9C"/>
    <w:rPr>
      <w:b/>
      <w:spacing w:val="0"/>
    </w:rPr>
  </w:style>
  <w:style w:type="paragraph" w:styleId="ListBullet2">
    <w:name w:val="List Bullet 2"/>
    <w:basedOn w:val="List2"/>
    <w:rsid w:val="00EE2E9C"/>
    <w:pPr>
      <w:numPr>
        <w:numId w:val="13"/>
      </w:numPr>
      <w:tabs>
        <w:tab w:val="clear" w:pos="680"/>
      </w:tabs>
    </w:pPr>
  </w:style>
  <w:style w:type="paragraph" w:customStyle="1" w:styleId="SuperHeading">
    <w:name w:val="SuperHeading"/>
    <w:basedOn w:val="Normal"/>
    <w:rsid w:val="00EE2E9C"/>
    <w:pPr>
      <w:spacing w:before="240" w:after="120"/>
      <w:outlineLvl w:val="0"/>
    </w:pPr>
    <w:rPr>
      <w:rFonts w:ascii="Times New Roman" w:hAnsi="Times New Roman"/>
      <w:b/>
      <w:sz w:val="32"/>
    </w:rPr>
  </w:style>
  <w:style w:type="paragraph" w:customStyle="1" w:styleId="AllowPageBreak">
    <w:name w:val="AllowPageBreak"/>
    <w:rsid w:val="00EE2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E9C"/>
    <w:rPr>
      <w:rFonts w:ascii="Courier New" w:eastAsia="Times New Roman" w:hAnsi="Courier New" w:cs="Times New Roman"/>
      <w:i/>
      <w:szCs w:val="20"/>
      <w:lang w:eastAsia="en-US"/>
    </w:rPr>
  </w:style>
  <w:style w:type="paragraph" w:customStyle="1" w:styleId="HeadingBase">
    <w:name w:val="Heading Base"/>
    <w:rsid w:val="00EE2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E9C"/>
    <w:pPr>
      <w:tabs>
        <w:tab w:val="right" w:leader="dot" w:pos="9072"/>
      </w:tabs>
      <w:ind w:left="567"/>
    </w:pPr>
    <w:rPr>
      <w:szCs w:val="22"/>
    </w:rPr>
  </w:style>
  <w:style w:type="paragraph" w:customStyle="1" w:styleId="TOCBase">
    <w:name w:val="TOC Base"/>
    <w:rsid w:val="00EE2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E9C"/>
    <w:pPr>
      <w:tabs>
        <w:tab w:val="right" w:leader="dot" w:pos="9072"/>
      </w:tabs>
      <w:spacing w:before="40" w:after="40"/>
      <w:ind w:left="284"/>
    </w:pPr>
    <w:rPr>
      <w:rFonts w:ascii="Times New Roman" w:hAnsi="Times New Roman"/>
    </w:rPr>
  </w:style>
  <w:style w:type="paragraph" w:styleId="TOC1">
    <w:name w:val="toc 1"/>
    <w:basedOn w:val="TOCBase"/>
    <w:next w:val="Normal"/>
    <w:rsid w:val="00EE2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E9C"/>
    <w:rPr>
      <w:rFonts w:ascii="Times New Roman" w:eastAsia="Times New Roman" w:hAnsi="Times New Roman" w:cs="Times New Roman"/>
      <w:sz w:val="16"/>
      <w:lang w:eastAsia="en-US"/>
    </w:rPr>
  </w:style>
  <w:style w:type="paragraph" w:styleId="Title">
    <w:name w:val="Title"/>
    <w:basedOn w:val="HeadingBase"/>
    <w:link w:val="TitleChar"/>
    <w:qFormat/>
    <w:rsid w:val="00EE2E9C"/>
    <w:pPr>
      <w:spacing w:before="5040"/>
      <w:jc w:val="center"/>
    </w:pPr>
    <w:rPr>
      <w:sz w:val="48"/>
      <w:szCs w:val="72"/>
      <w:lang w:val="en-US"/>
    </w:rPr>
  </w:style>
  <w:style w:type="character" w:customStyle="1" w:styleId="TitleChar">
    <w:name w:val="Title Char"/>
    <w:basedOn w:val="DefaultParagraphFont"/>
    <w:link w:val="Title"/>
    <w:rsid w:val="00EE2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E9C"/>
    <w:pPr>
      <w:tabs>
        <w:tab w:val="left" w:pos="3600"/>
        <w:tab w:val="left" w:pos="3958"/>
      </w:tabs>
    </w:pPr>
  </w:style>
  <w:style w:type="paragraph" w:styleId="List">
    <w:name w:val="List"/>
    <w:basedOn w:val="BodyText"/>
    <w:next w:val="BodyText"/>
    <w:rsid w:val="00EE2E9C"/>
    <w:pPr>
      <w:tabs>
        <w:tab w:val="left" w:pos="340"/>
      </w:tabs>
      <w:spacing w:before="60" w:after="60"/>
      <w:ind w:left="340" w:hanging="340"/>
    </w:pPr>
  </w:style>
  <w:style w:type="paragraph" w:customStyle="1" w:styleId="Note">
    <w:name w:val="Note"/>
    <w:basedOn w:val="BodyText"/>
    <w:rsid w:val="00EE2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E9C"/>
    <w:pPr>
      <w:framePr w:wrap="auto" w:hAnchor="text" w:y="6049"/>
    </w:pPr>
    <w:rPr>
      <w:color w:val="000000"/>
      <w:sz w:val="40"/>
    </w:rPr>
  </w:style>
  <w:style w:type="paragraph" w:customStyle="1" w:styleId="TOCTitle">
    <w:name w:val="TOCTitle"/>
    <w:basedOn w:val="Heading1"/>
    <w:rsid w:val="00EE2E9C"/>
    <w:pPr>
      <w:spacing w:after="240"/>
      <w:jc w:val="center"/>
      <w:outlineLvl w:val="9"/>
    </w:pPr>
    <w:rPr>
      <w:caps/>
    </w:rPr>
  </w:style>
  <w:style w:type="paragraph" w:customStyle="1" w:styleId="Version">
    <w:name w:val="Version"/>
    <w:rsid w:val="00EE2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E9C"/>
    <w:pPr>
      <w:keepNext w:val="0"/>
      <w:tabs>
        <w:tab w:val="right" w:pos="4176"/>
      </w:tabs>
      <w:ind w:left="198" w:hanging="198"/>
    </w:pPr>
    <w:rPr>
      <w:rFonts w:ascii="Garamond" w:hAnsi="Garamond"/>
    </w:rPr>
  </w:style>
  <w:style w:type="paragraph" w:styleId="IndexHeading">
    <w:name w:val="index heading"/>
    <w:basedOn w:val="Normal"/>
    <w:next w:val="Index1"/>
    <w:semiHidden/>
    <w:rsid w:val="00EE2E9C"/>
    <w:pPr>
      <w:spacing w:before="120" w:after="120"/>
    </w:pPr>
    <w:rPr>
      <w:rFonts w:ascii="Arial" w:hAnsi="Arial"/>
      <w:b/>
      <w:color w:val="918585"/>
      <w:sz w:val="24"/>
    </w:rPr>
  </w:style>
  <w:style w:type="paragraph" w:styleId="Header">
    <w:name w:val="header"/>
    <w:basedOn w:val="Normal"/>
    <w:link w:val="HeaderChar"/>
    <w:rsid w:val="00EE2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E9C"/>
    <w:rPr>
      <w:rFonts w:ascii="Times New Roman" w:eastAsia="Times New Roman" w:hAnsi="Times New Roman" w:cs="Times New Roman"/>
      <w:sz w:val="16"/>
      <w:szCs w:val="20"/>
      <w:lang w:val="en-GB" w:eastAsia="en-US"/>
    </w:rPr>
  </w:style>
  <w:style w:type="paragraph" w:customStyle="1" w:styleId="Chapter">
    <w:name w:val="Chapter"/>
    <w:basedOn w:val="Normal"/>
    <w:rsid w:val="00EE2E9C"/>
    <w:pPr>
      <w:spacing w:before="240"/>
    </w:pPr>
    <w:rPr>
      <w:rFonts w:ascii="Times New Roman" w:hAnsi="Times New Roman"/>
      <w:smallCaps/>
      <w:spacing w:val="80"/>
      <w:sz w:val="28"/>
    </w:rPr>
  </w:style>
  <w:style w:type="paragraph" w:customStyle="1" w:styleId="InChapter">
    <w:name w:val="InChapter"/>
    <w:basedOn w:val="Heading3"/>
    <w:rsid w:val="00EE2E9C"/>
    <w:pPr>
      <w:spacing w:after="240"/>
      <w:outlineLvl w:val="9"/>
    </w:pPr>
    <w:rPr>
      <w:noProof/>
    </w:rPr>
  </w:style>
  <w:style w:type="paragraph" w:styleId="Index2">
    <w:name w:val="index 2"/>
    <w:basedOn w:val="Normal"/>
    <w:next w:val="Normal"/>
    <w:semiHidden/>
    <w:rsid w:val="00EE2E9C"/>
    <w:pPr>
      <w:tabs>
        <w:tab w:val="right" w:pos="4176"/>
      </w:tabs>
      <w:ind w:left="568" w:hanging="284"/>
    </w:pPr>
    <w:rPr>
      <w:rFonts w:ascii="Garamond" w:hAnsi="Garamond"/>
    </w:rPr>
  </w:style>
  <w:style w:type="paragraph" w:customStyle="1" w:styleId="Byline">
    <w:name w:val="Byline"/>
    <w:rsid w:val="00EE2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E9C"/>
    <w:pPr>
      <w:tabs>
        <w:tab w:val="clear" w:pos="3600"/>
        <w:tab w:val="clear" w:pos="3958"/>
      </w:tabs>
      <w:jc w:val="right"/>
    </w:pPr>
  </w:style>
  <w:style w:type="character" w:styleId="Emphasis">
    <w:name w:val="Emphasis"/>
    <w:basedOn w:val="DefaultParagraphFont"/>
    <w:qFormat/>
    <w:rsid w:val="00EE2E9C"/>
    <w:rPr>
      <w:i/>
    </w:rPr>
  </w:style>
  <w:style w:type="paragraph" w:styleId="Caption">
    <w:name w:val="caption"/>
    <w:basedOn w:val="BodyText"/>
    <w:next w:val="Normal"/>
    <w:qFormat/>
    <w:rsid w:val="00EE2E9C"/>
    <w:pPr>
      <w:framePr w:w="2268" w:hSpace="181" w:vSpace="181" w:wrap="around" w:vAnchor="text" w:hAnchor="page" w:x="1135" w:y="285" w:anchorLock="1"/>
    </w:pPr>
    <w:rPr>
      <w:i/>
    </w:rPr>
  </w:style>
  <w:style w:type="paragraph" w:customStyle="1" w:styleId="MiniTOCTitle">
    <w:name w:val="MiniTOCTitle"/>
    <w:basedOn w:val="Heading4"/>
    <w:rsid w:val="00EE2E9C"/>
    <w:pPr>
      <w:spacing w:before="240"/>
      <w:outlineLvl w:val="9"/>
    </w:pPr>
    <w:rPr>
      <w:noProof/>
      <w:sz w:val="24"/>
    </w:rPr>
  </w:style>
  <w:style w:type="paragraph" w:customStyle="1" w:styleId="MiniTOCItem">
    <w:name w:val="MiniTOCItem"/>
    <w:basedOn w:val="ListBullet"/>
    <w:rsid w:val="00EE2E9C"/>
    <w:pPr>
      <w:numPr>
        <w:numId w:val="0"/>
      </w:numPr>
      <w:tabs>
        <w:tab w:val="right" w:leader="dot" w:pos="6521"/>
      </w:tabs>
      <w:spacing w:before="0" w:after="0"/>
    </w:pPr>
  </w:style>
  <w:style w:type="paragraph" w:customStyle="1" w:styleId="TOFTitle">
    <w:name w:val="TOFTitle"/>
    <w:basedOn w:val="TOCTitle"/>
    <w:rsid w:val="00EE2E9C"/>
  </w:style>
  <w:style w:type="paragraph" w:styleId="TableofFigures">
    <w:name w:val="table of figures"/>
    <w:basedOn w:val="Normal"/>
    <w:next w:val="Normal"/>
    <w:semiHidden/>
    <w:rsid w:val="00EE2E9C"/>
    <w:pPr>
      <w:tabs>
        <w:tab w:val="right" w:leader="dot" w:pos="9072"/>
      </w:tabs>
      <w:ind w:left="970" w:hanging="403"/>
    </w:pPr>
    <w:rPr>
      <w:rFonts w:ascii="Times New Roman" w:hAnsi="Times New Roman"/>
      <w:b/>
    </w:rPr>
  </w:style>
  <w:style w:type="paragraph" w:styleId="ListNumber">
    <w:name w:val="List Number"/>
    <w:basedOn w:val="List"/>
    <w:rsid w:val="00EE2E9C"/>
    <w:pPr>
      <w:numPr>
        <w:numId w:val="15"/>
      </w:numPr>
      <w:tabs>
        <w:tab w:val="clear" w:pos="340"/>
      </w:tabs>
    </w:pPr>
  </w:style>
  <w:style w:type="character" w:customStyle="1" w:styleId="WingdingSymbols">
    <w:name w:val="Wingding Symbols"/>
    <w:rsid w:val="00EE2E9C"/>
    <w:rPr>
      <w:rFonts w:ascii="Wingdings" w:hAnsi="Wingdings"/>
    </w:rPr>
  </w:style>
  <w:style w:type="paragraph" w:customStyle="1" w:styleId="TableHeading">
    <w:name w:val="Table Heading"/>
    <w:basedOn w:val="HeadingBase"/>
    <w:rsid w:val="00EE2E9C"/>
    <w:pPr>
      <w:keepLines/>
      <w:pBdr>
        <w:bottom w:val="single" w:sz="6" w:space="1" w:color="918585"/>
      </w:pBdr>
      <w:spacing w:before="240"/>
    </w:pPr>
  </w:style>
  <w:style w:type="character" w:customStyle="1" w:styleId="HotSpot">
    <w:name w:val="HotSpot"/>
    <w:rsid w:val="00EE2E9C"/>
    <w:rPr>
      <w:color w:val="0033CC"/>
      <w:u w:val="none"/>
    </w:rPr>
  </w:style>
  <w:style w:type="paragraph" w:customStyle="1" w:styleId="BodyTextRight">
    <w:name w:val="Body Text Right"/>
    <w:basedOn w:val="BodyText"/>
    <w:rsid w:val="00EE2E9C"/>
    <w:pPr>
      <w:spacing w:before="0" w:after="0"/>
      <w:jc w:val="right"/>
    </w:pPr>
  </w:style>
  <w:style w:type="paragraph" w:styleId="Index3">
    <w:name w:val="index 3"/>
    <w:basedOn w:val="ListNumber2"/>
    <w:next w:val="Normal"/>
    <w:semiHidden/>
    <w:rsid w:val="00EE2E9C"/>
    <w:pPr>
      <w:numPr>
        <w:numId w:val="0"/>
      </w:numPr>
      <w:tabs>
        <w:tab w:val="right" w:leader="dot" w:pos="4176"/>
      </w:tabs>
    </w:pPr>
  </w:style>
  <w:style w:type="paragraph" w:styleId="ListNumber2">
    <w:name w:val="List Number 2"/>
    <w:basedOn w:val="List2"/>
    <w:rsid w:val="00EE2E9C"/>
    <w:pPr>
      <w:numPr>
        <w:numId w:val="10"/>
      </w:numPr>
      <w:tabs>
        <w:tab w:val="clear" w:pos="1060"/>
      </w:tabs>
    </w:pPr>
  </w:style>
  <w:style w:type="paragraph" w:customStyle="1" w:styleId="MarginNote">
    <w:name w:val="Margin Note"/>
    <w:basedOn w:val="BodyText"/>
    <w:rsid w:val="00EE2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E9C"/>
    <w:rPr>
      <w:sz w:val="32"/>
    </w:rPr>
  </w:style>
  <w:style w:type="paragraph" w:customStyle="1" w:styleId="HeadingProcedure">
    <w:name w:val="Heading Procedure"/>
    <w:basedOn w:val="HeadingBase"/>
    <w:next w:val="Normal"/>
    <w:rsid w:val="00EE2E9C"/>
    <w:pPr>
      <w:tabs>
        <w:tab w:val="left" w:pos="0"/>
      </w:tabs>
      <w:spacing w:before="120" w:after="60"/>
    </w:pPr>
    <w:rPr>
      <w:i/>
      <w:color w:val="918585"/>
      <w:sz w:val="22"/>
    </w:rPr>
  </w:style>
  <w:style w:type="paragraph" w:customStyle="1" w:styleId="TableBodyText">
    <w:name w:val="Table Body Text"/>
    <w:basedOn w:val="BodyText"/>
    <w:rsid w:val="00EE2E9C"/>
    <w:pPr>
      <w:spacing w:before="60" w:after="60"/>
    </w:pPr>
  </w:style>
  <w:style w:type="paragraph" w:styleId="ListContinue">
    <w:name w:val="List Continue"/>
    <w:basedOn w:val="List"/>
    <w:rsid w:val="00EE2E9C"/>
    <w:pPr>
      <w:ind w:firstLine="0"/>
    </w:pPr>
  </w:style>
  <w:style w:type="paragraph" w:customStyle="1" w:styleId="ListNote">
    <w:name w:val="List Note"/>
    <w:basedOn w:val="List"/>
    <w:rsid w:val="00EE2E9C"/>
    <w:pPr>
      <w:pBdr>
        <w:top w:val="single" w:sz="6" w:space="2" w:color="918585"/>
        <w:bottom w:val="single" w:sz="6" w:space="2" w:color="918585"/>
      </w:pBdr>
      <w:tabs>
        <w:tab w:val="left" w:pos="1021"/>
      </w:tabs>
      <w:ind w:firstLine="0"/>
    </w:pPr>
  </w:style>
  <w:style w:type="paragraph" w:customStyle="1" w:styleId="Warning">
    <w:name w:val="Warning"/>
    <w:basedOn w:val="BodyText"/>
    <w:rsid w:val="00EE2E9C"/>
    <w:pPr>
      <w:shd w:val="clear" w:color="auto" w:fill="D9D9D9"/>
      <w:tabs>
        <w:tab w:val="left" w:pos="992"/>
      </w:tabs>
      <w:ind w:left="119" w:right="119"/>
    </w:pPr>
    <w:rPr>
      <w:sz w:val="20"/>
    </w:rPr>
  </w:style>
  <w:style w:type="paragraph" w:customStyle="1" w:styleId="MarginIcons">
    <w:name w:val="Margin Icons"/>
    <w:basedOn w:val="BodyText"/>
    <w:rsid w:val="00EE2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E9C"/>
    <w:rPr>
      <w:rFonts w:ascii="Courier New" w:hAnsi="Courier New"/>
    </w:rPr>
  </w:style>
  <w:style w:type="paragraph" w:customStyle="1" w:styleId="NoteBullet">
    <w:name w:val="Note Bullet"/>
    <w:basedOn w:val="Note"/>
    <w:rsid w:val="00EE2E9C"/>
    <w:pPr>
      <w:tabs>
        <w:tab w:val="clear" w:pos="680"/>
      </w:tabs>
      <w:spacing w:before="60" w:after="60"/>
    </w:pPr>
  </w:style>
  <w:style w:type="paragraph" w:customStyle="1" w:styleId="SubHeading2">
    <w:name w:val="SubHeading2"/>
    <w:basedOn w:val="HeadingBase"/>
    <w:rsid w:val="00EE2E9C"/>
    <w:pPr>
      <w:spacing w:before="240" w:after="60"/>
    </w:pPr>
    <w:rPr>
      <w:sz w:val="20"/>
    </w:rPr>
  </w:style>
  <w:style w:type="paragraph" w:customStyle="1" w:styleId="SubHeading1">
    <w:name w:val="SubHeading1"/>
    <w:basedOn w:val="HeadingBase"/>
    <w:rsid w:val="00EE2E9C"/>
    <w:pPr>
      <w:spacing w:before="240" w:after="60"/>
    </w:pPr>
    <w:rPr>
      <w:color w:val="918585"/>
      <w:sz w:val="22"/>
    </w:rPr>
  </w:style>
  <w:style w:type="paragraph" w:customStyle="1" w:styleId="SideHeading">
    <w:name w:val="Side Heading"/>
    <w:basedOn w:val="HeadingBase"/>
    <w:rsid w:val="00EE2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E9C"/>
    <w:pPr>
      <w:tabs>
        <w:tab w:val="num" w:pos="360"/>
      </w:tabs>
    </w:pPr>
  </w:style>
  <w:style w:type="paragraph" w:styleId="PlainText">
    <w:name w:val="Plain Text"/>
    <w:basedOn w:val="Normal"/>
    <w:link w:val="PlainTextChar"/>
    <w:rsid w:val="00EE2E9C"/>
    <w:rPr>
      <w:sz w:val="20"/>
    </w:rPr>
  </w:style>
  <w:style w:type="character" w:customStyle="1" w:styleId="PlainTextChar">
    <w:name w:val="Plain Text Char"/>
    <w:basedOn w:val="DefaultParagraphFont"/>
    <w:link w:val="PlainText"/>
    <w:rsid w:val="00EE2E9C"/>
    <w:rPr>
      <w:rFonts w:ascii="Courier New" w:eastAsia="Times New Roman" w:hAnsi="Courier New" w:cs="Times New Roman"/>
      <w:sz w:val="20"/>
      <w:szCs w:val="20"/>
      <w:lang w:eastAsia="en-US"/>
    </w:rPr>
  </w:style>
  <w:style w:type="character" w:customStyle="1" w:styleId="MenuOption">
    <w:name w:val="Menu Option"/>
    <w:basedOn w:val="DefaultParagraphFont"/>
    <w:rsid w:val="00EE2E9C"/>
    <w:rPr>
      <w:b/>
      <w:smallCaps/>
    </w:rPr>
  </w:style>
  <w:style w:type="paragraph" w:customStyle="1" w:styleId="TableListNumber">
    <w:name w:val="Table List Number"/>
    <w:basedOn w:val="ListNumber"/>
    <w:rsid w:val="00EE2E9C"/>
    <w:pPr>
      <w:numPr>
        <w:numId w:val="0"/>
      </w:numPr>
    </w:pPr>
  </w:style>
  <w:style w:type="paragraph" w:styleId="TOC4">
    <w:name w:val="toc 4"/>
    <w:basedOn w:val="TOCBase"/>
    <w:next w:val="Normal"/>
    <w:semiHidden/>
    <w:rsid w:val="00EE2E9C"/>
    <w:pPr>
      <w:tabs>
        <w:tab w:val="right" w:leader="dot" w:pos="9071"/>
      </w:tabs>
      <w:ind w:left="1701"/>
    </w:pPr>
  </w:style>
  <w:style w:type="paragraph" w:customStyle="1" w:styleId="ListAlpha">
    <w:name w:val="List Alpha"/>
    <w:basedOn w:val="List"/>
    <w:rsid w:val="00EE2E9C"/>
    <w:pPr>
      <w:numPr>
        <w:numId w:val="9"/>
      </w:numPr>
    </w:pPr>
  </w:style>
  <w:style w:type="paragraph" w:customStyle="1" w:styleId="ListAlpha2">
    <w:name w:val="List Alpha 2"/>
    <w:basedOn w:val="List2"/>
    <w:rsid w:val="00EE2E9C"/>
    <w:pPr>
      <w:numPr>
        <w:numId w:val="8"/>
      </w:numPr>
    </w:pPr>
  </w:style>
  <w:style w:type="paragraph" w:styleId="List2">
    <w:name w:val="List 2"/>
    <w:basedOn w:val="BodyText"/>
    <w:rsid w:val="00EE2E9C"/>
    <w:pPr>
      <w:tabs>
        <w:tab w:val="left" w:pos="680"/>
      </w:tabs>
      <w:spacing w:before="60" w:after="60"/>
      <w:ind w:left="680" w:hanging="340"/>
    </w:pPr>
  </w:style>
  <w:style w:type="paragraph" w:styleId="List3">
    <w:name w:val="List 3"/>
    <w:basedOn w:val="BodyText"/>
    <w:rsid w:val="00EE2E9C"/>
    <w:pPr>
      <w:tabs>
        <w:tab w:val="left" w:pos="1021"/>
      </w:tabs>
      <w:spacing w:before="60" w:after="60"/>
      <w:ind w:left="1020" w:hanging="340"/>
    </w:pPr>
  </w:style>
  <w:style w:type="paragraph" w:styleId="List4">
    <w:name w:val="List 4"/>
    <w:basedOn w:val="BodyText"/>
    <w:rsid w:val="00EE2E9C"/>
    <w:pPr>
      <w:tabs>
        <w:tab w:val="left" w:pos="1361"/>
      </w:tabs>
      <w:spacing w:before="60" w:after="60"/>
      <w:ind w:left="1361" w:hanging="340"/>
    </w:pPr>
  </w:style>
  <w:style w:type="paragraph" w:styleId="List5">
    <w:name w:val="List 5"/>
    <w:basedOn w:val="BodyText"/>
    <w:rsid w:val="00EE2E9C"/>
    <w:pPr>
      <w:tabs>
        <w:tab w:val="left" w:pos="1701"/>
      </w:tabs>
      <w:spacing w:before="60" w:after="60"/>
      <w:ind w:left="1701" w:hanging="340"/>
    </w:pPr>
  </w:style>
  <w:style w:type="paragraph" w:styleId="ListBullet3">
    <w:name w:val="List Bullet 3"/>
    <w:basedOn w:val="List3"/>
    <w:rsid w:val="00EE2E9C"/>
    <w:pPr>
      <w:numPr>
        <w:numId w:val="14"/>
      </w:numPr>
      <w:tabs>
        <w:tab w:val="clear" w:pos="1021"/>
      </w:tabs>
      <w:ind w:left="1037" w:hanging="357"/>
    </w:pPr>
  </w:style>
  <w:style w:type="paragraph" w:styleId="ListBullet4">
    <w:name w:val="List Bullet 4"/>
    <w:basedOn w:val="List4"/>
    <w:rsid w:val="00EE2E9C"/>
    <w:pPr>
      <w:numPr>
        <w:numId w:val="3"/>
      </w:numPr>
      <w:tabs>
        <w:tab w:val="clear" w:pos="1361"/>
      </w:tabs>
    </w:pPr>
  </w:style>
  <w:style w:type="paragraph" w:styleId="ListBullet5">
    <w:name w:val="List Bullet 5"/>
    <w:basedOn w:val="List5"/>
    <w:rsid w:val="00EE2E9C"/>
    <w:pPr>
      <w:numPr>
        <w:numId w:val="4"/>
      </w:numPr>
    </w:pPr>
  </w:style>
  <w:style w:type="paragraph" w:styleId="ListContinue2">
    <w:name w:val="List Continue 2"/>
    <w:basedOn w:val="List2"/>
    <w:rsid w:val="00EE2E9C"/>
    <w:pPr>
      <w:ind w:firstLine="0"/>
    </w:pPr>
  </w:style>
  <w:style w:type="paragraph" w:styleId="ListContinue3">
    <w:name w:val="List Continue 3"/>
    <w:basedOn w:val="List3"/>
    <w:rsid w:val="00EE2E9C"/>
    <w:pPr>
      <w:ind w:left="1021" w:firstLine="0"/>
    </w:pPr>
  </w:style>
  <w:style w:type="paragraph" w:styleId="ListContinue4">
    <w:name w:val="List Continue 4"/>
    <w:basedOn w:val="List4"/>
    <w:rsid w:val="00EE2E9C"/>
    <w:pPr>
      <w:ind w:firstLine="0"/>
    </w:pPr>
  </w:style>
  <w:style w:type="paragraph" w:styleId="ListContinue5">
    <w:name w:val="List Continue 5"/>
    <w:basedOn w:val="List5"/>
    <w:rsid w:val="00EE2E9C"/>
    <w:pPr>
      <w:ind w:firstLine="0"/>
    </w:pPr>
  </w:style>
  <w:style w:type="paragraph" w:styleId="ListNumber3">
    <w:name w:val="List Number 3"/>
    <w:basedOn w:val="List3"/>
    <w:rsid w:val="00EE2E9C"/>
    <w:pPr>
      <w:numPr>
        <w:numId w:val="5"/>
      </w:numPr>
    </w:pPr>
  </w:style>
  <w:style w:type="paragraph" w:styleId="ListNumber4">
    <w:name w:val="List Number 4"/>
    <w:basedOn w:val="List4"/>
    <w:rsid w:val="00EE2E9C"/>
    <w:pPr>
      <w:numPr>
        <w:numId w:val="6"/>
      </w:numPr>
    </w:pPr>
  </w:style>
  <w:style w:type="paragraph" w:styleId="ListNumber5">
    <w:name w:val="List Number 5"/>
    <w:basedOn w:val="List5"/>
    <w:rsid w:val="00EE2E9C"/>
    <w:pPr>
      <w:numPr>
        <w:numId w:val="7"/>
      </w:numPr>
    </w:pPr>
  </w:style>
  <w:style w:type="paragraph" w:styleId="BlockText">
    <w:name w:val="Block Text"/>
    <w:basedOn w:val="Normal"/>
    <w:rsid w:val="00EE2E9C"/>
    <w:pPr>
      <w:spacing w:after="120"/>
      <w:ind w:left="1440" w:right="1440"/>
    </w:pPr>
  </w:style>
  <w:style w:type="character" w:customStyle="1" w:styleId="Subscript">
    <w:name w:val="Subscript"/>
    <w:basedOn w:val="DefaultParagraphFont"/>
    <w:rsid w:val="00EE2E9C"/>
    <w:rPr>
      <w:sz w:val="16"/>
      <w:vertAlign w:val="subscript"/>
    </w:rPr>
  </w:style>
  <w:style w:type="character" w:customStyle="1" w:styleId="Superscript">
    <w:name w:val="Superscript"/>
    <w:basedOn w:val="DefaultParagraphFont"/>
    <w:rsid w:val="00EE2E9C"/>
    <w:rPr>
      <w:sz w:val="16"/>
      <w:vertAlign w:val="superscript"/>
    </w:rPr>
  </w:style>
  <w:style w:type="character" w:customStyle="1" w:styleId="Symbols">
    <w:name w:val="Symbols"/>
    <w:basedOn w:val="DefaultParagraphFont"/>
    <w:rsid w:val="00EE2E9C"/>
    <w:rPr>
      <w:rFonts w:ascii="Symbol" w:hAnsi="Symbol"/>
    </w:rPr>
  </w:style>
  <w:style w:type="character" w:customStyle="1" w:styleId="MenuOptions">
    <w:name w:val="Menu Options"/>
    <w:basedOn w:val="DefaultParagraphFont"/>
    <w:rsid w:val="00EE2E9C"/>
    <w:rPr>
      <w:rFonts w:ascii="Arial Narrow" w:hAnsi="Arial Narrow"/>
      <w:smallCaps/>
    </w:rPr>
  </w:style>
  <w:style w:type="character" w:customStyle="1" w:styleId="Buttons">
    <w:name w:val="Buttons"/>
    <w:basedOn w:val="DefaultParagraphFont"/>
    <w:rsid w:val="00EE2E9C"/>
    <w:rPr>
      <w:b/>
    </w:rPr>
  </w:style>
  <w:style w:type="character" w:customStyle="1" w:styleId="Underlined">
    <w:name w:val="Underlined"/>
    <w:basedOn w:val="DefaultParagraphFont"/>
    <w:rsid w:val="00EE2E9C"/>
    <w:rPr>
      <w:u w:val="single"/>
    </w:rPr>
  </w:style>
  <w:style w:type="paragraph" w:customStyle="1" w:styleId="TableBodyTextRight">
    <w:name w:val="Table Body Text Right"/>
    <w:basedOn w:val="TableBodyText"/>
    <w:rsid w:val="00EE2E9C"/>
    <w:pPr>
      <w:widowControl w:val="0"/>
      <w:autoSpaceDE w:val="0"/>
      <w:autoSpaceDN w:val="0"/>
      <w:adjustRightInd w:val="0"/>
      <w:jc w:val="right"/>
    </w:pPr>
    <w:rPr>
      <w:rFonts w:cs="Arial"/>
      <w:szCs w:val="18"/>
    </w:rPr>
  </w:style>
  <w:style w:type="paragraph" w:customStyle="1" w:styleId="CopyrightText">
    <w:name w:val="Copyright Text"/>
    <w:basedOn w:val="BodyText"/>
    <w:rsid w:val="00EE2E9C"/>
    <w:rPr>
      <w:sz w:val="18"/>
    </w:rPr>
  </w:style>
  <w:style w:type="paragraph" w:customStyle="1" w:styleId="BodySmallRight">
    <w:name w:val="Body Small Right"/>
    <w:basedOn w:val="BodyTextRight"/>
    <w:rsid w:val="00EE2E9C"/>
    <w:rPr>
      <w:sz w:val="18"/>
      <w:szCs w:val="18"/>
    </w:rPr>
  </w:style>
  <w:style w:type="paragraph" w:customStyle="1" w:styleId="MarginEdition">
    <w:name w:val="Margin Edition"/>
    <w:basedOn w:val="MarginNote"/>
    <w:rsid w:val="00EE2E9C"/>
    <w:pPr>
      <w:spacing w:before="0" w:after="0"/>
    </w:pPr>
    <w:rPr>
      <w:rFonts w:ascii="Times New Roman" w:hAnsi="Times New Roman"/>
      <w:color w:val="999999"/>
    </w:rPr>
  </w:style>
  <w:style w:type="paragraph" w:customStyle="1" w:styleId="Spacer">
    <w:name w:val="Spacer"/>
    <w:basedOn w:val="Normal"/>
    <w:rsid w:val="00EE2E9C"/>
    <w:rPr>
      <w:sz w:val="2"/>
      <w:szCs w:val="2"/>
    </w:rPr>
  </w:style>
  <w:style w:type="character" w:customStyle="1" w:styleId="Small">
    <w:name w:val="Small"/>
    <w:basedOn w:val="DefaultParagraphFont"/>
    <w:rsid w:val="00EE2E9C"/>
    <w:rPr>
      <w:sz w:val="16"/>
    </w:rPr>
  </w:style>
  <w:style w:type="paragraph" w:customStyle="1" w:styleId="WideTable">
    <w:name w:val="Wide Table"/>
    <w:basedOn w:val="Normal"/>
    <w:rsid w:val="00EE2E9C"/>
    <w:pPr>
      <w:ind w:left="-1418"/>
    </w:pPr>
    <w:rPr>
      <w:sz w:val="2"/>
      <w:szCs w:val="2"/>
    </w:rPr>
  </w:style>
  <w:style w:type="character" w:styleId="PageNumber">
    <w:name w:val="page number"/>
    <w:basedOn w:val="DefaultParagraphFont"/>
    <w:rsid w:val="00EE2E9C"/>
  </w:style>
  <w:style w:type="paragraph" w:styleId="Quote">
    <w:name w:val="Quote"/>
    <w:basedOn w:val="Heading1"/>
    <w:link w:val="QuoteChar"/>
    <w:qFormat/>
    <w:rsid w:val="00EE2E9C"/>
    <w:rPr>
      <w:b w:val="0"/>
      <w:sz w:val="72"/>
      <w:szCs w:val="72"/>
      <w:lang w:val="en-NZ"/>
    </w:rPr>
  </w:style>
  <w:style w:type="character" w:customStyle="1" w:styleId="QuoteChar">
    <w:name w:val="Quote Char"/>
    <w:basedOn w:val="DefaultParagraphFont"/>
    <w:link w:val="Quote"/>
    <w:rsid w:val="00EE2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E9C"/>
    <w:pPr>
      <w:pageBreakBefore/>
    </w:pPr>
  </w:style>
  <w:style w:type="paragraph" w:customStyle="1" w:styleId="Border">
    <w:name w:val="Border"/>
    <w:basedOn w:val="Normal"/>
    <w:qFormat/>
    <w:rsid w:val="00EE2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E9C"/>
    <w:rPr>
      <w:b/>
      <w:bCs/>
      <w:i/>
      <w:iCs/>
      <w:color w:val="auto"/>
    </w:rPr>
  </w:style>
  <w:style w:type="paragraph" w:styleId="IntenseQuote">
    <w:name w:val="Intense Quote"/>
    <w:basedOn w:val="Normal"/>
    <w:next w:val="Normal"/>
    <w:link w:val="IntenseQuoteChar"/>
    <w:uiPriority w:val="30"/>
    <w:qFormat/>
    <w:rsid w:val="00EE2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E9C"/>
    <w:rPr>
      <w:smallCaps/>
      <w:color w:val="auto"/>
      <w:u w:val="single"/>
    </w:rPr>
  </w:style>
  <w:style w:type="character" w:styleId="IntenseReference">
    <w:name w:val="Intense Reference"/>
    <w:basedOn w:val="DefaultParagraphFont"/>
    <w:uiPriority w:val="32"/>
    <w:qFormat/>
    <w:rsid w:val="00EE2E9C"/>
    <w:rPr>
      <w:b/>
      <w:bCs/>
      <w:smallCaps/>
      <w:color w:val="auto"/>
      <w:spacing w:val="5"/>
      <w:u w:val="single"/>
    </w:rPr>
  </w:style>
  <w:style w:type="paragraph" w:customStyle="1" w:styleId="2ColumnHeading">
    <w:name w:val="2Column Heading"/>
    <w:basedOn w:val="BodyText"/>
    <w:qFormat/>
    <w:rsid w:val="00EE2E9C"/>
    <w:pPr>
      <w:spacing w:after="60"/>
      <w:ind w:left="-2268"/>
    </w:pPr>
    <w:rPr>
      <w:b/>
    </w:rPr>
  </w:style>
  <w:style w:type="paragraph" w:customStyle="1" w:styleId="Heading1TOC">
    <w:name w:val="Heading1 TOC"/>
    <w:basedOn w:val="Normal"/>
    <w:qFormat/>
    <w:rsid w:val="00EE2E9C"/>
    <w:pPr>
      <w:spacing w:before="240" w:after="120"/>
    </w:pPr>
    <w:rPr>
      <w:rFonts w:ascii="Times New Roman" w:hAnsi="Times New Roman"/>
      <w:b/>
      <w:sz w:val="32"/>
    </w:rPr>
  </w:style>
  <w:style w:type="paragraph" w:customStyle="1" w:styleId="Heading2TOC">
    <w:name w:val="Heading2 TOC"/>
    <w:basedOn w:val="Normal"/>
    <w:qFormat/>
    <w:rsid w:val="00EE2E9C"/>
    <w:pPr>
      <w:spacing w:before="240" w:after="60"/>
    </w:pPr>
    <w:rPr>
      <w:rFonts w:ascii="Times New Roman" w:hAnsi="Times New Roman"/>
      <w:b/>
      <w:sz w:val="28"/>
    </w:rPr>
  </w:style>
  <w:style w:type="character" w:customStyle="1" w:styleId="Underline">
    <w:name w:val="Underline"/>
    <w:basedOn w:val="DefaultParagraphFont"/>
    <w:qFormat/>
    <w:rsid w:val="00EE2E9C"/>
    <w:rPr>
      <w:u w:val="single"/>
    </w:rPr>
  </w:style>
  <w:style w:type="character" w:customStyle="1" w:styleId="BoldandItalics">
    <w:name w:val="Bold and Italics"/>
    <w:qFormat/>
    <w:rsid w:val="00EE2E9C"/>
    <w:rPr>
      <w:b/>
      <w:i/>
      <w:u w:val="none"/>
    </w:rPr>
  </w:style>
  <w:style w:type="paragraph" w:styleId="BalloonText">
    <w:name w:val="Balloon Text"/>
    <w:basedOn w:val="Normal"/>
    <w:link w:val="BalloonTextChar"/>
    <w:rsid w:val="00EE2E9C"/>
    <w:rPr>
      <w:rFonts w:ascii="Tahoma" w:hAnsi="Tahoma" w:cs="Tahoma"/>
      <w:sz w:val="16"/>
      <w:szCs w:val="16"/>
    </w:rPr>
  </w:style>
  <w:style w:type="character" w:customStyle="1" w:styleId="BalloonTextChar">
    <w:name w:val="Balloon Text Char"/>
    <w:basedOn w:val="DefaultParagraphFont"/>
    <w:link w:val="BalloonText"/>
    <w:rsid w:val="00EE2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E9C"/>
    <w:rPr>
      <w:b/>
      <w:color w:val="660033"/>
      <w:spacing w:val="0"/>
    </w:rPr>
  </w:style>
  <w:style w:type="paragraph" w:customStyle="1" w:styleId="Nameditemlist">
    <w:name w:val="Named item list"/>
    <w:basedOn w:val="BodyText"/>
    <w:qFormat/>
    <w:rsid w:val="00EE2E9C"/>
    <w:pPr>
      <w:tabs>
        <w:tab w:val="left" w:pos="2835"/>
      </w:tabs>
      <w:ind w:left="2835" w:hanging="2835"/>
    </w:pPr>
  </w:style>
  <w:style w:type="paragraph" w:customStyle="1" w:styleId="BodyTextnopadding">
    <w:name w:val="Body Text no padding"/>
    <w:basedOn w:val="BodyText"/>
    <w:qFormat/>
    <w:rsid w:val="00EE2E9C"/>
    <w:pPr>
      <w:spacing w:before="0" w:after="0"/>
    </w:pPr>
  </w:style>
  <w:style w:type="paragraph" w:customStyle="1" w:styleId="BodyTextBold">
    <w:name w:val="Body Text Bold"/>
    <w:basedOn w:val="BodyText"/>
    <w:qFormat/>
    <w:rsid w:val="00EE2E9C"/>
    <w:rPr>
      <w:b/>
    </w:rPr>
  </w:style>
  <w:style w:type="character" w:styleId="Hyperlink">
    <w:name w:val="Hyperlink"/>
    <w:basedOn w:val="DefaultParagraphFont"/>
    <w:uiPriority w:val="99"/>
    <w:unhideWhenUsed/>
    <w:rsid w:val="004D6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7140</Characters>
  <Application>Microsoft Office Word</Application>
  <DocSecurity>0</DocSecurity>
  <Lines>264</Lines>
  <Paragraphs>156</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MSFFM2001 Use furniture making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