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0FFE" w:rsidP="00220FFE">
      <w:pPr>
        <w:pStyle w:val="Title"/>
      </w:pPr>
      <w:r>
        <w:fldChar w:fldCharType="begin"/>
      </w:r>
      <w:r>
        <w:instrText xml:space="preserve"> TITLE   \* MERGEFORMAT </w:instrText>
      </w:r>
      <w:r>
        <w:fldChar w:fldCharType="separate"/>
      </w:r>
      <w:r>
        <w:t>Assessment Requirements for MSFFL3127 Install synthetic textile floor coverings in indoor and outdoor facilities</w:t>
      </w:r>
      <w:r>
        <w:fldChar w:fldCharType="end"/>
      </w:r>
    </w:p>
    <w:p w:rsidR="00220FFE" w:rsidP="00220FFE">
      <w:pPr>
        <w:pStyle w:val="Version"/>
        <w:sectPr w:rsidSect="000B11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1188" w:rsidP="000B1188">
      <w:pPr>
        <w:pStyle w:val="SuperHeading"/>
      </w:pPr>
      <w:r w:rsidRPr="000B1188">
        <w:t>Assessment Requirements for MSFFL3127 Install synthetic textile floor coverings in indoor and outdoor facilities</w:t>
      </w:r>
    </w:p>
    <w:p w:rsidR="00000000" w:rsidRPr="000B1188" w:rsidP="000B1188">
      <w:pPr>
        <w:pStyle w:val="Heading1"/>
      </w:pPr>
      <w:bookmarkStart w:id="1" w:name="O_1263878"/>
      <w:bookmarkEnd w:id="1"/>
      <w:r w:rsidRPr="000B1188">
        <w:t>Modification History</w:t>
      </w:r>
    </w:p>
    <w:p w:rsidR="00000000" w:rsidRPr="000B1188" w:rsidP="00220FFE">
      <w:pPr>
        <w:pStyle w:val="BodyText"/>
      </w:pPr>
      <w:r w:rsidRPr="000B1188">
        <w:t>Release 1. Supersedes and is equivalent to M</w:t>
      </w:r>
      <w:r w:rsidRPr="000B1188">
        <w:t>SFFL3063 Install synthetic textile floor coverings to sports facilities and outdoor spaces. Changes to title, application, elements and performance criteria to improve clarity and consistency across MSFFL units. Changes to assessment requirements.</w:t>
      </w:r>
    </w:p>
    <w:p w:rsidR="00000000" w:rsidRPr="000B1188" w:rsidP="000B1188">
      <w:pPr>
        <w:pStyle w:val="Heading1"/>
      </w:pPr>
      <w:bookmarkStart w:id="2" w:name="O_1263879"/>
      <w:bookmarkEnd w:id="2"/>
      <w:r w:rsidRPr="000B1188">
        <w:t>Performance Evidence</w:t>
      </w:r>
    </w:p>
    <w:p w:rsidR="00000000" w:rsidRPr="000B1188" w:rsidP="00220FFE">
      <w:pPr>
        <w:pStyle w:val="BodyText"/>
      </w:pPr>
      <w:r w:rsidRPr="000B1188">
        <w:t>There must be evidence the candidate has completed the tasks in the elements and performance criteria of this unit of competency and has demonstrated the ability to complete according to job instructions:</w:t>
      </w:r>
    </w:p>
    <w:p w:rsidR="00000000" w:rsidRPr="000B1188" w:rsidP="000B1188">
      <w:pPr>
        <w:pStyle w:val="ListBullet"/>
      </w:pPr>
      <w:r w:rsidRPr="000B1188">
        <w:t>at least two insta</w:t>
      </w:r>
      <w:r w:rsidRPr="000B1188">
        <w:t>llations of synthetic textile floor coverings that also require the preparation of the subfloor including:</w:t>
      </w:r>
    </w:p>
    <w:p w:rsidR="00000000" w:rsidRPr="000B1188" w:rsidP="000B1188">
      <w:pPr>
        <w:pStyle w:val="ListBullet2"/>
      </w:pPr>
      <w:r w:rsidRPr="000B1188">
        <w:t xml:space="preserve">one synthetic turf grass to an outdoor installation or recreational or sports area  </w:t>
      </w:r>
    </w:p>
    <w:p w:rsidR="00000000" w:rsidRPr="000B1188" w:rsidP="000B1188">
      <w:pPr>
        <w:pStyle w:val="ListBullet2"/>
      </w:pPr>
      <w:r w:rsidRPr="000B1188">
        <w:t>one synthetic needle-punch to an indoor installation or recreat</w:t>
      </w:r>
      <w:r w:rsidRPr="000B1188">
        <w:t>ional or sports area</w:t>
      </w:r>
    </w:p>
    <w:p w:rsidR="00000000" w:rsidRPr="000B1188" w:rsidP="000B1188">
      <w:pPr>
        <w:pStyle w:val="ListBullet2"/>
      </w:pPr>
      <w:r w:rsidRPr="000B1188">
        <w:t>installation of synthetic textile floor coverings — where the stairs have been adequately prepared — on a box step stairway with at least three steps, including the fitting of appropriate stair nosing.</w:t>
      </w:r>
    </w:p>
    <w:p w:rsidR="00000000" w:rsidRPr="000B1188" w:rsidP="000B1188">
      <w:pPr>
        <w:pStyle w:val="AllowPageBreak"/>
      </w:pPr>
    </w:p>
    <w:p w:rsidR="00000000" w:rsidRPr="000B1188" w:rsidP="000B1188">
      <w:pPr>
        <w:pStyle w:val="Heading1"/>
      </w:pPr>
      <w:bookmarkStart w:id="3" w:name="O_1263880"/>
      <w:bookmarkEnd w:id="3"/>
      <w:r w:rsidRPr="000B1188">
        <w:t>Knowledge Evid</w:t>
      </w:r>
      <w:r w:rsidRPr="000B1188">
        <w:t>ence</w:t>
      </w:r>
    </w:p>
    <w:p w:rsidR="00000000" w:rsidRPr="000B1188" w:rsidP="00220FFE">
      <w:pPr>
        <w:pStyle w:val="BodyText"/>
      </w:pPr>
      <w:r w:rsidRPr="000B1188">
        <w:t>There must be evidence the candidate has knowledge of:</w:t>
      </w:r>
    </w:p>
    <w:p w:rsidR="00000000" w:rsidRPr="000B1188" w:rsidP="000B1188">
      <w:pPr>
        <w:pStyle w:val="ListBullet"/>
      </w:pPr>
      <w:r w:rsidRPr="000B1188">
        <w:t>manufacturer installation and use instructions for:</w:t>
      </w:r>
    </w:p>
    <w:p w:rsidR="00000000" w:rsidRPr="000B1188" w:rsidP="000B1188">
      <w:pPr>
        <w:pStyle w:val="ListBullet2"/>
      </w:pPr>
      <w:r w:rsidRPr="000B1188">
        <w:t xml:space="preserve">bonded foam, latex foam, rubber and styrene-butadiene rubber (SBR) underlay and/or shock pads </w:t>
      </w:r>
    </w:p>
    <w:p w:rsidR="00000000" w:rsidRPr="000B1188" w:rsidP="000B1188">
      <w:pPr>
        <w:pStyle w:val="ListBullet2"/>
      </w:pPr>
      <w:r w:rsidRPr="000B1188">
        <w:t>synthetic textile floor coverings, including needle punch carpet, PVC-backed carpet, rubber-backed carpet and unfilled, sand-filled and rubber-filled synthetic turf</w:t>
      </w:r>
    </w:p>
    <w:p w:rsidR="00000000" w:rsidRPr="000B1188" w:rsidP="000B1188">
      <w:pPr>
        <w:pStyle w:val="ListBullet2"/>
      </w:pPr>
      <w:r w:rsidRPr="000B1188">
        <w:t>adhesives, including plasticised and rubber resin acrylic adhesive, solvent-based outdoor /</w:t>
      </w:r>
      <w:r w:rsidRPr="000B1188">
        <w:t xml:space="preserve"> grass adhesive, two-part polyurethane and water, solvent-based and solvent-free adhesives</w:t>
      </w:r>
    </w:p>
    <w:p w:rsidR="00000000" w:rsidRPr="000B1188" w:rsidP="000B1188">
      <w:pPr>
        <w:pStyle w:val="ListBullet"/>
      </w:pPr>
      <w:r w:rsidRPr="000B1188">
        <w:t>the safe and correct use of, and maintenance requirements for tools and equipment for, installing synthetic textile floor covering</w:t>
      </w:r>
    </w:p>
    <w:p w:rsidR="00000000" w:rsidRPr="000B1188" w:rsidP="000B1188">
      <w:pPr>
        <w:pStyle w:val="ListBullet"/>
      </w:pPr>
      <w:r w:rsidRPr="000B1188">
        <w:t xml:space="preserve">the safe and correct handling of </w:t>
      </w:r>
      <w:r w:rsidRPr="000B1188">
        <w:t>heavy synthetic textile floor covering loads</w:t>
      </w:r>
    </w:p>
    <w:p w:rsidR="00000000" w:rsidRPr="000B1188" w:rsidP="000B1188">
      <w:pPr>
        <w:pStyle w:val="ListBullet"/>
      </w:pPr>
      <w:r w:rsidRPr="000B1188">
        <w:t>the most common issues that can arise when installing synthetic textile floor coverings and how to avoid and respond to them</w:t>
      </w:r>
    </w:p>
    <w:p w:rsidR="00000000" w:rsidRPr="000B1188" w:rsidP="000B1188">
      <w:pPr>
        <w:pStyle w:val="ListBullet"/>
      </w:pPr>
      <w:r w:rsidRPr="000B1188">
        <w:t>workplace policies and procedures relevant to their job role and responsibilities incl</w:t>
      </w:r>
      <w:r w:rsidRPr="000B1188">
        <w:t>uding for:</w:t>
      </w:r>
    </w:p>
    <w:p w:rsidR="00000000" w:rsidRPr="000B1188" w:rsidP="000B1188">
      <w:pPr>
        <w:pStyle w:val="ListBullet2"/>
      </w:pPr>
      <w:r w:rsidRPr="000B1188">
        <w:t>installing synthetic textile floor coverings</w:t>
      </w:r>
    </w:p>
    <w:p w:rsidR="00000000" w:rsidRPr="000B1188" w:rsidP="000B1188">
      <w:pPr>
        <w:pStyle w:val="ListBullet2"/>
      </w:pPr>
      <w:r w:rsidRPr="000B1188">
        <w:t>communication and reporting</w:t>
      </w:r>
    </w:p>
    <w:p w:rsidR="00000000" w:rsidRPr="000B1188" w:rsidP="000B1188">
      <w:pPr>
        <w:pStyle w:val="ListBullet2"/>
      </w:pPr>
      <w:r w:rsidRPr="000B1188">
        <w:t>environmental protection and sustainability, including maximising resource utilisation and minimising waste</w:t>
      </w:r>
    </w:p>
    <w:p w:rsidR="00000000" w:rsidRPr="000B1188" w:rsidP="000B1188">
      <w:pPr>
        <w:pStyle w:val="ListBullet2"/>
      </w:pPr>
      <w:r w:rsidRPr="000B1188">
        <w:t>quality indicators for completed work and process improvements</w:t>
      </w:r>
    </w:p>
    <w:p w:rsidR="00000000" w:rsidRPr="000B1188" w:rsidP="000B1188">
      <w:pPr>
        <w:pStyle w:val="ListBullet2"/>
      </w:pPr>
      <w:r w:rsidRPr="000B1188">
        <w:t>work health and safety, including the use of personal protective equipment and safety data sheets</w:t>
      </w:r>
    </w:p>
    <w:p w:rsidR="00000000" w:rsidRPr="000B1188" w:rsidP="000B1188">
      <w:pPr>
        <w:pStyle w:val="ListBullet2"/>
      </w:pPr>
      <w:r w:rsidRPr="000B1188">
        <w:t>work planning</w:t>
      </w:r>
    </w:p>
    <w:p w:rsidR="00000000" w:rsidRPr="000B1188" w:rsidP="000B1188">
      <w:pPr>
        <w:pStyle w:val="ListBullet"/>
      </w:pPr>
      <w:r w:rsidRPr="000B1188">
        <w:t>how to identify if a subfloor is suitable for installing synthetic textile floor coverings</w:t>
      </w:r>
    </w:p>
    <w:p w:rsidR="00000000" w:rsidRPr="000B1188" w:rsidP="000B1188">
      <w:pPr>
        <w:pStyle w:val="ListBullet"/>
      </w:pPr>
      <w:r w:rsidRPr="000B1188">
        <w:t>how to identify if synthetic textile floor coverings</w:t>
      </w:r>
      <w:r w:rsidRPr="000B1188">
        <w:t xml:space="preserve"> are installed correctly.</w:t>
      </w:r>
    </w:p>
    <w:p w:rsidR="00000000" w:rsidRPr="000B1188" w:rsidP="000B1188">
      <w:pPr>
        <w:pStyle w:val="AllowPageBreak"/>
      </w:pPr>
    </w:p>
    <w:p w:rsidR="00000000" w:rsidRPr="000B1188" w:rsidP="000B1188">
      <w:pPr>
        <w:pStyle w:val="Heading1"/>
      </w:pPr>
      <w:bookmarkStart w:id="4" w:name="O_1263881"/>
      <w:bookmarkEnd w:id="4"/>
      <w:r w:rsidRPr="000B1188">
        <w:t>Assessment Conditions</w:t>
      </w:r>
    </w:p>
    <w:p w:rsidR="00000000" w:rsidRPr="000B1188" w:rsidP="00220FFE">
      <w:pPr>
        <w:pStyle w:val="BodyText"/>
      </w:pPr>
      <w:r w:rsidRPr="000B1188">
        <w:t xml:space="preserve">Skills must have been demonstrated in the workplace or in a simulated environment that reflects workplace conditions and contingencies. The following conditions must be met for this unit: </w:t>
      </w:r>
    </w:p>
    <w:p w:rsidR="00000000" w:rsidRPr="000B1188" w:rsidP="000B1188">
      <w:pPr>
        <w:pStyle w:val="ListBullet"/>
      </w:pPr>
      <w:r w:rsidRPr="000B1188">
        <w:t xml:space="preserve">use of suitable facilities, equipment and resources, including: </w:t>
      </w:r>
    </w:p>
    <w:p w:rsidR="00000000" w:rsidRPr="000B1188" w:rsidP="000B1188">
      <w:pPr>
        <w:pStyle w:val="ListBullet2"/>
      </w:pPr>
      <w:r w:rsidRPr="000B1188">
        <w:t>locations in which to install synthetic textile floor coverings</w:t>
      </w:r>
    </w:p>
    <w:p w:rsidR="00000000" w:rsidRPr="000B1188" w:rsidP="000B1188">
      <w:pPr>
        <w:pStyle w:val="ListBullet2"/>
      </w:pPr>
      <w:r w:rsidRPr="000B1188">
        <w:t>synthetic floor covering</w:t>
      </w:r>
    </w:p>
    <w:p w:rsidR="00000000" w:rsidRPr="000B1188" w:rsidP="000B1188">
      <w:pPr>
        <w:pStyle w:val="ListBullet2"/>
      </w:pPr>
      <w:r w:rsidRPr="000B1188">
        <w:t>equipment and tools required for the activities set out in the elements and performance criteria, in</w:t>
      </w:r>
      <w:r w:rsidRPr="000B1188">
        <w:t>cluding those to control hazards</w:t>
      </w:r>
    </w:p>
    <w:p w:rsidR="00000000" w:rsidRPr="000B1188" w:rsidP="000B1188">
      <w:pPr>
        <w:pStyle w:val="ListBullet2"/>
      </w:pPr>
      <w:r w:rsidRPr="000B1188">
        <w:t>job instructions and workplace procedures.</w:t>
      </w:r>
    </w:p>
    <w:p w:rsidR="00000000" w:rsidRPr="000B1188" w:rsidP="000B1188">
      <w:pPr>
        <w:pStyle w:val="AllowPageBreak"/>
      </w:pPr>
    </w:p>
    <w:p w:rsidR="00000000" w:rsidRPr="000B1188" w:rsidP="000B1188">
      <w:pPr>
        <w:pStyle w:val="Heading1"/>
      </w:pPr>
      <w:bookmarkStart w:id="5" w:name="O_1263884"/>
      <w:bookmarkEnd w:id="5"/>
      <w:r w:rsidRPr="000B1188">
        <w:t>Links</w:t>
      </w:r>
    </w:p>
    <w:p w:rsidR="00000000" w:rsidRPr="000B1188" w:rsidP="00220FFE">
      <w:pPr>
        <w:pStyle w:val="BodyText"/>
      </w:pPr>
      <w:r w:rsidRPr="000B1188">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9C3C26">
        <w:rPr>
          <w:rStyle w:val="Hyperlink"/>
        </w:rPr>
        <w:t>https://vetnet.gov.au/Pages/TrainingDocs.aspx?q=0601ab95-583a-4e93-b2d4-cfb27b03ed73</w:t>
      </w:r>
      <w:r>
        <w:fldChar w:fldCharType="end"/>
      </w:r>
    </w:p>
    <w:p w:rsidR="00000000" w:rsidRPr="000B1188" w:rsidP="000B1188"/>
    <w:sectPr w:rsidSect="000B11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1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188" w:rsidRPr="00220FFE" w:rsidP="00220F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1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FFE" w:rsidP="000B11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20FFE" w:rsidP="000B11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20FFE" w:rsidP="000B11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1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F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1188" w:rsidRPr="00220FFE" w:rsidP="00220F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1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FFE" w:rsidRPr="002D2AF8" w:rsidP="000B1188">
    <w:pPr>
      <w:pStyle w:val="Header"/>
      <w:framePr w:wrap="around"/>
    </w:pPr>
    <w:r>
      <w:fldChar w:fldCharType="begin"/>
    </w:r>
    <w:r>
      <w:instrText xml:space="preserve"> TITLE   \* MERGEFORMAT </w:instrText>
    </w:r>
    <w:r>
      <w:fldChar w:fldCharType="separate"/>
    </w:r>
    <w:r>
      <w:t>Assessment Requirements for MSFFL3127 Install synthetic textile floor coverings in indoor and outdoor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20FFE" w:rsidP="000B11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76E3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F8BE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D029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1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1188"/>
    <w:pPr>
      <w:spacing w:before="360" w:after="60"/>
      <w:outlineLvl w:val="0"/>
    </w:pPr>
    <w:rPr>
      <w:sz w:val="32"/>
    </w:rPr>
  </w:style>
  <w:style w:type="paragraph" w:styleId="Heading2">
    <w:name w:val="heading 2"/>
    <w:basedOn w:val="HeadingBase"/>
    <w:next w:val="BodyText"/>
    <w:link w:val="Heading2Char"/>
    <w:qFormat/>
    <w:rsid w:val="000B1188"/>
    <w:pPr>
      <w:keepLines/>
      <w:spacing w:before="240" w:after="120"/>
      <w:outlineLvl w:val="1"/>
    </w:pPr>
    <w:rPr>
      <w:sz w:val="28"/>
      <w:szCs w:val="40"/>
    </w:rPr>
  </w:style>
  <w:style w:type="paragraph" w:styleId="Heading3">
    <w:name w:val="heading 3"/>
    <w:basedOn w:val="HeadingBase"/>
    <w:next w:val="BodyText"/>
    <w:link w:val="Heading3Char"/>
    <w:qFormat/>
    <w:rsid w:val="000B1188"/>
    <w:pPr>
      <w:spacing w:before="180" w:after="120"/>
      <w:outlineLvl w:val="2"/>
    </w:pPr>
    <w:rPr>
      <w:spacing w:val="-10"/>
      <w:kern w:val="32"/>
    </w:rPr>
  </w:style>
  <w:style w:type="paragraph" w:styleId="Heading4">
    <w:name w:val="heading 4"/>
    <w:basedOn w:val="HeadingBase"/>
    <w:next w:val="BodyText"/>
    <w:link w:val="Heading4Char"/>
    <w:qFormat/>
    <w:rsid w:val="000B1188"/>
    <w:pPr>
      <w:spacing w:before="160" w:after="120"/>
      <w:outlineLvl w:val="3"/>
    </w:pPr>
    <w:rPr>
      <w:sz w:val="22"/>
    </w:rPr>
  </w:style>
  <w:style w:type="paragraph" w:styleId="Heading5">
    <w:name w:val="heading 5"/>
    <w:basedOn w:val="HeadingBase"/>
    <w:next w:val="Normal"/>
    <w:link w:val="Heading5Char"/>
    <w:qFormat/>
    <w:rsid w:val="000B1188"/>
    <w:pPr>
      <w:spacing w:before="80"/>
      <w:outlineLvl w:val="4"/>
    </w:pPr>
    <w:rPr>
      <w:color w:val="918585"/>
      <w:sz w:val="20"/>
    </w:rPr>
  </w:style>
  <w:style w:type="paragraph" w:styleId="Heading6">
    <w:name w:val="heading 6"/>
    <w:basedOn w:val="HeadingBase"/>
    <w:next w:val="Normal"/>
    <w:link w:val="Heading6Char"/>
    <w:qFormat/>
    <w:rsid w:val="000B1188"/>
    <w:pPr>
      <w:spacing w:before="60"/>
      <w:outlineLvl w:val="5"/>
    </w:pPr>
    <w:rPr>
      <w:color w:val="918585"/>
      <w:sz w:val="20"/>
    </w:rPr>
  </w:style>
  <w:style w:type="paragraph" w:styleId="Heading7">
    <w:name w:val="heading 7"/>
    <w:basedOn w:val="Normal"/>
    <w:next w:val="Normal"/>
    <w:link w:val="Heading7Char"/>
    <w:qFormat/>
    <w:rsid w:val="000B1188"/>
    <w:pPr>
      <w:ind w:left="720"/>
      <w:outlineLvl w:val="6"/>
    </w:pPr>
    <w:rPr>
      <w:i/>
    </w:rPr>
  </w:style>
  <w:style w:type="paragraph" w:styleId="Heading8">
    <w:name w:val="heading 8"/>
    <w:basedOn w:val="Normal"/>
    <w:next w:val="Normal"/>
    <w:link w:val="Heading8Char"/>
    <w:qFormat/>
    <w:rsid w:val="000B1188"/>
    <w:pPr>
      <w:ind w:left="720"/>
      <w:outlineLvl w:val="7"/>
    </w:pPr>
    <w:rPr>
      <w:i/>
    </w:rPr>
  </w:style>
  <w:style w:type="paragraph" w:styleId="Heading9">
    <w:name w:val="heading 9"/>
    <w:basedOn w:val="Normal"/>
    <w:next w:val="Normal"/>
    <w:link w:val="Heading9Char"/>
    <w:qFormat/>
    <w:rsid w:val="000B1188"/>
    <w:pPr>
      <w:ind w:left="720"/>
      <w:outlineLvl w:val="8"/>
    </w:pPr>
    <w:rPr>
      <w:i/>
    </w:rPr>
  </w:style>
  <w:style w:type="character" w:default="1" w:styleId="DefaultParagraphFont">
    <w:name w:val="Default Paragraph Font"/>
    <w:uiPriority w:val="1"/>
    <w:unhideWhenUsed/>
    <w:rsid w:val="000B11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1188"/>
  </w:style>
  <w:style w:type="character" w:customStyle="1" w:styleId="Heading1Char">
    <w:name w:val="Heading 1 Char"/>
    <w:basedOn w:val="DefaultParagraphFont"/>
    <w:link w:val="Heading1"/>
    <w:rsid w:val="000B1188"/>
    <w:rPr>
      <w:rFonts w:ascii="Times New Roman" w:eastAsia="Times New Roman" w:hAnsi="Times New Roman" w:cs="Times New Roman"/>
      <w:b/>
      <w:sz w:val="32"/>
      <w:szCs w:val="20"/>
      <w:lang w:eastAsia="en-US"/>
    </w:rPr>
  </w:style>
  <w:style w:type="paragraph" w:styleId="BodyText">
    <w:name w:val="Body Text"/>
    <w:basedOn w:val="Normal"/>
    <w:link w:val="BodyTextChar"/>
    <w:rsid w:val="000B11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1188"/>
    <w:rPr>
      <w:rFonts w:ascii="Times New Roman" w:eastAsia="Times New Roman" w:hAnsi="Times New Roman" w:cs="Times New Roman"/>
      <w:sz w:val="24"/>
      <w:lang w:eastAsia="en-US"/>
    </w:rPr>
  </w:style>
  <w:style w:type="paragraph" w:styleId="ListBullet">
    <w:name w:val="List Bullet"/>
    <w:basedOn w:val="List"/>
    <w:rsid w:val="000B1188"/>
    <w:pPr>
      <w:numPr>
        <w:numId w:val="12"/>
      </w:numPr>
      <w:tabs>
        <w:tab w:val="clear" w:pos="340"/>
      </w:tabs>
      <w:spacing w:before="40" w:after="40"/>
    </w:pPr>
  </w:style>
  <w:style w:type="paragraph" w:styleId="ListBullet2">
    <w:name w:val="List Bullet 2"/>
    <w:basedOn w:val="List2"/>
    <w:rsid w:val="000B1188"/>
    <w:pPr>
      <w:numPr>
        <w:numId w:val="13"/>
      </w:numPr>
      <w:tabs>
        <w:tab w:val="clear" w:pos="680"/>
      </w:tabs>
    </w:pPr>
  </w:style>
  <w:style w:type="paragraph" w:customStyle="1" w:styleId="SuperHeading">
    <w:name w:val="SuperHeading"/>
    <w:basedOn w:val="Normal"/>
    <w:rsid w:val="000B1188"/>
    <w:pPr>
      <w:spacing w:before="240" w:after="120"/>
      <w:outlineLvl w:val="0"/>
    </w:pPr>
    <w:rPr>
      <w:rFonts w:ascii="Times New Roman" w:hAnsi="Times New Roman"/>
      <w:b/>
      <w:sz w:val="32"/>
    </w:rPr>
  </w:style>
  <w:style w:type="paragraph" w:customStyle="1" w:styleId="AllowPageBreak">
    <w:name w:val="AllowPageBreak"/>
    <w:rsid w:val="000B11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11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11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11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11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11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11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11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1188"/>
    <w:rPr>
      <w:rFonts w:ascii="Courier New" w:eastAsia="Times New Roman" w:hAnsi="Courier New" w:cs="Times New Roman"/>
      <w:i/>
      <w:szCs w:val="20"/>
      <w:lang w:eastAsia="en-US"/>
    </w:rPr>
  </w:style>
  <w:style w:type="paragraph" w:customStyle="1" w:styleId="HeadingBase">
    <w:name w:val="Heading Base"/>
    <w:rsid w:val="000B11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1188"/>
    <w:pPr>
      <w:tabs>
        <w:tab w:val="right" w:leader="dot" w:pos="9072"/>
      </w:tabs>
      <w:ind w:left="567"/>
    </w:pPr>
    <w:rPr>
      <w:szCs w:val="22"/>
    </w:rPr>
  </w:style>
  <w:style w:type="paragraph" w:customStyle="1" w:styleId="TOCBase">
    <w:name w:val="TOC Base"/>
    <w:rsid w:val="000B11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1188"/>
    <w:pPr>
      <w:tabs>
        <w:tab w:val="right" w:leader="dot" w:pos="9072"/>
      </w:tabs>
      <w:spacing w:before="40" w:after="40"/>
      <w:ind w:left="284"/>
    </w:pPr>
    <w:rPr>
      <w:rFonts w:ascii="Times New Roman" w:hAnsi="Times New Roman"/>
    </w:rPr>
  </w:style>
  <w:style w:type="paragraph" w:styleId="TOC1">
    <w:name w:val="toc 1"/>
    <w:basedOn w:val="TOCBase"/>
    <w:next w:val="Normal"/>
    <w:rsid w:val="000B11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11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1188"/>
    <w:rPr>
      <w:rFonts w:ascii="Times New Roman" w:eastAsia="Times New Roman" w:hAnsi="Times New Roman" w:cs="Times New Roman"/>
      <w:sz w:val="16"/>
      <w:lang w:eastAsia="en-US"/>
    </w:rPr>
  </w:style>
  <w:style w:type="paragraph" w:styleId="Title">
    <w:name w:val="Title"/>
    <w:basedOn w:val="HeadingBase"/>
    <w:link w:val="TitleChar"/>
    <w:qFormat/>
    <w:rsid w:val="000B1188"/>
    <w:pPr>
      <w:spacing w:before="5040"/>
      <w:jc w:val="center"/>
    </w:pPr>
    <w:rPr>
      <w:sz w:val="48"/>
      <w:szCs w:val="72"/>
      <w:lang w:val="en-US"/>
    </w:rPr>
  </w:style>
  <w:style w:type="character" w:customStyle="1" w:styleId="TitleChar">
    <w:name w:val="Title Char"/>
    <w:basedOn w:val="DefaultParagraphFont"/>
    <w:link w:val="Title"/>
    <w:rsid w:val="000B11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1188"/>
    <w:pPr>
      <w:tabs>
        <w:tab w:val="left" w:pos="3600"/>
        <w:tab w:val="left" w:pos="3958"/>
      </w:tabs>
    </w:pPr>
  </w:style>
  <w:style w:type="paragraph" w:styleId="List">
    <w:name w:val="List"/>
    <w:basedOn w:val="BodyText"/>
    <w:next w:val="BodyText"/>
    <w:rsid w:val="000B1188"/>
    <w:pPr>
      <w:tabs>
        <w:tab w:val="left" w:pos="340"/>
      </w:tabs>
      <w:spacing w:before="60" w:after="60"/>
      <w:ind w:left="340" w:hanging="340"/>
    </w:pPr>
  </w:style>
  <w:style w:type="paragraph" w:customStyle="1" w:styleId="Note">
    <w:name w:val="Note"/>
    <w:basedOn w:val="BodyText"/>
    <w:rsid w:val="000B118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1188"/>
    <w:rPr>
      <w:b/>
      <w:spacing w:val="0"/>
    </w:rPr>
  </w:style>
  <w:style w:type="paragraph" w:customStyle="1" w:styleId="SuperTitle">
    <w:name w:val="SuperTitle"/>
    <w:basedOn w:val="Title"/>
    <w:rsid w:val="000B1188"/>
    <w:pPr>
      <w:framePr w:wrap="auto" w:hAnchor="text" w:y="6049"/>
    </w:pPr>
    <w:rPr>
      <w:color w:val="000000"/>
      <w:sz w:val="40"/>
    </w:rPr>
  </w:style>
  <w:style w:type="paragraph" w:customStyle="1" w:styleId="TOCTitle">
    <w:name w:val="TOCTitle"/>
    <w:basedOn w:val="Heading1"/>
    <w:rsid w:val="000B1188"/>
    <w:pPr>
      <w:spacing w:after="240"/>
      <w:jc w:val="center"/>
      <w:outlineLvl w:val="9"/>
    </w:pPr>
    <w:rPr>
      <w:caps/>
    </w:rPr>
  </w:style>
  <w:style w:type="paragraph" w:customStyle="1" w:styleId="Version">
    <w:name w:val="Version"/>
    <w:rsid w:val="000B11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1188"/>
    <w:pPr>
      <w:keepNext w:val="0"/>
      <w:tabs>
        <w:tab w:val="right" w:pos="4176"/>
      </w:tabs>
      <w:ind w:left="198" w:hanging="198"/>
    </w:pPr>
    <w:rPr>
      <w:rFonts w:ascii="Garamond" w:hAnsi="Garamond"/>
    </w:rPr>
  </w:style>
  <w:style w:type="paragraph" w:styleId="IndexHeading">
    <w:name w:val="index heading"/>
    <w:basedOn w:val="Normal"/>
    <w:next w:val="Index1"/>
    <w:semiHidden/>
    <w:rsid w:val="000B1188"/>
    <w:pPr>
      <w:spacing w:before="120" w:after="120"/>
    </w:pPr>
    <w:rPr>
      <w:rFonts w:ascii="Arial" w:hAnsi="Arial"/>
      <w:b/>
      <w:color w:val="918585"/>
      <w:sz w:val="24"/>
    </w:rPr>
  </w:style>
  <w:style w:type="paragraph" w:styleId="Header">
    <w:name w:val="header"/>
    <w:basedOn w:val="Normal"/>
    <w:link w:val="HeaderChar"/>
    <w:rsid w:val="000B11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1188"/>
    <w:rPr>
      <w:rFonts w:ascii="Times New Roman" w:eastAsia="Times New Roman" w:hAnsi="Times New Roman" w:cs="Times New Roman"/>
      <w:sz w:val="16"/>
      <w:szCs w:val="20"/>
      <w:lang w:val="en-GB" w:eastAsia="en-US"/>
    </w:rPr>
  </w:style>
  <w:style w:type="paragraph" w:customStyle="1" w:styleId="Chapter">
    <w:name w:val="Chapter"/>
    <w:basedOn w:val="Normal"/>
    <w:rsid w:val="000B1188"/>
    <w:pPr>
      <w:spacing w:before="240"/>
    </w:pPr>
    <w:rPr>
      <w:rFonts w:ascii="Times New Roman" w:hAnsi="Times New Roman"/>
      <w:smallCaps/>
      <w:spacing w:val="80"/>
      <w:sz w:val="28"/>
    </w:rPr>
  </w:style>
  <w:style w:type="paragraph" w:customStyle="1" w:styleId="InChapter">
    <w:name w:val="InChapter"/>
    <w:basedOn w:val="Heading3"/>
    <w:rsid w:val="000B1188"/>
    <w:pPr>
      <w:spacing w:after="240"/>
      <w:outlineLvl w:val="9"/>
    </w:pPr>
    <w:rPr>
      <w:noProof/>
    </w:rPr>
  </w:style>
  <w:style w:type="paragraph" w:styleId="Index2">
    <w:name w:val="index 2"/>
    <w:basedOn w:val="Normal"/>
    <w:next w:val="Normal"/>
    <w:semiHidden/>
    <w:rsid w:val="000B1188"/>
    <w:pPr>
      <w:tabs>
        <w:tab w:val="right" w:pos="4176"/>
      </w:tabs>
      <w:ind w:left="568" w:hanging="284"/>
    </w:pPr>
    <w:rPr>
      <w:rFonts w:ascii="Garamond" w:hAnsi="Garamond"/>
    </w:rPr>
  </w:style>
  <w:style w:type="paragraph" w:customStyle="1" w:styleId="Byline">
    <w:name w:val="Byline"/>
    <w:rsid w:val="000B11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1188"/>
    <w:pPr>
      <w:tabs>
        <w:tab w:val="clear" w:pos="3600"/>
        <w:tab w:val="clear" w:pos="3958"/>
      </w:tabs>
      <w:jc w:val="right"/>
    </w:pPr>
  </w:style>
  <w:style w:type="character" w:styleId="Emphasis">
    <w:name w:val="Emphasis"/>
    <w:basedOn w:val="DefaultParagraphFont"/>
    <w:qFormat/>
    <w:rsid w:val="000B1188"/>
    <w:rPr>
      <w:i/>
    </w:rPr>
  </w:style>
  <w:style w:type="paragraph" w:styleId="Caption">
    <w:name w:val="caption"/>
    <w:basedOn w:val="BodyText"/>
    <w:next w:val="Normal"/>
    <w:qFormat/>
    <w:rsid w:val="000B1188"/>
    <w:pPr>
      <w:framePr w:w="2268" w:hSpace="181" w:vSpace="181" w:wrap="around" w:vAnchor="text" w:hAnchor="page" w:x="1135" w:y="285" w:anchorLock="1"/>
    </w:pPr>
    <w:rPr>
      <w:i/>
    </w:rPr>
  </w:style>
  <w:style w:type="paragraph" w:customStyle="1" w:styleId="MiniTOCTitle">
    <w:name w:val="MiniTOCTitle"/>
    <w:basedOn w:val="Heading4"/>
    <w:rsid w:val="000B1188"/>
    <w:pPr>
      <w:spacing w:before="240"/>
      <w:outlineLvl w:val="9"/>
    </w:pPr>
    <w:rPr>
      <w:noProof/>
      <w:sz w:val="24"/>
    </w:rPr>
  </w:style>
  <w:style w:type="paragraph" w:customStyle="1" w:styleId="MiniTOCItem">
    <w:name w:val="MiniTOCItem"/>
    <w:basedOn w:val="ListBullet"/>
    <w:rsid w:val="000B1188"/>
    <w:pPr>
      <w:numPr>
        <w:numId w:val="0"/>
      </w:numPr>
      <w:tabs>
        <w:tab w:val="right" w:leader="dot" w:pos="6521"/>
      </w:tabs>
      <w:spacing w:before="0" w:after="0"/>
    </w:pPr>
  </w:style>
  <w:style w:type="paragraph" w:customStyle="1" w:styleId="TOFTitle">
    <w:name w:val="TOFTitle"/>
    <w:basedOn w:val="TOCTitle"/>
    <w:rsid w:val="000B1188"/>
  </w:style>
  <w:style w:type="paragraph" w:styleId="TableofFigures">
    <w:name w:val="table of figures"/>
    <w:basedOn w:val="Normal"/>
    <w:next w:val="Normal"/>
    <w:semiHidden/>
    <w:rsid w:val="000B1188"/>
    <w:pPr>
      <w:tabs>
        <w:tab w:val="right" w:leader="dot" w:pos="9072"/>
      </w:tabs>
      <w:ind w:left="970" w:hanging="403"/>
    </w:pPr>
    <w:rPr>
      <w:rFonts w:ascii="Times New Roman" w:hAnsi="Times New Roman"/>
      <w:b/>
    </w:rPr>
  </w:style>
  <w:style w:type="paragraph" w:styleId="ListNumber">
    <w:name w:val="List Number"/>
    <w:basedOn w:val="List"/>
    <w:rsid w:val="000B1188"/>
    <w:pPr>
      <w:numPr>
        <w:numId w:val="15"/>
      </w:numPr>
      <w:tabs>
        <w:tab w:val="clear" w:pos="340"/>
      </w:tabs>
    </w:pPr>
  </w:style>
  <w:style w:type="character" w:customStyle="1" w:styleId="WingdingSymbols">
    <w:name w:val="Wingding Symbols"/>
    <w:rsid w:val="000B1188"/>
    <w:rPr>
      <w:rFonts w:ascii="Wingdings" w:hAnsi="Wingdings"/>
    </w:rPr>
  </w:style>
  <w:style w:type="paragraph" w:customStyle="1" w:styleId="TableHeading">
    <w:name w:val="Table Heading"/>
    <w:basedOn w:val="HeadingBase"/>
    <w:rsid w:val="000B1188"/>
    <w:pPr>
      <w:keepLines/>
      <w:pBdr>
        <w:bottom w:val="single" w:sz="6" w:space="1" w:color="918585"/>
      </w:pBdr>
      <w:spacing w:before="240"/>
    </w:pPr>
  </w:style>
  <w:style w:type="character" w:customStyle="1" w:styleId="HotSpot">
    <w:name w:val="HotSpot"/>
    <w:rsid w:val="000B1188"/>
    <w:rPr>
      <w:color w:val="0033CC"/>
      <w:u w:val="none"/>
    </w:rPr>
  </w:style>
  <w:style w:type="paragraph" w:customStyle="1" w:styleId="BodyTextRight">
    <w:name w:val="Body Text Right"/>
    <w:basedOn w:val="BodyText"/>
    <w:rsid w:val="000B1188"/>
    <w:pPr>
      <w:spacing w:before="0" w:after="0"/>
      <w:jc w:val="right"/>
    </w:pPr>
  </w:style>
  <w:style w:type="paragraph" w:styleId="Index3">
    <w:name w:val="index 3"/>
    <w:basedOn w:val="ListNumber2"/>
    <w:next w:val="Normal"/>
    <w:semiHidden/>
    <w:rsid w:val="000B1188"/>
    <w:pPr>
      <w:numPr>
        <w:numId w:val="0"/>
      </w:numPr>
      <w:tabs>
        <w:tab w:val="right" w:leader="dot" w:pos="4176"/>
      </w:tabs>
    </w:pPr>
  </w:style>
  <w:style w:type="paragraph" w:styleId="ListNumber2">
    <w:name w:val="List Number 2"/>
    <w:basedOn w:val="List2"/>
    <w:rsid w:val="000B1188"/>
    <w:pPr>
      <w:numPr>
        <w:numId w:val="10"/>
      </w:numPr>
      <w:tabs>
        <w:tab w:val="clear" w:pos="1060"/>
      </w:tabs>
    </w:pPr>
  </w:style>
  <w:style w:type="paragraph" w:customStyle="1" w:styleId="MarginNote">
    <w:name w:val="Margin Note"/>
    <w:basedOn w:val="BodyText"/>
    <w:rsid w:val="000B11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11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11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1188"/>
    <w:rPr>
      <w:sz w:val="32"/>
    </w:rPr>
  </w:style>
  <w:style w:type="paragraph" w:customStyle="1" w:styleId="HeadingProcedure">
    <w:name w:val="Heading Procedure"/>
    <w:basedOn w:val="HeadingBase"/>
    <w:next w:val="Normal"/>
    <w:rsid w:val="000B1188"/>
    <w:pPr>
      <w:tabs>
        <w:tab w:val="left" w:pos="0"/>
      </w:tabs>
      <w:spacing w:before="120" w:after="60"/>
    </w:pPr>
    <w:rPr>
      <w:i/>
      <w:color w:val="918585"/>
      <w:sz w:val="22"/>
    </w:rPr>
  </w:style>
  <w:style w:type="paragraph" w:customStyle="1" w:styleId="TableBodyText">
    <w:name w:val="Table Body Text"/>
    <w:basedOn w:val="BodyText"/>
    <w:rsid w:val="000B1188"/>
    <w:pPr>
      <w:spacing w:before="60" w:after="60"/>
    </w:pPr>
  </w:style>
  <w:style w:type="paragraph" w:styleId="ListContinue">
    <w:name w:val="List Continue"/>
    <w:basedOn w:val="List"/>
    <w:rsid w:val="000B1188"/>
    <w:pPr>
      <w:ind w:firstLine="0"/>
    </w:pPr>
  </w:style>
  <w:style w:type="paragraph" w:customStyle="1" w:styleId="ListNote">
    <w:name w:val="List Note"/>
    <w:basedOn w:val="List"/>
    <w:rsid w:val="000B1188"/>
    <w:pPr>
      <w:pBdr>
        <w:top w:val="single" w:sz="6" w:space="2" w:color="918585"/>
        <w:bottom w:val="single" w:sz="6" w:space="2" w:color="918585"/>
      </w:pBdr>
      <w:tabs>
        <w:tab w:val="left" w:pos="1021"/>
      </w:tabs>
      <w:ind w:firstLine="0"/>
    </w:pPr>
  </w:style>
  <w:style w:type="paragraph" w:customStyle="1" w:styleId="Warning">
    <w:name w:val="Warning"/>
    <w:basedOn w:val="BodyText"/>
    <w:rsid w:val="000B1188"/>
    <w:pPr>
      <w:shd w:val="clear" w:color="auto" w:fill="D9D9D9"/>
      <w:tabs>
        <w:tab w:val="left" w:pos="992"/>
      </w:tabs>
      <w:ind w:left="119" w:right="119"/>
    </w:pPr>
    <w:rPr>
      <w:sz w:val="20"/>
    </w:rPr>
  </w:style>
  <w:style w:type="paragraph" w:customStyle="1" w:styleId="MarginIcons">
    <w:name w:val="Margin Icons"/>
    <w:basedOn w:val="BodyText"/>
    <w:rsid w:val="000B11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1188"/>
    <w:rPr>
      <w:rFonts w:ascii="Courier New" w:hAnsi="Courier New"/>
    </w:rPr>
  </w:style>
  <w:style w:type="paragraph" w:customStyle="1" w:styleId="NoteBullet">
    <w:name w:val="Note Bullet"/>
    <w:basedOn w:val="Note"/>
    <w:rsid w:val="000B1188"/>
    <w:pPr>
      <w:tabs>
        <w:tab w:val="clear" w:pos="680"/>
      </w:tabs>
      <w:spacing w:before="60" w:after="60"/>
    </w:pPr>
  </w:style>
  <w:style w:type="paragraph" w:customStyle="1" w:styleId="SubHeading2">
    <w:name w:val="SubHeading2"/>
    <w:basedOn w:val="HeadingBase"/>
    <w:rsid w:val="000B1188"/>
    <w:pPr>
      <w:spacing w:before="240" w:after="60"/>
    </w:pPr>
    <w:rPr>
      <w:sz w:val="20"/>
    </w:rPr>
  </w:style>
  <w:style w:type="paragraph" w:customStyle="1" w:styleId="SubHeading1">
    <w:name w:val="SubHeading1"/>
    <w:basedOn w:val="HeadingBase"/>
    <w:rsid w:val="000B1188"/>
    <w:pPr>
      <w:spacing w:before="240" w:after="60"/>
    </w:pPr>
    <w:rPr>
      <w:color w:val="918585"/>
      <w:sz w:val="22"/>
    </w:rPr>
  </w:style>
  <w:style w:type="paragraph" w:customStyle="1" w:styleId="SideHeading">
    <w:name w:val="Side Heading"/>
    <w:basedOn w:val="HeadingBase"/>
    <w:rsid w:val="000B11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1188"/>
    <w:pPr>
      <w:tabs>
        <w:tab w:val="num" w:pos="360"/>
      </w:tabs>
    </w:pPr>
  </w:style>
  <w:style w:type="paragraph" w:styleId="PlainText">
    <w:name w:val="Plain Text"/>
    <w:basedOn w:val="Normal"/>
    <w:link w:val="PlainTextChar"/>
    <w:rsid w:val="000B1188"/>
    <w:rPr>
      <w:sz w:val="20"/>
    </w:rPr>
  </w:style>
  <w:style w:type="character" w:customStyle="1" w:styleId="PlainTextChar">
    <w:name w:val="Plain Text Char"/>
    <w:basedOn w:val="DefaultParagraphFont"/>
    <w:link w:val="PlainText"/>
    <w:rsid w:val="000B1188"/>
    <w:rPr>
      <w:rFonts w:ascii="Courier New" w:eastAsia="Times New Roman" w:hAnsi="Courier New" w:cs="Times New Roman"/>
      <w:sz w:val="20"/>
      <w:szCs w:val="20"/>
      <w:lang w:eastAsia="en-US"/>
    </w:rPr>
  </w:style>
  <w:style w:type="character" w:customStyle="1" w:styleId="MenuOption">
    <w:name w:val="Menu Option"/>
    <w:basedOn w:val="DefaultParagraphFont"/>
    <w:rsid w:val="000B1188"/>
    <w:rPr>
      <w:b/>
      <w:smallCaps/>
    </w:rPr>
  </w:style>
  <w:style w:type="paragraph" w:customStyle="1" w:styleId="TableListNumber">
    <w:name w:val="Table List Number"/>
    <w:basedOn w:val="ListNumber"/>
    <w:rsid w:val="000B1188"/>
    <w:pPr>
      <w:numPr>
        <w:numId w:val="0"/>
      </w:numPr>
    </w:pPr>
  </w:style>
  <w:style w:type="paragraph" w:styleId="TOC4">
    <w:name w:val="toc 4"/>
    <w:basedOn w:val="TOCBase"/>
    <w:next w:val="Normal"/>
    <w:semiHidden/>
    <w:rsid w:val="000B1188"/>
    <w:pPr>
      <w:tabs>
        <w:tab w:val="right" w:leader="dot" w:pos="9071"/>
      </w:tabs>
      <w:ind w:left="1701"/>
    </w:pPr>
  </w:style>
  <w:style w:type="paragraph" w:customStyle="1" w:styleId="ListAlpha">
    <w:name w:val="List Alpha"/>
    <w:basedOn w:val="List"/>
    <w:rsid w:val="000B1188"/>
    <w:pPr>
      <w:numPr>
        <w:numId w:val="9"/>
      </w:numPr>
    </w:pPr>
  </w:style>
  <w:style w:type="paragraph" w:customStyle="1" w:styleId="ListAlpha2">
    <w:name w:val="List Alpha 2"/>
    <w:basedOn w:val="List2"/>
    <w:rsid w:val="000B1188"/>
    <w:pPr>
      <w:numPr>
        <w:numId w:val="8"/>
      </w:numPr>
    </w:pPr>
  </w:style>
  <w:style w:type="paragraph" w:styleId="List2">
    <w:name w:val="List 2"/>
    <w:basedOn w:val="BodyText"/>
    <w:rsid w:val="000B1188"/>
    <w:pPr>
      <w:tabs>
        <w:tab w:val="left" w:pos="680"/>
      </w:tabs>
      <w:spacing w:before="60" w:after="60"/>
      <w:ind w:left="680" w:hanging="340"/>
    </w:pPr>
  </w:style>
  <w:style w:type="paragraph" w:styleId="List3">
    <w:name w:val="List 3"/>
    <w:basedOn w:val="BodyText"/>
    <w:rsid w:val="000B1188"/>
    <w:pPr>
      <w:tabs>
        <w:tab w:val="left" w:pos="1021"/>
      </w:tabs>
      <w:spacing w:before="60" w:after="60"/>
      <w:ind w:left="1020" w:hanging="340"/>
    </w:pPr>
  </w:style>
  <w:style w:type="paragraph" w:styleId="List4">
    <w:name w:val="List 4"/>
    <w:basedOn w:val="BodyText"/>
    <w:rsid w:val="000B1188"/>
    <w:pPr>
      <w:tabs>
        <w:tab w:val="left" w:pos="1361"/>
      </w:tabs>
      <w:spacing w:before="60" w:after="60"/>
      <w:ind w:left="1361" w:hanging="340"/>
    </w:pPr>
  </w:style>
  <w:style w:type="paragraph" w:styleId="List5">
    <w:name w:val="List 5"/>
    <w:basedOn w:val="BodyText"/>
    <w:rsid w:val="000B1188"/>
    <w:pPr>
      <w:tabs>
        <w:tab w:val="left" w:pos="1701"/>
      </w:tabs>
      <w:spacing w:before="60" w:after="60"/>
      <w:ind w:left="1701" w:hanging="340"/>
    </w:pPr>
  </w:style>
  <w:style w:type="paragraph" w:styleId="ListBullet3">
    <w:name w:val="List Bullet 3"/>
    <w:basedOn w:val="List3"/>
    <w:rsid w:val="000B1188"/>
    <w:pPr>
      <w:numPr>
        <w:numId w:val="14"/>
      </w:numPr>
      <w:tabs>
        <w:tab w:val="clear" w:pos="1021"/>
      </w:tabs>
      <w:ind w:left="1037" w:hanging="357"/>
    </w:pPr>
  </w:style>
  <w:style w:type="paragraph" w:styleId="ListBullet4">
    <w:name w:val="List Bullet 4"/>
    <w:basedOn w:val="List4"/>
    <w:rsid w:val="000B1188"/>
    <w:pPr>
      <w:numPr>
        <w:numId w:val="3"/>
      </w:numPr>
      <w:tabs>
        <w:tab w:val="clear" w:pos="1361"/>
      </w:tabs>
    </w:pPr>
  </w:style>
  <w:style w:type="paragraph" w:styleId="ListBullet5">
    <w:name w:val="List Bullet 5"/>
    <w:basedOn w:val="List5"/>
    <w:rsid w:val="000B1188"/>
    <w:pPr>
      <w:numPr>
        <w:numId w:val="4"/>
      </w:numPr>
    </w:pPr>
  </w:style>
  <w:style w:type="paragraph" w:styleId="ListContinue2">
    <w:name w:val="List Continue 2"/>
    <w:basedOn w:val="List2"/>
    <w:rsid w:val="000B1188"/>
    <w:pPr>
      <w:ind w:firstLine="0"/>
    </w:pPr>
  </w:style>
  <w:style w:type="paragraph" w:styleId="ListContinue3">
    <w:name w:val="List Continue 3"/>
    <w:basedOn w:val="List3"/>
    <w:rsid w:val="000B1188"/>
    <w:pPr>
      <w:ind w:left="1021" w:firstLine="0"/>
    </w:pPr>
  </w:style>
  <w:style w:type="paragraph" w:styleId="ListContinue4">
    <w:name w:val="List Continue 4"/>
    <w:basedOn w:val="List4"/>
    <w:rsid w:val="000B1188"/>
    <w:pPr>
      <w:ind w:firstLine="0"/>
    </w:pPr>
  </w:style>
  <w:style w:type="paragraph" w:styleId="ListContinue5">
    <w:name w:val="List Continue 5"/>
    <w:basedOn w:val="List5"/>
    <w:rsid w:val="000B1188"/>
    <w:pPr>
      <w:ind w:firstLine="0"/>
    </w:pPr>
  </w:style>
  <w:style w:type="paragraph" w:styleId="ListNumber3">
    <w:name w:val="List Number 3"/>
    <w:basedOn w:val="List3"/>
    <w:rsid w:val="000B1188"/>
    <w:pPr>
      <w:numPr>
        <w:numId w:val="5"/>
      </w:numPr>
    </w:pPr>
  </w:style>
  <w:style w:type="paragraph" w:styleId="ListNumber4">
    <w:name w:val="List Number 4"/>
    <w:basedOn w:val="List4"/>
    <w:rsid w:val="000B1188"/>
    <w:pPr>
      <w:numPr>
        <w:numId w:val="6"/>
      </w:numPr>
    </w:pPr>
  </w:style>
  <w:style w:type="paragraph" w:styleId="ListNumber5">
    <w:name w:val="List Number 5"/>
    <w:basedOn w:val="List5"/>
    <w:rsid w:val="000B1188"/>
    <w:pPr>
      <w:numPr>
        <w:numId w:val="7"/>
      </w:numPr>
    </w:pPr>
  </w:style>
  <w:style w:type="paragraph" w:styleId="BlockText">
    <w:name w:val="Block Text"/>
    <w:basedOn w:val="Normal"/>
    <w:rsid w:val="000B1188"/>
    <w:pPr>
      <w:spacing w:after="120"/>
      <w:ind w:left="1440" w:right="1440"/>
    </w:pPr>
  </w:style>
  <w:style w:type="character" w:customStyle="1" w:styleId="Subscript">
    <w:name w:val="Subscript"/>
    <w:basedOn w:val="DefaultParagraphFont"/>
    <w:rsid w:val="000B1188"/>
    <w:rPr>
      <w:sz w:val="16"/>
      <w:vertAlign w:val="subscript"/>
    </w:rPr>
  </w:style>
  <w:style w:type="character" w:customStyle="1" w:styleId="Superscript">
    <w:name w:val="Superscript"/>
    <w:basedOn w:val="DefaultParagraphFont"/>
    <w:rsid w:val="000B1188"/>
    <w:rPr>
      <w:sz w:val="16"/>
      <w:vertAlign w:val="superscript"/>
    </w:rPr>
  </w:style>
  <w:style w:type="character" w:customStyle="1" w:styleId="Symbols">
    <w:name w:val="Symbols"/>
    <w:basedOn w:val="DefaultParagraphFont"/>
    <w:rsid w:val="000B1188"/>
    <w:rPr>
      <w:rFonts w:ascii="Symbol" w:hAnsi="Symbol"/>
    </w:rPr>
  </w:style>
  <w:style w:type="character" w:customStyle="1" w:styleId="MenuOptions">
    <w:name w:val="Menu Options"/>
    <w:basedOn w:val="DefaultParagraphFont"/>
    <w:rsid w:val="000B1188"/>
    <w:rPr>
      <w:rFonts w:ascii="Arial Narrow" w:hAnsi="Arial Narrow"/>
      <w:smallCaps/>
    </w:rPr>
  </w:style>
  <w:style w:type="character" w:customStyle="1" w:styleId="Buttons">
    <w:name w:val="Buttons"/>
    <w:basedOn w:val="DefaultParagraphFont"/>
    <w:rsid w:val="000B1188"/>
    <w:rPr>
      <w:b/>
    </w:rPr>
  </w:style>
  <w:style w:type="character" w:customStyle="1" w:styleId="Underlined">
    <w:name w:val="Underlined"/>
    <w:basedOn w:val="DefaultParagraphFont"/>
    <w:rsid w:val="000B1188"/>
    <w:rPr>
      <w:u w:val="single"/>
    </w:rPr>
  </w:style>
  <w:style w:type="paragraph" w:customStyle="1" w:styleId="TableBodyTextRight">
    <w:name w:val="Table Body Text Right"/>
    <w:basedOn w:val="TableBodyText"/>
    <w:rsid w:val="000B1188"/>
    <w:pPr>
      <w:widowControl w:val="0"/>
      <w:autoSpaceDE w:val="0"/>
      <w:autoSpaceDN w:val="0"/>
      <w:adjustRightInd w:val="0"/>
      <w:jc w:val="right"/>
    </w:pPr>
    <w:rPr>
      <w:rFonts w:cs="Arial"/>
      <w:szCs w:val="18"/>
    </w:rPr>
  </w:style>
  <w:style w:type="paragraph" w:customStyle="1" w:styleId="CopyrightText">
    <w:name w:val="Copyright Text"/>
    <w:basedOn w:val="BodyText"/>
    <w:rsid w:val="000B1188"/>
    <w:rPr>
      <w:sz w:val="18"/>
    </w:rPr>
  </w:style>
  <w:style w:type="paragraph" w:customStyle="1" w:styleId="BodySmallRight">
    <w:name w:val="Body Small Right"/>
    <w:basedOn w:val="BodyTextRight"/>
    <w:rsid w:val="000B1188"/>
    <w:rPr>
      <w:sz w:val="18"/>
      <w:szCs w:val="18"/>
    </w:rPr>
  </w:style>
  <w:style w:type="paragraph" w:customStyle="1" w:styleId="MarginEdition">
    <w:name w:val="Margin Edition"/>
    <w:basedOn w:val="MarginNote"/>
    <w:rsid w:val="000B1188"/>
    <w:pPr>
      <w:spacing w:before="0" w:after="0"/>
    </w:pPr>
    <w:rPr>
      <w:rFonts w:ascii="Times New Roman" w:hAnsi="Times New Roman"/>
      <w:color w:val="999999"/>
    </w:rPr>
  </w:style>
  <w:style w:type="paragraph" w:customStyle="1" w:styleId="Spacer">
    <w:name w:val="Spacer"/>
    <w:basedOn w:val="Normal"/>
    <w:rsid w:val="000B1188"/>
    <w:rPr>
      <w:sz w:val="2"/>
      <w:szCs w:val="2"/>
    </w:rPr>
  </w:style>
  <w:style w:type="character" w:customStyle="1" w:styleId="Small">
    <w:name w:val="Small"/>
    <w:basedOn w:val="DefaultParagraphFont"/>
    <w:rsid w:val="000B1188"/>
    <w:rPr>
      <w:sz w:val="16"/>
    </w:rPr>
  </w:style>
  <w:style w:type="paragraph" w:customStyle="1" w:styleId="WideTable">
    <w:name w:val="Wide Table"/>
    <w:basedOn w:val="Normal"/>
    <w:rsid w:val="000B1188"/>
    <w:pPr>
      <w:ind w:left="-1418"/>
    </w:pPr>
    <w:rPr>
      <w:sz w:val="2"/>
      <w:szCs w:val="2"/>
    </w:rPr>
  </w:style>
  <w:style w:type="character" w:styleId="PageNumber">
    <w:name w:val="page number"/>
    <w:basedOn w:val="DefaultParagraphFont"/>
    <w:rsid w:val="000B1188"/>
  </w:style>
  <w:style w:type="paragraph" w:styleId="Quote">
    <w:name w:val="Quote"/>
    <w:basedOn w:val="Heading1"/>
    <w:link w:val="QuoteChar"/>
    <w:qFormat/>
    <w:rsid w:val="000B1188"/>
    <w:rPr>
      <w:b w:val="0"/>
      <w:sz w:val="72"/>
      <w:szCs w:val="72"/>
      <w:lang w:val="en-NZ"/>
    </w:rPr>
  </w:style>
  <w:style w:type="character" w:customStyle="1" w:styleId="QuoteChar">
    <w:name w:val="Quote Char"/>
    <w:basedOn w:val="DefaultParagraphFont"/>
    <w:link w:val="Quote"/>
    <w:rsid w:val="000B11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1188"/>
    <w:pPr>
      <w:pageBreakBefore/>
    </w:pPr>
  </w:style>
  <w:style w:type="paragraph" w:customStyle="1" w:styleId="Border">
    <w:name w:val="Border"/>
    <w:basedOn w:val="Normal"/>
    <w:qFormat/>
    <w:rsid w:val="000B11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1188"/>
    <w:rPr>
      <w:b/>
      <w:bCs/>
      <w:i/>
      <w:iCs/>
      <w:color w:val="auto"/>
    </w:rPr>
  </w:style>
  <w:style w:type="paragraph" w:styleId="IntenseQuote">
    <w:name w:val="Intense Quote"/>
    <w:basedOn w:val="Normal"/>
    <w:next w:val="Normal"/>
    <w:link w:val="IntenseQuoteChar"/>
    <w:uiPriority w:val="30"/>
    <w:qFormat/>
    <w:rsid w:val="000B11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11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1188"/>
    <w:rPr>
      <w:smallCaps/>
      <w:color w:val="auto"/>
      <w:u w:val="single"/>
    </w:rPr>
  </w:style>
  <w:style w:type="character" w:styleId="IntenseReference">
    <w:name w:val="Intense Reference"/>
    <w:basedOn w:val="DefaultParagraphFont"/>
    <w:uiPriority w:val="32"/>
    <w:qFormat/>
    <w:rsid w:val="000B1188"/>
    <w:rPr>
      <w:b/>
      <w:bCs/>
      <w:smallCaps/>
      <w:color w:val="auto"/>
      <w:spacing w:val="5"/>
      <w:u w:val="single"/>
    </w:rPr>
  </w:style>
  <w:style w:type="paragraph" w:customStyle="1" w:styleId="2ColumnHeading">
    <w:name w:val="2Column Heading"/>
    <w:basedOn w:val="BodyText"/>
    <w:qFormat/>
    <w:rsid w:val="000B1188"/>
    <w:pPr>
      <w:spacing w:after="60"/>
      <w:ind w:left="-2268"/>
    </w:pPr>
    <w:rPr>
      <w:b/>
    </w:rPr>
  </w:style>
  <w:style w:type="paragraph" w:customStyle="1" w:styleId="Heading1TOC">
    <w:name w:val="Heading1 TOC"/>
    <w:basedOn w:val="Normal"/>
    <w:qFormat/>
    <w:rsid w:val="000B1188"/>
    <w:pPr>
      <w:spacing w:before="240" w:after="120"/>
    </w:pPr>
    <w:rPr>
      <w:rFonts w:ascii="Times New Roman" w:hAnsi="Times New Roman"/>
      <w:b/>
      <w:sz w:val="32"/>
    </w:rPr>
  </w:style>
  <w:style w:type="paragraph" w:customStyle="1" w:styleId="Heading2TOC">
    <w:name w:val="Heading2 TOC"/>
    <w:basedOn w:val="Normal"/>
    <w:qFormat/>
    <w:rsid w:val="000B1188"/>
    <w:pPr>
      <w:spacing w:before="240" w:after="60"/>
    </w:pPr>
    <w:rPr>
      <w:rFonts w:ascii="Times New Roman" w:hAnsi="Times New Roman"/>
      <w:b/>
      <w:sz w:val="28"/>
    </w:rPr>
  </w:style>
  <w:style w:type="character" w:customStyle="1" w:styleId="Underline">
    <w:name w:val="Underline"/>
    <w:basedOn w:val="DefaultParagraphFont"/>
    <w:qFormat/>
    <w:rsid w:val="000B1188"/>
    <w:rPr>
      <w:u w:val="single"/>
    </w:rPr>
  </w:style>
  <w:style w:type="character" w:customStyle="1" w:styleId="BoldandItalics">
    <w:name w:val="Bold and Italics"/>
    <w:qFormat/>
    <w:rsid w:val="000B1188"/>
    <w:rPr>
      <w:b/>
      <w:i/>
      <w:u w:val="none"/>
    </w:rPr>
  </w:style>
  <w:style w:type="paragraph" w:styleId="BalloonText">
    <w:name w:val="Balloon Text"/>
    <w:basedOn w:val="Normal"/>
    <w:link w:val="BalloonTextChar"/>
    <w:rsid w:val="000B1188"/>
    <w:rPr>
      <w:rFonts w:ascii="Tahoma" w:hAnsi="Tahoma" w:cs="Tahoma"/>
      <w:sz w:val="16"/>
      <w:szCs w:val="16"/>
    </w:rPr>
  </w:style>
  <w:style w:type="character" w:customStyle="1" w:styleId="BalloonTextChar">
    <w:name w:val="Balloon Text Char"/>
    <w:basedOn w:val="DefaultParagraphFont"/>
    <w:link w:val="BalloonText"/>
    <w:rsid w:val="000B11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11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11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1188"/>
    <w:rPr>
      <w:b/>
      <w:color w:val="660033"/>
      <w:spacing w:val="0"/>
    </w:rPr>
  </w:style>
  <w:style w:type="paragraph" w:customStyle="1" w:styleId="Nameditemlist">
    <w:name w:val="Named item list"/>
    <w:basedOn w:val="BodyText"/>
    <w:qFormat/>
    <w:rsid w:val="000B1188"/>
    <w:pPr>
      <w:tabs>
        <w:tab w:val="left" w:pos="2835"/>
      </w:tabs>
      <w:ind w:left="2835" w:hanging="2835"/>
    </w:pPr>
  </w:style>
  <w:style w:type="paragraph" w:customStyle="1" w:styleId="BodyTextnopadding">
    <w:name w:val="Body Text no padding"/>
    <w:basedOn w:val="BodyText"/>
    <w:qFormat/>
    <w:rsid w:val="000B1188"/>
    <w:pPr>
      <w:spacing w:before="0" w:after="0"/>
    </w:pPr>
  </w:style>
  <w:style w:type="paragraph" w:customStyle="1" w:styleId="BodyTextBold">
    <w:name w:val="Body Text Bold"/>
    <w:basedOn w:val="BodyText"/>
    <w:qFormat/>
    <w:rsid w:val="000B1188"/>
    <w:rPr>
      <w:b/>
    </w:rPr>
  </w:style>
  <w:style w:type="character" w:styleId="Hyperlink">
    <w:name w:val="Hyperlink"/>
    <w:basedOn w:val="DefaultParagraphFont"/>
    <w:uiPriority w:val="99"/>
    <w:unhideWhenUsed/>
    <w:rsid w:val="00220F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489</Words>
  <Characters>3176</Characters>
  <Application>Microsoft Office Word</Application>
  <DocSecurity>0</DocSecurity>
  <Lines>70</Lines>
  <Paragraphs>45</Paragraphs>
  <ScaleCrop>false</ScaleCrop>
  <Company>Author-it Software Corporation Ltd.</Company>
  <LinksUpToDate>false</LinksUpToDate>
  <CharactersWithSpaces>3620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MSFFL3127 Install synthetic textile floor coverings in indoor and outdoor facilities</dc:title>
  <dc:subject>Approved</dc:subject>
  <dc:creator>Skills Insight</dc:creator>
  <cp:keywords>Release: 1</cp:keywords>
  <dc:description>Review Date: 12 April 2008</dc:description>
  <cp:lastModifiedBy>HSD_TPCMSd.prod</cp:lastModifiedBy>
  <cp:revision>3</cp:revision>
  <dcterms:created xsi:type="dcterms:W3CDTF">2025-02-11T06:03:00Z</dcterms:created>
  <dcterms:modified xsi:type="dcterms:W3CDTF">2025-02-11T06:03:00Z</dcterms:modified>
</cp:coreProperties>
</file>