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6636A" w:rsidP="0066636A">
      <w:pPr>
        <w:pStyle w:val="Title"/>
      </w:pPr>
      <w:r>
        <w:fldChar w:fldCharType="begin"/>
      </w:r>
      <w:r>
        <w:instrText xml:space="preserve"> TITLE   \* MERGEFORMAT </w:instrText>
      </w:r>
      <w:r>
        <w:fldChar w:fldCharType="separate"/>
      </w:r>
      <w:r>
        <w:t>MSFFL3119 Install timber battens and plywood in preparation to install strip timber</w:t>
      </w:r>
      <w:r>
        <w:fldChar w:fldCharType="end"/>
      </w:r>
    </w:p>
    <w:p w:rsidR="0066636A" w:rsidP="0066636A">
      <w:pPr>
        <w:pStyle w:val="Version"/>
        <w:sectPr w:rsidSect="001F70C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F70CF" w:rsidP="001F70CF">
      <w:pPr>
        <w:pStyle w:val="SuperHeading"/>
      </w:pPr>
      <w:r w:rsidRPr="001F70CF">
        <w:t>MSFFL3119 Install timber battens and plywood in preparation to install strip timber</w:t>
      </w:r>
    </w:p>
    <w:p w:rsidR="00000000" w:rsidRPr="001F70CF" w:rsidP="001F70CF">
      <w:pPr>
        <w:pStyle w:val="Heading1"/>
      </w:pPr>
      <w:bookmarkStart w:id="1" w:name="O_1264226"/>
      <w:bookmarkEnd w:id="1"/>
      <w:r w:rsidRPr="001F70CF">
        <w:t>Modification History</w:t>
      </w:r>
    </w:p>
    <w:p w:rsidR="00000000" w:rsidRPr="001F70CF" w:rsidP="0066636A">
      <w:pPr>
        <w:pStyle w:val="BodyText"/>
      </w:pPr>
      <w:r w:rsidRPr="001F70CF">
        <w:t>Rel</w:t>
      </w:r>
      <w:r w:rsidRPr="001F70CF">
        <w:t>ease 1. Supersedes and is equivalent to MSFFL3085 Install battens or plywood in preparation for strip timber. Changes to title, application, elements and performance criteria to improve clarity and consistency across MSFFL units. Changes to assessment requ</w:t>
      </w:r>
      <w:r w:rsidRPr="001F70CF">
        <w:t xml:space="preserve">irements. </w:t>
      </w:r>
    </w:p>
    <w:p w:rsidR="00000000" w:rsidRPr="001F70CF" w:rsidP="001F70CF">
      <w:pPr>
        <w:pStyle w:val="Heading1"/>
      </w:pPr>
      <w:bookmarkStart w:id="2" w:name="O_1264227"/>
      <w:bookmarkEnd w:id="2"/>
      <w:r w:rsidRPr="001F70CF">
        <w:t>Application</w:t>
      </w:r>
    </w:p>
    <w:p w:rsidR="00000000" w:rsidRPr="001F70CF" w:rsidP="0066636A">
      <w:pPr>
        <w:pStyle w:val="BodyText"/>
      </w:pPr>
      <w:r w:rsidRPr="001F70CF">
        <w:t>This unit describes the skills and knowledge required to prepare for work, lay a moisture vapour barrier and cut and fix timber battens or plywood before installing strip timber, which is not included in this unit.</w:t>
      </w:r>
      <w:r w:rsidRPr="001F70CF">
        <w:t xml:space="preserve"> Battens may be used to either raise a floor or correct the level of a floor. The unit does not address nailing strip timber flooring or installing direct stick timber flooring.</w:t>
      </w:r>
    </w:p>
    <w:p w:rsidR="00000000" w:rsidRPr="001F70CF" w:rsidP="0066636A">
      <w:pPr>
        <w:pStyle w:val="BodyText"/>
      </w:pPr>
      <w:r w:rsidRPr="001F70CF">
        <w:t>Workers with this competency undertake routine tasks on residential and non-re</w:t>
      </w:r>
      <w:r w:rsidRPr="001F70CF">
        <w:t>sidential/commercial sites according to job instructions and workplace procedures using discretion, judgement and problem-solving to identify and resolve routine issues. They work with a high degree of self-direction under routine supervision, and they are</w:t>
      </w:r>
      <w:r w:rsidRPr="001F70CF">
        <w:t xml:space="preserve"> responsible for their output.</w:t>
      </w:r>
    </w:p>
    <w:p w:rsidR="00000000" w:rsidRPr="001F70CF" w:rsidP="0066636A">
      <w:pPr>
        <w:pStyle w:val="BodyText"/>
      </w:pPr>
      <w:r w:rsidRPr="001F70CF">
        <w:t xml:space="preserve">The work described in this unit may require a licence or certification in some jurisdictions, and state or territory authorities should be consulted to determine the current status. Workers on construction sites are required </w:t>
      </w:r>
      <w:r w:rsidRPr="001F70CF">
        <w:t>by law to complete induction training. They must also comply with relevant legislation, regulations, Australian Standards, codes and manufacturer installation instructions.</w:t>
      </w:r>
    </w:p>
    <w:p w:rsidR="00000000" w:rsidRPr="001F70CF" w:rsidP="001F70CF">
      <w:pPr>
        <w:pStyle w:val="Heading1"/>
      </w:pPr>
      <w:bookmarkStart w:id="3" w:name="O_1264229"/>
      <w:bookmarkEnd w:id="3"/>
      <w:r w:rsidRPr="001F70CF">
        <w:t>Competency Field</w:t>
      </w:r>
    </w:p>
    <w:p w:rsidR="00000000" w:rsidRPr="001F70CF" w:rsidP="0066636A">
      <w:pPr>
        <w:pStyle w:val="BodyText"/>
      </w:pPr>
      <w:r w:rsidRPr="001F70CF">
        <w:t>Flooring technology</w:t>
      </w:r>
    </w:p>
    <w:p w:rsidR="00000000" w:rsidRPr="001F70CF" w:rsidP="001F70CF">
      <w:pPr>
        <w:pStyle w:val="Heading1"/>
      </w:pPr>
      <w:bookmarkStart w:id="4" w:name="O_1264231"/>
      <w:bookmarkEnd w:id="4"/>
      <w:r w:rsidRPr="001F70CF">
        <w:t>Elements</w:t>
      </w:r>
      <w:r w:rsidRPr="001F70CF">
        <w:t xml:space="preserve"> and Performance Criteria</w:t>
      </w:r>
    </w:p>
    <w:tbl>
      <w:tblPr>
        <w:tblW w:w="9639" w:type="dxa"/>
        <w:tblLayout w:type="fixed"/>
        <w:tblCellMar>
          <w:left w:w="62" w:type="dxa"/>
          <w:right w:w="62" w:type="dxa"/>
        </w:tblCellMar>
        <w:tblLook w:val="0000"/>
      </w:tblPr>
      <w:tblGrid>
        <w:gridCol w:w="2502"/>
        <w:gridCol w:w="7137"/>
      </w:tblGrid>
      <w:tr w:rsidTr="0066636A">
        <w:tblPrEx>
          <w:tblW w:w="9639" w:type="dxa"/>
          <w:tblLayout w:type="fixed"/>
          <w:tblCellMar>
            <w:left w:w="62" w:type="dxa"/>
            <w:right w:w="62" w:type="dxa"/>
          </w:tblCellMar>
          <w:tblLook w:val="0000"/>
        </w:tblPrEx>
        <w:trPr>
          <w:tblHeader/>
        </w:trPr>
        <w:tc>
          <w:tcPr>
            <w:tcW w:w="250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1F70CF" w:rsidP="001F70CF">
            <w:pPr>
              <w:pStyle w:val="BodyText"/>
            </w:pPr>
            <w:r w:rsidRPr="001F70CF">
              <w:rPr>
                <w:rStyle w:val="SpecialBold"/>
              </w:rPr>
              <w:t>Elements</w:t>
            </w:r>
          </w:p>
        </w:tc>
        <w:tc>
          <w:tcPr>
            <w:tcW w:w="7137"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1F70CF">
            <w:pPr>
              <w:pStyle w:val="BodyText"/>
              <w:rPr>
                <w:lang w:val="en-NZ"/>
              </w:rPr>
            </w:pPr>
            <w:r w:rsidRPr="001F70CF">
              <w:rPr>
                <w:rStyle w:val="SpecialBold"/>
              </w:rPr>
              <w:t>Performance Criteria</w:t>
            </w:r>
          </w:p>
        </w:tc>
      </w:tr>
      <w:tr w:rsidTr="0066636A">
        <w:tblPrEx>
          <w:tblW w:w="9639" w:type="dxa"/>
          <w:tblLayout w:type="fixed"/>
          <w:tblCellMar>
            <w:left w:w="62" w:type="dxa"/>
            <w:right w:w="62" w:type="dxa"/>
          </w:tblCellMar>
          <w:tblLook w:val="0000"/>
        </w:tblPrEx>
        <w:trPr>
          <w:tblHeader/>
        </w:trPr>
        <w:tc>
          <w:tcPr>
            <w:tcW w:w="250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1F70CF">
            <w:pPr>
              <w:pStyle w:val="BodyText"/>
              <w:rPr>
                <w:lang w:val="en-NZ"/>
              </w:rPr>
            </w:pPr>
            <w:r w:rsidRPr="001F70CF">
              <w:t>Elements describe the essential outcomes.</w:t>
            </w:r>
          </w:p>
        </w:tc>
        <w:tc>
          <w:tcPr>
            <w:tcW w:w="713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1F70CF">
            <w:pPr>
              <w:pStyle w:val="BodyText"/>
              <w:rPr>
                <w:lang w:val="en-NZ"/>
              </w:rPr>
            </w:pPr>
            <w:r w:rsidRPr="001F70CF">
              <w:t>Performance criteria describe the performance needed to demonstrate achievement of the element.</w:t>
            </w:r>
          </w:p>
        </w:tc>
      </w:tr>
      <w:tr w:rsidTr="0066636A">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F70CF">
            <w:pPr>
              <w:pStyle w:val="BodyText"/>
              <w:rPr>
                <w:lang w:val="en-NZ"/>
              </w:rPr>
            </w:pPr>
            <w:r w:rsidRPr="001F70CF">
              <w:t>1. Prepare to install timber battens and plywood</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F70CF" w:rsidP="001F70CF">
            <w:pPr>
              <w:pStyle w:val="BodyText"/>
            </w:pPr>
            <w:r w:rsidRPr="001F70CF">
              <w:t>1.1 Interpret timber batten and plywood installation requirements from job instructions and calculate the quantities of materials required</w:t>
            </w:r>
          </w:p>
          <w:p w:rsidR="00000000" w:rsidRPr="001F70CF" w:rsidP="001F70CF">
            <w:pPr>
              <w:pStyle w:val="BodyText"/>
            </w:pPr>
            <w:r w:rsidRPr="001F70CF">
              <w:t>1.2 Identify hazards relating to the work site, work practices, materials, tools and equipment, and check risk treatm</w:t>
            </w:r>
            <w:r w:rsidRPr="001F70CF">
              <w:t xml:space="preserve">ents are in place and </w:t>
            </w:r>
            <w:r w:rsidRPr="001F70CF">
              <w:t>operating</w:t>
            </w:r>
          </w:p>
          <w:p w:rsidR="00000000" w:rsidRPr="001F70CF" w:rsidP="001F70CF">
            <w:pPr>
              <w:pStyle w:val="BodyText"/>
            </w:pPr>
            <w:r w:rsidRPr="001F70CF">
              <w:t>1.3 Select and check all required tools and equipment are ready to use, and organise to fix any deficiencies according to workplace procedures</w:t>
            </w:r>
          </w:p>
          <w:p w:rsidR="00000000" w:rsidP="001F70CF">
            <w:pPr>
              <w:pStyle w:val="BodyText"/>
              <w:rPr>
                <w:lang w:val="en-NZ"/>
              </w:rPr>
            </w:pPr>
            <w:r w:rsidRPr="001F70CF">
              <w:t>1.4 Gather the moisture vapour barrier, timber battens or plywood, adhesives, tri</w:t>
            </w:r>
            <w:r w:rsidRPr="001F70CF">
              <w:t>ms and other materials required by job instructions, and check they meet quality requirements and are prepared and ready to install according to the manufacturer instructions, product labels, safety data sheets and workplace procedures</w:t>
            </w:r>
          </w:p>
        </w:tc>
      </w:tr>
      <w:tr w:rsidTr="0066636A">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F70CF">
            <w:pPr>
              <w:pStyle w:val="BodyText"/>
              <w:rPr>
                <w:lang w:val="en-NZ"/>
              </w:rPr>
            </w:pPr>
            <w:r w:rsidRPr="001F70CF">
              <w:t>2. Lay the moisture</w:t>
            </w:r>
            <w:r w:rsidRPr="001F70CF">
              <w:t xml:space="preserve"> vapour barrier</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F70CF" w:rsidP="001F70CF">
            <w:pPr>
              <w:pStyle w:val="BodyText"/>
            </w:pPr>
            <w:r w:rsidRPr="001F70CF">
              <w:t>2.1 Confirm the subfloor is clean and suitable for installing the moisture vapour barrier and timber battens or plywood, and fix or report any deficiencies according to workplace procedures</w:t>
            </w:r>
          </w:p>
          <w:p w:rsidR="00000000" w:rsidRPr="001F70CF" w:rsidP="001F70CF">
            <w:pPr>
              <w:pStyle w:val="BodyText"/>
            </w:pPr>
            <w:r w:rsidRPr="001F70CF">
              <w:t>2.2 Remove or undercut door jambs, cover trims and</w:t>
            </w:r>
            <w:r w:rsidRPr="001F70CF">
              <w:t xml:space="preserve"> other joinery, and store for refitting or send for machining according to job instructions</w:t>
            </w:r>
          </w:p>
          <w:p w:rsidR="00000000" w:rsidP="001F70CF">
            <w:pPr>
              <w:pStyle w:val="BodyText"/>
              <w:rPr>
                <w:lang w:val="en-NZ"/>
              </w:rPr>
            </w:pPr>
            <w:r w:rsidRPr="001F70CF">
              <w:t>2.3 Fasten the moisture vapour barrier according to manufacturer instructions</w:t>
            </w:r>
          </w:p>
        </w:tc>
      </w:tr>
      <w:tr w:rsidTr="0066636A">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F70CF">
            <w:pPr>
              <w:pStyle w:val="BodyText"/>
              <w:rPr>
                <w:lang w:val="en-NZ"/>
              </w:rPr>
            </w:pPr>
            <w:r w:rsidRPr="001F70CF">
              <w:t>3. Cut, fit and fasten timber battens and plywood</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F70CF" w:rsidP="001F70CF">
            <w:pPr>
              <w:pStyle w:val="BodyText"/>
            </w:pPr>
            <w:r w:rsidRPr="001F70CF">
              <w:t>3.1 Establish the starting point an</w:t>
            </w:r>
            <w:r w:rsidRPr="001F70CF">
              <w:t>d mark out working lines</w:t>
            </w:r>
          </w:p>
          <w:p w:rsidR="00000000" w:rsidRPr="001F70CF" w:rsidP="001F70CF">
            <w:pPr>
              <w:pStyle w:val="BodyText"/>
            </w:pPr>
            <w:r w:rsidRPr="001F70CF">
              <w:t>3.2 Measure, mark and cut the timber battens or plywood according to job instructions to length and size, to minimise waste and joints, and to ensure an efficient, quality installation</w:t>
            </w:r>
          </w:p>
          <w:p w:rsidR="00000000" w:rsidRPr="001F70CF" w:rsidP="001F70CF">
            <w:pPr>
              <w:pStyle w:val="BodyText"/>
            </w:pPr>
            <w:r w:rsidRPr="001F70CF">
              <w:t>3.3 Fasten the timber battens or plywood accor</w:t>
            </w:r>
            <w:r w:rsidRPr="001F70CF">
              <w:t>ding to the manufacturer instructions</w:t>
            </w:r>
          </w:p>
          <w:p w:rsidR="00000000" w:rsidP="001F70CF">
            <w:pPr>
              <w:pStyle w:val="BodyText"/>
              <w:rPr>
                <w:lang w:val="en-NZ"/>
              </w:rPr>
            </w:pPr>
            <w:r w:rsidRPr="001F70CF">
              <w:t>3.4 Adjust battens for levels according to job instructions</w:t>
            </w:r>
          </w:p>
        </w:tc>
      </w:tr>
      <w:tr w:rsidTr="0066636A">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F70CF">
            <w:pPr>
              <w:pStyle w:val="BodyText"/>
              <w:rPr>
                <w:lang w:val="en-NZ"/>
              </w:rPr>
            </w:pPr>
            <w:r w:rsidRPr="001F70CF">
              <w:t>4. Complete the task according to workplace procedures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F70CF" w:rsidP="001F70CF">
            <w:pPr>
              <w:pStyle w:val="BodyText"/>
            </w:pPr>
            <w:r w:rsidRPr="001F70CF">
              <w:t>4.1 Clean up the work area, identify items for recycling and dispose of waste</w:t>
            </w:r>
          </w:p>
          <w:p w:rsidR="00000000" w:rsidRPr="001F70CF" w:rsidP="001F70CF">
            <w:pPr>
              <w:pStyle w:val="BodyText"/>
            </w:pPr>
            <w:r w:rsidRPr="001F70CF">
              <w:t>4.2 Identify, tag and report any damage to equipment and tools</w:t>
            </w:r>
          </w:p>
          <w:p w:rsidR="00000000" w:rsidRPr="001F70CF" w:rsidP="001F70CF">
            <w:pPr>
              <w:pStyle w:val="BodyText"/>
            </w:pPr>
            <w:r w:rsidRPr="001F70CF">
              <w:t>4.3 Check, clean and do routine maintenance on equipment and tools and store them and unused materials</w:t>
            </w:r>
          </w:p>
          <w:p w:rsidR="00000000" w:rsidRPr="001F70CF" w:rsidP="001F70CF">
            <w:pPr>
              <w:pStyle w:val="BodyText"/>
            </w:pPr>
            <w:r w:rsidRPr="001F70CF">
              <w:t>4.4 Complete task outcome documentation</w:t>
            </w:r>
          </w:p>
        </w:tc>
      </w:tr>
    </w:tbl>
    <w:p w:rsidR="00000000" w:rsidRPr="001F70CF" w:rsidP="001F70CF">
      <w:pPr>
        <w:pStyle w:val="BodyText"/>
      </w:pPr>
    </w:p>
    <w:p w:rsidR="00000000" w:rsidRPr="001F70CF" w:rsidP="001F70CF">
      <w:pPr>
        <w:pStyle w:val="AllowPageBreak"/>
      </w:pPr>
    </w:p>
    <w:p w:rsidR="00000000" w:rsidRPr="001F70CF" w:rsidP="001F70CF">
      <w:pPr>
        <w:pStyle w:val="Heading1"/>
      </w:pPr>
      <w:bookmarkStart w:id="5" w:name="O_1264232"/>
      <w:bookmarkEnd w:id="5"/>
      <w:r w:rsidRPr="001F70CF">
        <w:t>Foundation Skills</w:t>
      </w:r>
    </w:p>
    <w:p w:rsidR="00000000" w:rsidRPr="001F70CF" w:rsidP="0066636A">
      <w:pPr>
        <w:pStyle w:val="BodyText"/>
      </w:pPr>
      <w:r w:rsidRPr="001F70CF">
        <w:t>This sectio</w:t>
      </w:r>
      <w:r w:rsidRPr="001F70CF">
        <w:t>n describes those language, literacy, numeracy and employment skills that are essential to performance but not explicit in the performance criteria.</w:t>
      </w:r>
    </w:p>
    <w:p w:rsidR="00000000" w:rsidRPr="001F70CF" w:rsidP="0066636A">
      <w:pPr>
        <w:pStyle w:val="BodyText"/>
      </w:pPr>
      <w:r w:rsidRPr="001F70CF">
        <w:t>Foundation skills essential to performance are explicit in the performance criteria of this unit of compete</w:t>
      </w:r>
      <w:r w:rsidRPr="001F70CF">
        <w:t>ncy.</w:t>
      </w:r>
    </w:p>
    <w:p w:rsidR="00000000" w:rsidRPr="001F70CF" w:rsidP="001F70CF">
      <w:pPr>
        <w:pStyle w:val="Heading1"/>
      </w:pPr>
      <w:bookmarkStart w:id="6" w:name="O_1264234"/>
      <w:bookmarkEnd w:id="6"/>
      <w:r w:rsidRPr="001F70CF">
        <w:t>Unit Mapping Information</w:t>
      </w:r>
    </w:p>
    <w:p w:rsidR="00000000" w:rsidRPr="001F70CF" w:rsidP="0066636A">
      <w:pPr>
        <w:pStyle w:val="BodyText"/>
      </w:pPr>
      <w:r w:rsidRPr="001F70CF">
        <w:t>Supersedes and is to equivalent to MSFFL3085 Install battens or plywood in preparation for strip timber.</w:t>
      </w:r>
    </w:p>
    <w:p w:rsidR="00000000" w:rsidRPr="001F70CF" w:rsidP="001F70CF">
      <w:pPr>
        <w:pStyle w:val="Heading1"/>
      </w:pPr>
      <w:bookmarkStart w:id="7" w:name="O_1264241"/>
      <w:bookmarkEnd w:id="7"/>
      <w:r w:rsidRPr="001F70CF">
        <w:t>Links</w:t>
      </w:r>
    </w:p>
    <w:p w:rsidR="00000000" w:rsidRPr="001F70CF" w:rsidP="0066636A">
      <w:pPr>
        <w:pStyle w:val="BodyText"/>
      </w:pPr>
      <w:r w:rsidRPr="001F70CF">
        <w:t xml:space="preserve">Companion Volume implementation guides are found in VETNet – - </w:t>
      </w:r>
      <w:r>
        <w:fldChar w:fldCharType="begin"/>
      </w:r>
      <w:r>
        <w:instrText xml:space="preserve"> HYPERLINK "https://vetnet.gov.au/Pages/TrainingDocs.aspx?q=0601ab95-583a-4e93-b2d4-cfb27b03ed73" </w:instrText>
      </w:r>
      <w:r>
        <w:fldChar w:fldCharType="separate"/>
      </w:r>
      <w:r w:rsidRPr="00E57147">
        <w:rPr>
          <w:rStyle w:val="Hyperlink"/>
        </w:rPr>
        <w:t>https://vetnet.gov.au/Pages/TrainingDocs.aspx?q=0601ab95-583a-4e93-b2d4-cfb27b03ed73</w:t>
      </w:r>
      <w:r>
        <w:fldChar w:fldCharType="end"/>
      </w:r>
    </w:p>
    <w:p w:rsidR="00000000" w:rsidRPr="001F70CF" w:rsidP="0066636A">
      <w:pPr>
        <w:pStyle w:val="BodyText"/>
        <w:sectPr w:rsidSect="001F70CF">
          <w:headerReference w:type="default" r:id="rId10"/>
          <w:footerReference w:type="default" r:id="rId11"/>
          <w:pgSz w:w="11908" w:h="16833"/>
          <w:pgMar w:top="1702" w:right="1418" w:bottom="1702" w:left="1418" w:header="992" w:footer="992" w:gutter="0"/>
          <w:cols w:space="720"/>
          <w:noEndnote/>
          <w:docGrid w:linePitch="299"/>
        </w:sectPr>
      </w:pPr>
    </w:p>
    <w:p w:rsidR="00000000" w:rsidRPr="001F70CF" w:rsidP="001F70CF">
      <w:pPr>
        <w:pStyle w:val="SuperHeading"/>
      </w:pPr>
      <w:r w:rsidRPr="001F70CF">
        <w:t>Assessment Requirements for MSFFL3119 Install timber battens and plywood in preparation to install strip timber</w:t>
      </w:r>
    </w:p>
    <w:p w:rsidR="00000000" w:rsidRPr="001F70CF" w:rsidP="001F70CF">
      <w:pPr>
        <w:pStyle w:val="Heading1"/>
      </w:pPr>
      <w:bookmarkStart w:id="8" w:name="O_1264236"/>
      <w:bookmarkEnd w:id="8"/>
      <w:r w:rsidRPr="001F70CF">
        <w:t>Modification History</w:t>
      </w:r>
    </w:p>
    <w:p w:rsidR="00000000" w:rsidRPr="001F70CF" w:rsidP="0066636A">
      <w:pPr>
        <w:pStyle w:val="BodyText"/>
      </w:pPr>
      <w:r w:rsidRPr="001F70CF">
        <w:t>Release 1. Supersedes and is equivalent to MSFFL3085 Install battens or plywood in preparation for strip timber. Changes to title, application, elements and performance criteria to improve clarity and consistency across MSFFL units. Ch</w:t>
      </w:r>
      <w:r w:rsidRPr="001F70CF">
        <w:t xml:space="preserve">anges to assessment requirements. </w:t>
      </w:r>
    </w:p>
    <w:p w:rsidR="00000000" w:rsidRPr="001F70CF" w:rsidP="001F70CF">
      <w:pPr>
        <w:pStyle w:val="Heading1"/>
      </w:pPr>
      <w:bookmarkStart w:id="9" w:name="O_1264237"/>
      <w:bookmarkEnd w:id="9"/>
      <w:r w:rsidRPr="001F70CF">
        <w:t>Performance Evidence</w:t>
      </w:r>
    </w:p>
    <w:p w:rsidR="00000000" w:rsidRPr="001F70CF" w:rsidP="0066636A">
      <w:pPr>
        <w:pStyle w:val="BodyText"/>
      </w:pPr>
      <w:r w:rsidRPr="001F70CF">
        <w:t>There must be evidence the candidate has completed the tasks in the elements and performance criteria of this unit of competency and has demonstrated the ability to install accordin</w:t>
      </w:r>
      <w:r w:rsidRPr="001F70CF">
        <w:t>g to job instructions:</w:t>
      </w:r>
    </w:p>
    <w:p w:rsidR="00000000" w:rsidRPr="001F70CF" w:rsidP="001F70CF">
      <w:pPr>
        <w:pStyle w:val="ListBullet"/>
      </w:pPr>
      <w:r w:rsidRPr="001F70CF">
        <w:t>full-thickness battens packed to achieve a level surface in one complete area</w:t>
      </w:r>
    </w:p>
    <w:p w:rsidR="00000000" w:rsidRPr="001F70CF" w:rsidP="001F70CF">
      <w:pPr>
        <w:pStyle w:val="ListBullet"/>
      </w:pPr>
      <w:r w:rsidRPr="001F70CF">
        <w:t>full battens scribed down to thinner sizes to fully support the subfloor</w:t>
      </w:r>
    </w:p>
    <w:p w:rsidR="00000000" w:rsidRPr="001F70CF" w:rsidP="001F70CF">
      <w:pPr>
        <w:pStyle w:val="ListBullet"/>
      </w:pPr>
      <w:r w:rsidRPr="001F70CF">
        <w:t>plywood mechanically fixed to a concrete subfloor.</w:t>
      </w:r>
    </w:p>
    <w:p w:rsidR="00000000" w:rsidRPr="001F70CF" w:rsidP="001F70CF">
      <w:pPr>
        <w:pStyle w:val="AllowPageBreak"/>
      </w:pPr>
    </w:p>
    <w:p w:rsidR="00000000" w:rsidRPr="001F70CF" w:rsidP="001F70CF">
      <w:pPr>
        <w:pStyle w:val="Heading1"/>
      </w:pPr>
      <w:bookmarkStart w:id="10" w:name="O_1264238"/>
      <w:bookmarkEnd w:id="10"/>
      <w:r w:rsidRPr="001F70CF">
        <w:t>Knowledge E</w:t>
      </w:r>
      <w:r w:rsidRPr="001F70CF">
        <w:t>vidence</w:t>
      </w:r>
    </w:p>
    <w:p w:rsidR="00000000" w:rsidRPr="001F70CF" w:rsidP="0066636A">
      <w:pPr>
        <w:pStyle w:val="BodyText"/>
      </w:pPr>
      <w:r w:rsidRPr="001F70CF">
        <w:t>There must be evidence the candidate has knowledge of:</w:t>
      </w:r>
    </w:p>
    <w:p w:rsidR="00000000" w:rsidRPr="001F70CF" w:rsidP="001F70CF">
      <w:pPr>
        <w:pStyle w:val="ListBullet"/>
      </w:pPr>
      <w:r w:rsidRPr="001F70CF">
        <w:t>manufacturer installation instructions for:</w:t>
      </w:r>
    </w:p>
    <w:p w:rsidR="00000000" w:rsidRPr="001F70CF" w:rsidP="001F70CF">
      <w:pPr>
        <w:pStyle w:val="ListBullet2"/>
      </w:pPr>
      <w:r w:rsidRPr="001F70CF">
        <w:t>moisture vapour barrier</w:t>
      </w:r>
    </w:p>
    <w:p w:rsidR="00000000" w:rsidRPr="001F70CF" w:rsidP="001F70CF">
      <w:pPr>
        <w:pStyle w:val="ListBullet2"/>
      </w:pPr>
      <w:r w:rsidRPr="001F70CF">
        <w:t>timber battens with a density greater than 600 Kg/m3</w:t>
      </w:r>
    </w:p>
    <w:p w:rsidR="00000000" w:rsidRPr="001F70CF" w:rsidP="001F70CF">
      <w:pPr>
        <w:pStyle w:val="ListBullet"/>
      </w:pPr>
      <w:r w:rsidRPr="001F70CF">
        <w:t>manufacturer use instructions for adhesives including:</w:t>
      </w:r>
    </w:p>
    <w:p w:rsidR="00000000" w:rsidRPr="001F70CF" w:rsidP="001F70CF">
      <w:pPr>
        <w:pStyle w:val="ListBullet2"/>
      </w:pPr>
      <w:r w:rsidRPr="001F70CF">
        <w:t>elastomeric</w:t>
      </w:r>
    </w:p>
    <w:p w:rsidR="00000000" w:rsidRPr="001F70CF" w:rsidP="001F70CF">
      <w:pPr>
        <w:pStyle w:val="ListBullet2"/>
      </w:pPr>
      <w:r w:rsidRPr="001F70CF">
        <w:t>polyurethane</w:t>
      </w:r>
    </w:p>
    <w:p w:rsidR="00000000" w:rsidRPr="001F70CF" w:rsidP="001F70CF">
      <w:pPr>
        <w:pStyle w:val="ListBullet2"/>
      </w:pPr>
      <w:r w:rsidRPr="001F70CF">
        <w:t>polyvinyl alcohol (PVA)</w:t>
      </w:r>
    </w:p>
    <w:p w:rsidR="00000000" w:rsidRPr="001F70CF" w:rsidP="001F70CF">
      <w:pPr>
        <w:pStyle w:val="ListBullet"/>
      </w:pPr>
      <w:r w:rsidRPr="001F70CF">
        <w:t>the safe and correct use of, and maintenance requirements for tools and equipment for, installing moisture vapour barrier, timber battens and plywood</w:t>
      </w:r>
    </w:p>
    <w:p w:rsidR="00000000" w:rsidRPr="001F70CF" w:rsidP="001F70CF">
      <w:pPr>
        <w:pStyle w:val="ListBullet"/>
      </w:pPr>
      <w:r w:rsidRPr="001F70CF">
        <w:t>the most common issues that can arise when installing moisture vapou</w:t>
      </w:r>
      <w:r w:rsidRPr="001F70CF">
        <w:t>r barrier, timber battens and plywood and how to avoid and respond to them</w:t>
      </w:r>
    </w:p>
    <w:p w:rsidR="00000000" w:rsidRPr="001F70CF" w:rsidP="001F70CF">
      <w:pPr>
        <w:pStyle w:val="ListBullet"/>
      </w:pPr>
      <w:r w:rsidRPr="001F70CF">
        <w:t>workplace policies and procedures relevant to their job role and responsibilities including for:</w:t>
      </w:r>
    </w:p>
    <w:p w:rsidR="00000000" w:rsidRPr="001F70CF" w:rsidP="001F70CF">
      <w:pPr>
        <w:pStyle w:val="ListBullet2"/>
      </w:pPr>
      <w:r w:rsidRPr="001F70CF">
        <w:t>installing moisture vapour barrier, timber battens and plywood</w:t>
      </w:r>
    </w:p>
    <w:p w:rsidR="00000000" w:rsidRPr="001F70CF" w:rsidP="001F70CF">
      <w:pPr>
        <w:pStyle w:val="ListBullet2"/>
      </w:pPr>
      <w:r w:rsidRPr="001F70CF">
        <w:t>communication and re</w:t>
      </w:r>
      <w:r w:rsidRPr="001F70CF">
        <w:t>porting</w:t>
      </w:r>
    </w:p>
    <w:p w:rsidR="00000000" w:rsidRPr="001F70CF" w:rsidP="001F70CF">
      <w:pPr>
        <w:pStyle w:val="ListBullet2"/>
      </w:pPr>
      <w:r w:rsidRPr="001F70CF">
        <w:t>environmental protection and sustainability, including maximising resource utilisation and minimising waste</w:t>
      </w:r>
    </w:p>
    <w:p w:rsidR="00000000" w:rsidRPr="001F70CF" w:rsidP="001F70CF">
      <w:pPr>
        <w:pStyle w:val="ListBullet2"/>
      </w:pPr>
      <w:r w:rsidRPr="001F70CF">
        <w:t>quality indicators for completed work and process improvements</w:t>
      </w:r>
    </w:p>
    <w:p w:rsidR="00000000" w:rsidRPr="001F70CF" w:rsidP="001F70CF">
      <w:pPr>
        <w:pStyle w:val="ListBullet2"/>
      </w:pPr>
      <w:r w:rsidRPr="001F70CF">
        <w:t>work health and safety, including the use of personal protective equipment an</w:t>
      </w:r>
      <w:r w:rsidRPr="001F70CF">
        <w:t>d safety data sheets</w:t>
      </w:r>
    </w:p>
    <w:p w:rsidR="00000000" w:rsidRPr="001F70CF" w:rsidP="001F70CF">
      <w:pPr>
        <w:pStyle w:val="ListBullet2"/>
      </w:pPr>
      <w:r w:rsidRPr="001F70CF">
        <w:t>work planning</w:t>
      </w:r>
    </w:p>
    <w:p w:rsidR="00000000" w:rsidRPr="001F70CF" w:rsidP="001F70CF">
      <w:pPr>
        <w:pStyle w:val="ListBullet"/>
      </w:pPr>
      <w:r w:rsidRPr="001F70CF">
        <w:t>how to identify if a subfloor is suitable for installing a moisture vapour barrier, timber battens and plywood</w:t>
      </w:r>
    </w:p>
    <w:p w:rsidR="00000000" w:rsidRPr="001F70CF" w:rsidP="001F70CF">
      <w:pPr>
        <w:pStyle w:val="ListBullet"/>
      </w:pPr>
      <w:r w:rsidRPr="001F70CF">
        <w:t>how to identify if a moisture vapour barrier, timber battens and plywood are installed correctly.</w:t>
      </w:r>
    </w:p>
    <w:p w:rsidR="00000000" w:rsidRPr="001F70CF" w:rsidP="001F70CF">
      <w:pPr>
        <w:pStyle w:val="AllowPageBreak"/>
      </w:pPr>
    </w:p>
    <w:p w:rsidR="00000000" w:rsidRPr="001F70CF" w:rsidP="001F70CF">
      <w:pPr>
        <w:pStyle w:val="Heading1"/>
      </w:pPr>
      <w:bookmarkStart w:id="11" w:name="O_1264239"/>
      <w:bookmarkEnd w:id="11"/>
      <w:r w:rsidRPr="001F70CF">
        <w:t>Assessment Conditions</w:t>
      </w:r>
    </w:p>
    <w:p w:rsidR="00000000" w:rsidRPr="001F70CF" w:rsidP="0066636A">
      <w:pPr>
        <w:pStyle w:val="BodyText"/>
      </w:pPr>
      <w:r w:rsidRPr="001F70CF">
        <w:t>Skills must have been demonstrated in the workplace or in a simulated environment that reflects workplace conditions and contingencies. The following conditions must be met for this unit:</w:t>
      </w:r>
    </w:p>
    <w:p w:rsidR="00000000" w:rsidRPr="001F70CF" w:rsidP="001F70CF">
      <w:pPr>
        <w:pStyle w:val="ListBullet"/>
      </w:pPr>
      <w:r w:rsidRPr="001F70CF">
        <w:t>use of suitable facilities, equipmen</w:t>
      </w:r>
      <w:r w:rsidRPr="001F70CF">
        <w:t>t and resources, including:</w:t>
      </w:r>
    </w:p>
    <w:p w:rsidR="00000000" w:rsidRPr="001F70CF" w:rsidP="001F70CF">
      <w:pPr>
        <w:pStyle w:val="ListBullet2"/>
      </w:pPr>
      <w:r w:rsidRPr="001F70CF">
        <w:t>locations in which to install a moisture vapour barrier, timber battens and plywood before installing strip timber</w:t>
      </w:r>
    </w:p>
    <w:p w:rsidR="00000000" w:rsidRPr="001F70CF" w:rsidP="001F70CF">
      <w:pPr>
        <w:pStyle w:val="ListBullet2"/>
      </w:pPr>
      <w:r w:rsidRPr="001F70CF">
        <w:t>moisture vapour barrier, timber battens, plywood and other materials required by job instructions</w:t>
      </w:r>
    </w:p>
    <w:p w:rsidR="00000000" w:rsidRPr="001F70CF" w:rsidP="001F70CF">
      <w:pPr>
        <w:pStyle w:val="ListBullet2"/>
      </w:pPr>
      <w:r w:rsidRPr="001F70CF">
        <w:t xml:space="preserve">equipment and </w:t>
      </w:r>
      <w:r w:rsidRPr="001F70CF">
        <w:t>tools required for the activities set out in the elements and performance criteria, including those to control hazards</w:t>
      </w:r>
    </w:p>
    <w:p w:rsidR="00000000" w:rsidRPr="001F70CF" w:rsidP="001F70CF">
      <w:pPr>
        <w:pStyle w:val="ListBullet2"/>
      </w:pPr>
      <w:r w:rsidRPr="001F70CF">
        <w:t>job instructions and workplace procedures.</w:t>
      </w:r>
    </w:p>
    <w:p w:rsidR="00000000" w:rsidRPr="001F70CF" w:rsidP="0066636A">
      <w:pPr>
        <w:pStyle w:val="BodyText"/>
      </w:pPr>
      <w:r w:rsidRPr="001F70CF">
        <w:t>Assessors must satisfy the NVR/AQTF mandatory competency requirements for assessors.</w:t>
      </w:r>
    </w:p>
    <w:p w:rsidR="00000000" w:rsidRPr="001F70CF" w:rsidP="001F70CF">
      <w:pPr>
        <w:pStyle w:val="Heading1"/>
      </w:pPr>
      <w:bookmarkStart w:id="12" w:name="O_1264242"/>
      <w:bookmarkEnd w:id="12"/>
      <w:r w:rsidRPr="001F70CF">
        <w:t>Links</w:t>
      </w:r>
    </w:p>
    <w:p w:rsidR="00000000" w:rsidRPr="001F70CF" w:rsidP="0066636A">
      <w:pPr>
        <w:pStyle w:val="BodyText"/>
      </w:pPr>
      <w:r w:rsidRPr="001F70CF">
        <w:t xml:space="preserve">Companion Volume implementation guides are found in VETNet – - </w:t>
      </w:r>
      <w:r>
        <w:fldChar w:fldCharType="begin"/>
      </w:r>
      <w:r>
        <w:instrText xml:space="preserve"> HYPERLINK "https://vetnet.gov.au/Pages/TrainingDocs.aspx?q=0601ab95-583a-4e93-b2d4-cfb27b03ed73" </w:instrText>
      </w:r>
      <w:r>
        <w:fldChar w:fldCharType="separate"/>
      </w:r>
      <w:r w:rsidRPr="00E57147">
        <w:rPr>
          <w:rStyle w:val="Hyperlink"/>
        </w:rPr>
        <w:t>https://vetnet.gov.au/Pages/TrainingDocs.aspx?q=0601ab95-583a-4e93-b2d4-cfb27b03ed73</w:t>
      </w:r>
      <w:r>
        <w:fldChar w:fldCharType="end"/>
      </w:r>
    </w:p>
    <w:p w:rsidR="00000000" w:rsidRPr="001F70CF" w:rsidP="001F70CF"/>
    <w:sectPr w:rsidSect="001F70CF">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70C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70CF" w:rsidRPr="0066636A" w:rsidP="0066636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70C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636A" w:rsidP="001F70C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66636A" w:rsidP="001F70CF">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66636A" w:rsidP="001F70CF">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70CF" w:rsidP="001F70CF">
    <w:pPr>
      <w:pStyle w:val="Footer"/>
      <w:framePr w:wrap="around"/>
    </w:pPr>
    <w:r>
      <w:fldChar w:fldCharType="begin"/>
    </w:r>
    <w:r>
      <w:instrText xml:space="preserve"> DOCPROPERTY  Subject  \* MERGEFORMAT </w:instrText>
    </w:r>
    <w:r>
      <w:fldChar w:fldCharType="separate"/>
    </w:r>
    <w:r w:rsidR="0066636A">
      <w:t>Approved</w:t>
    </w:r>
    <w:r w:rsidR="0066636A">
      <w:fldChar w:fldCharType="end"/>
    </w:r>
    <w:r>
      <w:tab/>
      <w:t xml:space="preserve">Page </w:t>
    </w:r>
    <w:r>
      <w:fldChar w:fldCharType="begin"/>
    </w:r>
    <w:r>
      <w:instrText xml:space="preserve"> PAGE  \* Arabic  \* MERGEFORMAT </w:instrText>
    </w:r>
    <w:r>
      <w:fldChar w:fldCharType="separate"/>
    </w:r>
    <w:r w:rsidR="0066636A">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66636A">
      <w:rPr>
        <w:noProof/>
      </w:rPr>
      <w:t>4</w:t>
    </w:r>
    <w:r>
      <w:rPr>
        <w:noProof/>
      </w:rPr>
      <w:fldChar w:fldCharType="end"/>
    </w:r>
  </w:p>
  <w:p w:rsidR="001F70CF" w:rsidP="001F70CF">
    <w:pPr>
      <w:pStyle w:val="Footer"/>
      <w:framePr w:wrap="around"/>
    </w:pPr>
    <w:r>
      <w:t xml:space="preserve">© Commonwealth of Australia, </w:t>
    </w:r>
    <w:r>
      <w:fldChar w:fldCharType="begin"/>
    </w:r>
    <w:r>
      <w:instrText xml:space="preserve"> DATE  \@ "yyyy"  \* MERGEFORMAT </w:instrText>
    </w:r>
    <w:r>
      <w:fldChar w:fldCharType="separate"/>
    </w:r>
    <w:r w:rsidR="0066636A">
      <w:rPr>
        <w:noProof/>
      </w:rPr>
      <w:t>2025</w:t>
    </w:r>
    <w:r>
      <w:fldChar w:fldCharType="end"/>
    </w:r>
    <w:r>
      <w:tab/>
    </w:r>
    <w:r>
      <w:fldChar w:fldCharType="begin"/>
    </w:r>
    <w:r>
      <w:instrText xml:space="preserve"> DOCPROPERTY  Author  \* MERGEFORMAT </w:instrText>
    </w:r>
    <w:r>
      <w:fldChar w:fldCharType="separate"/>
    </w:r>
    <w:r w:rsidR="0066636A">
      <w:t>Skills Insight</w:t>
    </w:r>
    <w:r w:rsidR="0066636A">
      <w:fldChar w:fldCharType="end"/>
    </w:r>
  </w:p>
  <w:p w:rsidR="001F70CF" w:rsidP="001F70C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70C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636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F70CF" w:rsidRPr="0066636A" w:rsidP="0066636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70C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636A" w:rsidRPr="002D2AF8" w:rsidP="001F70CF">
    <w:pPr>
      <w:pStyle w:val="Header"/>
      <w:framePr w:wrap="around"/>
    </w:pPr>
    <w:r>
      <w:fldChar w:fldCharType="begin"/>
    </w:r>
    <w:r>
      <w:instrText xml:space="preserve"> TITLE   \* MERGEFORMAT </w:instrText>
    </w:r>
    <w:r>
      <w:fldChar w:fldCharType="separate"/>
    </w:r>
    <w:r>
      <w:t>MSFFL3119 Install timber battens and plywood in preparation to install strip timber</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66636A" w:rsidP="001F70CF">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70CF" w:rsidRPr="002D2AF8" w:rsidP="001F70CF">
    <w:pPr>
      <w:pStyle w:val="Header"/>
      <w:framePr w:wrap="around"/>
    </w:pPr>
    <w:r>
      <w:fldChar w:fldCharType="begin"/>
    </w:r>
    <w:r>
      <w:instrText xml:space="preserve"> TITLE   \* MERGEFORMAT </w:instrText>
    </w:r>
    <w:r>
      <w:fldChar w:fldCharType="separate"/>
    </w:r>
    <w:r w:rsidR="0066636A">
      <w:t>MSFFL3119 Install timber battens and plywood in preparation to install strip timber</w:t>
    </w:r>
    <w:r w:rsidR="0066636A">
      <w:fldChar w:fldCharType="end"/>
    </w:r>
    <w:r>
      <w:tab/>
      <w:t xml:space="preserve">Date this document was generated: </w:t>
    </w:r>
    <w:r>
      <w:fldChar w:fldCharType="begin"/>
    </w:r>
    <w:r>
      <w:instrText xml:space="preserve"> CREATEDATE  \@ "d MMMM yyyy"  \* MERGEFORMAT </w:instrText>
    </w:r>
    <w:r>
      <w:fldChar w:fldCharType="separate"/>
    </w:r>
    <w:r w:rsidR="0066636A">
      <w:rPr>
        <w:noProof/>
      </w:rPr>
      <w:t>2 March 2025</w:t>
    </w:r>
    <w:r>
      <w:fldChar w:fldCharType="end"/>
    </w:r>
  </w:p>
  <w:p w:rsidR="001F70CF" w:rsidP="001F70C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79497A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706806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410FE1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F70C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F70CF"/>
    <w:pPr>
      <w:spacing w:before="360" w:after="60"/>
      <w:outlineLvl w:val="0"/>
    </w:pPr>
    <w:rPr>
      <w:sz w:val="32"/>
    </w:rPr>
  </w:style>
  <w:style w:type="paragraph" w:styleId="Heading2">
    <w:name w:val="heading 2"/>
    <w:basedOn w:val="HeadingBase"/>
    <w:next w:val="BodyText"/>
    <w:link w:val="Heading2Char"/>
    <w:qFormat/>
    <w:rsid w:val="001F70CF"/>
    <w:pPr>
      <w:keepLines/>
      <w:spacing w:before="240" w:after="120"/>
      <w:outlineLvl w:val="1"/>
    </w:pPr>
    <w:rPr>
      <w:sz w:val="28"/>
      <w:szCs w:val="40"/>
    </w:rPr>
  </w:style>
  <w:style w:type="paragraph" w:styleId="Heading3">
    <w:name w:val="heading 3"/>
    <w:basedOn w:val="HeadingBase"/>
    <w:next w:val="BodyText"/>
    <w:link w:val="Heading3Char"/>
    <w:qFormat/>
    <w:rsid w:val="001F70CF"/>
    <w:pPr>
      <w:spacing w:before="180" w:after="120"/>
      <w:outlineLvl w:val="2"/>
    </w:pPr>
    <w:rPr>
      <w:spacing w:val="-10"/>
      <w:kern w:val="32"/>
    </w:rPr>
  </w:style>
  <w:style w:type="paragraph" w:styleId="Heading4">
    <w:name w:val="heading 4"/>
    <w:basedOn w:val="HeadingBase"/>
    <w:next w:val="BodyText"/>
    <w:link w:val="Heading4Char"/>
    <w:qFormat/>
    <w:rsid w:val="001F70CF"/>
    <w:pPr>
      <w:spacing w:before="160" w:after="120"/>
      <w:outlineLvl w:val="3"/>
    </w:pPr>
    <w:rPr>
      <w:sz w:val="22"/>
    </w:rPr>
  </w:style>
  <w:style w:type="paragraph" w:styleId="Heading5">
    <w:name w:val="heading 5"/>
    <w:basedOn w:val="HeadingBase"/>
    <w:next w:val="Normal"/>
    <w:link w:val="Heading5Char"/>
    <w:qFormat/>
    <w:rsid w:val="001F70CF"/>
    <w:pPr>
      <w:spacing w:before="80"/>
      <w:outlineLvl w:val="4"/>
    </w:pPr>
    <w:rPr>
      <w:color w:val="918585"/>
      <w:sz w:val="20"/>
    </w:rPr>
  </w:style>
  <w:style w:type="paragraph" w:styleId="Heading6">
    <w:name w:val="heading 6"/>
    <w:basedOn w:val="HeadingBase"/>
    <w:next w:val="Normal"/>
    <w:link w:val="Heading6Char"/>
    <w:qFormat/>
    <w:rsid w:val="001F70CF"/>
    <w:pPr>
      <w:spacing w:before="60"/>
      <w:outlineLvl w:val="5"/>
    </w:pPr>
    <w:rPr>
      <w:color w:val="918585"/>
      <w:sz w:val="20"/>
    </w:rPr>
  </w:style>
  <w:style w:type="paragraph" w:styleId="Heading7">
    <w:name w:val="heading 7"/>
    <w:basedOn w:val="Normal"/>
    <w:next w:val="Normal"/>
    <w:link w:val="Heading7Char"/>
    <w:qFormat/>
    <w:rsid w:val="001F70CF"/>
    <w:pPr>
      <w:ind w:left="720"/>
      <w:outlineLvl w:val="6"/>
    </w:pPr>
    <w:rPr>
      <w:i/>
    </w:rPr>
  </w:style>
  <w:style w:type="paragraph" w:styleId="Heading8">
    <w:name w:val="heading 8"/>
    <w:basedOn w:val="Normal"/>
    <w:next w:val="Normal"/>
    <w:link w:val="Heading8Char"/>
    <w:qFormat/>
    <w:rsid w:val="001F70CF"/>
    <w:pPr>
      <w:ind w:left="720"/>
      <w:outlineLvl w:val="7"/>
    </w:pPr>
    <w:rPr>
      <w:i/>
    </w:rPr>
  </w:style>
  <w:style w:type="paragraph" w:styleId="Heading9">
    <w:name w:val="heading 9"/>
    <w:basedOn w:val="Normal"/>
    <w:next w:val="Normal"/>
    <w:link w:val="Heading9Char"/>
    <w:qFormat/>
    <w:rsid w:val="001F70CF"/>
    <w:pPr>
      <w:ind w:left="720"/>
      <w:outlineLvl w:val="8"/>
    </w:pPr>
    <w:rPr>
      <w:i/>
    </w:rPr>
  </w:style>
  <w:style w:type="character" w:default="1" w:styleId="DefaultParagraphFont">
    <w:name w:val="Default Paragraph Font"/>
    <w:uiPriority w:val="1"/>
    <w:unhideWhenUsed/>
    <w:rsid w:val="001F70C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F70CF"/>
  </w:style>
  <w:style w:type="character" w:customStyle="1" w:styleId="Heading1Char">
    <w:name w:val="Heading 1 Char"/>
    <w:basedOn w:val="DefaultParagraphFont"/>
    <w:link w:val="Heading1"/>
    <w:rsid w:val="001F70CF"/>
    <w:rPr>
      <w:rFonts w:ascii="Times New Roman" w:eastAsia="Times New Roman" w:hAnsi="Times New Roman" w:cs="Times New Roman"/>
      <w:b/>
      <w:sz w:val="32"/>
      <w:szCs w:val="20"/>
      <w:lang w:eastAsia="en-US"/>
    </w:rPr>
  </w:style>
  <w:style w:type="paragraph" w:styleId="BodyText">
    <w:name w:val="Body Text"/>
    <w:basedOn w:val="Normal"/>
    <w:link w:val="BodyTextChar"/>
    <w:rsid w:val="001F70C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F70CF"/>
    <w:rPr>
      <w:rFonts w:ascii="Times New Roman" w:eastAsia="Times New Roman" w:hAnsi="Times New Roman" w:cs="Times New Roman"/>
      <w:sz w:val="24"/>
      <w:lang w:eastAsia="en-US"/>
    </w:rPr>
  </w:style>
  <w:style w:type="paragraph" w:styleId="ListBullet">
    <w:name w:val="List Bullet"/>
    <w:basedOn w:val="List"/>
    <w:rsid w:val="001F70CF"/>
    <w:pPr>
      <w:numPr>
        <w:numId w:val="12"/>
      </w:numPr>
      <w:tabs>
        <w:tab w:val="clear" w:pos="340"/>
      </w:tabs>
      <w:spacing w:before="40" w:after="40"/>
    </w:pPr>
  </w:style>
  <w:style w:type="character" w:customStyle="1" w:styleId="SpecialBold">
    <w:name w:val="Special Bold"/>
    <w:basedOn w:val="DefaultParagraphFont"/>
    <w:rsid w:val="001F70CF"/>
    <w:rPr>
      <w:b/>
      <w:spacing w:val="0"/>
    </w:rPr>
  </w:style>
  <w:style w:type="paragraph" w:styleId="ListBullet2">
    <w:name w:val="List Bullet 2"/>
    <w:basedOn w:val="List2"/>
    <w:rsid w:val="001F70CF"/>
    <w:pPr>
      <w:numPr>
        <w:numId w:val="13"/>
      </w:numPr>
      <w:tabs>
        <w:tab w:val="clear" w:pos="680"/>
      </w:tabs>
    </w:pPr>
  </w:style>
  <w:style w:type="paragraph" w:customStyle="1" w:styleId="SuperHeading">
    <w:name w:val="SuperHeading"/>
    <w:basedOn w:val="Normal"/>
    <w:rsid w:val="001F70CF"/>
    <w:pPr>
      <w:spacing w:before="240" w:after="120"/>
      <w:outlineLvl w:val="0"/>
    </w:pPr>
    <w:rPr>
      <w:rFonts w:ascii="Times New Roman" w:hAnsi="Times New Roman"/>
      <w:b/>
      <w:sz w:val="32"/>
    </w:rPr>
  </w:style>
  <w:style w:type="paragraph" w:customStyle="1" w:styleId="AllowPageBreak">
    <w:name w:val="AllowPageBreak"/>
    <w:rsid w:val="001F70C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F70C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F70C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F70C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F70C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F70C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F70C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F70C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F70CF"/>
    <w:rPr>
      <w:rFonts w:ascii="Courier New" w:eastAsia="Times New Roman" w:hAnsi="Courier New" w:cs="Times New Roman"/>
      <w:i/>
      <w:szCs w:val="20"/>
      <w:lang w:eastAsia="en-US"/>
    </w:rPr>
  </w:style>
  <w:style w:type="paragraph" w:customStyle="1" w:styleId="HeadingBase">
    <w:name w:val="Heading Base"/>
    <w:rsid w:val="001F70C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F70CF"/>
    <w:pPr>
      <w:tabs>
        <w:tab w:val="right" w:leader="dot" w:pos="9072"/>
      </w:tabs>
      <w:ind w:left="567"/>
    </w:pPr>
    <w:rPr>
      <w:szCs w:val="22"/>
    </w:rPr>
  </w:style>
  <w:style w:type="paragraph" w:customStyle="1" w:styleId="TOCBase">
    <w:name w:val="TOC Base"/>
    <w:rsid w:val="001F70C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F70CF"/>
    <w:pPr>
      <w:tabs>
        <w:tab w:val="right" w:leader="dot" w:pos="9072"/>
      </w:tabs>
      <w:spacing w:before="40" w:after="40"/>
      <w:ind w:left="284"/>
    </w:pPr>
    <w:rPr>
      <w:rFonts w:ascii="Times New Roman" w:hAnsi="Times New Roman"/>
    </w:rPr>
  </w:style>
  <w:style w:type="paragraph" w:styleId="TOC1">
    <w:name w:val="toc 1"/>
    <w:basedOn w:val="TOCBase"/>
    <w:next w:val="Normal"/>
    <w:rsid w:val="001F70C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F70C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F70CF"/>
    <w:rPr>
      <w:rFonts w:ascii="Times New Roman" w:eastAsia="Times New Roman" w:hAnsi="Times New Roman" w:cs="Times New Roman"/>
      <w:sz w:val="16"/>
      <w:lang w:eastAsia="en-US"/>
    </w:rPr>
  </w:style>
  <w:style w:type="paragraph" w:styleId="Title">
    <w:name w:val="Title"/>
    <w:basedOn w:val="HeadingBase"/>
    <w:link w:val="TitleChar"/>
    <w:qFormat/>
    <w:rsid w:val="001F70CF"/>
    <w:pPr>
      <w:spacing w:before="5040"/>
      <w:jc w:val="center"/>
    </w:pPr>
    <w:rPr>
      <w:sz w:val="48"/>
      <w:szCs w:val="72"/>
      <w:lang w:val="en-US"/>
    </w:rPr>
  </w:style>
  <w:style w:type="character" w:customStyle="1" w:styleId="TitleChar">
    <w:name w:val="Title Char"/>
    <w:basedOn w:val="DefaultParagraphFont"/>
    <w:link w:val="Title"/>
    <w:rsid w:val="001F70C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F70CF"/>
    <w:pPr>
      <w:tabs>
        <w:tab w:val="left" w:pos="3600"/>
        <w:tab w:val="left" w:pos="3958"/>
      </w:tabs>
    </w:pPr>
  </w:style>
  <w:style w:type="paragraph" w:styleId="List">
    <w:name w:val="List"/>
    <w:basedOn w:val="BodyText"/>
    <w:next w:val="BodyText"/>
    <w:rsid w:val="001F70CF"/>
    <w:pPr>
      <w:tabs>
        <w:tab w:val="left" w:pos="340"/>
      </w:tabs>
      <w:spacing w:before="60" w:after="60"/>
      <w:ind w:left="340" w:hanging="340"/>
    </w:pPr>
  </w:style>
  <w:style w:type="paragraph" w:customStyle="1" w:styleId="Note">
    <w:name w:val="Note"/>
    <w:basedOn w:val="BodyText"/>
    <w:rsid w:val="001F70C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F70CF"/>
    <w:pPr>
      <w:framePr w:wrap="auto" w:hAnchor="text" w:y="6049"/>
    </w:pPr>
    <w:rPr>
      <w:color w:val="000000"/>
      <w:sz w:val="40"/>
    </w:rPr>
  </w:style>
  <w:style w:type="paragraph" w:customStyle="1" w:styleId="TOCTitle">
    <w:name w:val="TOCTitle"/>
    <w:basedOn w:val="Heading1"/>
    <w:rsid w:val="001F70CF"/>
    <w:pPr>
      <w:spacing w:after="240"/>
      <w:jc w:val="center"/>
      <w:outlineLvl w:val="9"/>
    </w:pPr>
    <w:rPr>
      <w:caps/>
    </w:rPr>
  </w:style>
  <w:style w:type="paragraph" w:customStyle="1" w:styleId="Version">
    <w:name w:val="Version"/>
    <w:rsid w:val="001F70C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F70CF"/>
    <w:pPr>
      <w:keepNext w:val="0"/>
      <w:tabs>
        <w:tab w:val="right" w:pos="4176"/>
      </w:tabs>
      <w:ind w:left="198" w:hanging="198"/>
    </w:pPr>
    <w:rPr>
      <w:rFonts w:ascii="Garamond" w:hAnsi="Garamond"/>
    </w:rPr>
  </w:style>
  <w:style w:type="paragraph" w:styleId="IndexHeading">
    <w:name w:val="index heading"/>
    <w:basedOn w:val="Normal"/>
    <w:next w:val="Index1"/>
    <w:semiHidden/>
    <w:rsid w:val="001F70CF"/>
    <w:pPr>
      <w:spacing w:before="120" w:after="120"/>
    </w:pPr>
    <w:rPr>
      <w:rFonts w:ascii="Arial" w:hAnsi="Arial"/>
      <w:b/>
      <w:color w:val="918585"/>
      <w:sz w:val="24"/>
    </w:rPr>
  </w:style>
  <w:style w:type="paragraph" w:styleId="Header">
    <w:name w:val="header"/>
    <w:basedOn w:val="Normal"/>
    <w:link w:val="HeaderChar"/>
    <w:rsid w:val="001F70C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F70CF"/>
    <w:rPr>
      <w:rFonts w:ascii="Times New Roman" w:eastAsia="Times New Roman" w:hAnsi="Times New Roman" w:cs="Times New Roman"/>
      <w:sz w:val="16"/>
      <w:szCs w:val="20"/>
      <w:lang w:val="en-GB" w:eastAsia="en-US"/>
    </w:rPr>
  </w:style>
  <w:style w:type="paragraph" w:customStyle="1" w:styleId="Chapter">
    <w:name w:val="Chapter"/>
    <w:basedOn w:val="Normal"/>
    <w:rsid w:val="001F70CF"/>
    <w:pPr>
      <w:spacing w:before="240"/>
    </w:pPr>
    <w:rPr>
      <w:rFonts w:ascii="Times New Roman" w:hAnsi="Times New Roman"/>
      <w:smallCaps/>
      <w:spacing w:val="80"/>
      <w:sz w:val="28"/>
    </w:rPr>
  </w:style>
  <w:style w:type="paragraph" w:customStyle="1" w:styleId="InChapter">
    <w:name w:val="InChapter"/>
    <w:basedOn w:val="Heading3"/>
    <w:rsid w:val="001F70CF"/>
    <w:pPr>
      <w:spacing w:after="240"/>
      <w:outlineLvl w:val="9"/>
    </w:pPr>
    <w:rPr>
      <w:noProof/>
    </w:rPr>
  </w:style>
  <w:style w:type="paragraph" w:styleId="Index2">
    <w:name w:val="index 2"/>
    <w:basedOn w:val="Normal"/>
    <w:next w:val="Normal"/>
    <w:semiHidden/>
    <w:rsid w:val="001F70CF"/>
    <w:pPr>
      <w:tabs>
        <w:tab w:val="right" w:pos="4176"/>
      </w:tabs>
      <w:ind w:left="568" w:hanging="284"/>
    </w:pPr>
    <w:rPr>
      <w:rFonts w:ascii="Garamond" w:hAnsi="Garamond"/>
    </w:rPr>
  </w:style>
  <w:style w:type="paragraph" w:customStyle="1" w:styleId="Byline">
    <w:name w:val="Byline"/>
    <w:rsid w:val="001F70C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F70CF"/>
    <w:pPr>
      <w:tabs>
        <w:tab w:val="clear" w:pos="3600"/>
        <w:tab w:val="clear" w:pos="3958"/>
      </w:tabs>
      <w:jc w:val="right"/>
    </w:pPr>
  </w:style>
  <w:style w:type="character" w:styleId="Emphasis">
    <w:name w:val="Emphasis"/>
    <w:basedOn w:val="DefaultParagraphFont"/>
    <w:qFormat/>
    <w:rsid w:val="001F70CF"/>
    <w:rPr>
      <w:i/>
    </w:rPr>
  </w:style>
  <w:style w:type="paragraph" w:styleId="Caption">
    <w:name w:val="caption"/>
    <w:basedOn w:val="BodyText"/>
    <w:next w:val="Normal"/>
    <w:qFormat/>
    <w:rsid w:val="001F70CF"/>
    <w:pPr>
      <w:framePr w:w="2268" w:hSpace="181" w:vSpace="181" w:wrap="around" w:vAnchor="text" w:hAnchor="page" w:x="1135" w:y="285" w:anchorLock="1"/>
    </w:pPr>
    <w:rPr>
      <w:i/>
    </w:rPr>
  </w:style>
  <w:style w:type="paragraph" w:customStyle="1" w:styleId="MiniTOCTitle">
    <w:name w:val="MiniTOCTitle"/>
    <w:basedOn w:val="Heading4"/>
    <w:rsid w:val="001F70CF"/>
    <w:pPr>
      <w:spacing w:before="240"/>
      <w:outlineLvl w:val="9"/>
    </w:pPr>
    <w:rPr>
      <w:noProof/>
      <w:sz w:val="24"/>
    </w:rPr>
  </w:style>
  <w:style w:type="paragraph" w:customStyle="1" w:styleId="MiniTOCItem">
    <w:name w:val="MiniTOCItem"/>
    <w:basedOn w:val="ListBullet"/>
    <w:rsid w:val="001F70CF"/>
    <w:pPr>
      <w:numPr>
        <w:numId w:val="0"/>
      </w:numPr>
      <w:tabs>
        <w:tab w:val="right" w:leader="dot" w:pos="6521"/>
      </w:tabs>
      <w:spacing w:before="0" w:after="0"/>
    </w:pPr>
  </w:style>
  <w:style w:type="paragraph" w:customStyle="1" w:styleId="TOFTitle">
    <w:name w:val="TOFTitle"/>
    <w:basedOn w:val="TOCTitle"/>
    <w:rsid w:val="001F70CF"/>
  </w:style>
  <w:style w:type="paragraph" w:styleId="TableofFigures">
    <w:name w:val="table of figures"/>
    <w:basedOn w:val="Normal"/>
    <w:next w:val="Normal"/>
    <w:semiHidden/>
    <w:rsid w:val="001F70CF"/>
    <w:pPr>
      <w:tabs>
        <w:tab w:val="right" w:leader="dot" w:pos="9072"/>
      </w:tabs>
      <w:ind w:left="970" w:hanging="403"/>
    </w:pPr>
    <w:rPr>
      <w:rFonts w:ascii="Times New Roman" w:hAnsi="Times New Roman"/>
      <w:b/>
    </w:rPr>
  </w:style>
  <w:style w:type="paragraph" w:styleId="ListNumber">
    <w:name w:val="List Number"/>
    <w:basedOn w:val="List"/>
    <w:rsid w:val="001F70CF"/>
    <w:pPr>
      <w:numPr>
        <w:numId w:val="15"/>
      </w:numPr>
      <w:tabs>
        <w:tab w:val="clear" w:pos="340"/>
      </w:tabs>
    </w:pPr>
  </w:style>
  <w:style w:type="character" w:customStyle="1" w:styleId="WingdingSymbols">
    <w:name w:val="Wingding Symbols"/>
    <w:rsid w:val="001F70CF"/>
    <w:rPr>
      <w:rFonts w:ascii="Wingdings" w:hAnsi="Wingdings"/>
    </w:rPr>
  </w:style>
  <w:style w:type="paragraph" w:customStyle="1" w:styleId="TableHeading">
    <w:name w:val="Table Heading"/>
    <w:basedOn w:val="HeadingBase"/>
    <w:rsid w:val="001F70CF"/>
    <w:pPr>
      <w:keepLines/>
      <w:pBdr>
        <w:bottom w:val="single" w:sz="6" w:space="1" w:color="918585"/>
      </w:pBdr>
      <w:spacing w:before="240"/>
    </w:pPr>
  </w:style>
  <w:style w:type="character" w:customStyle="1" w:styleId="HotSpot">
    <w:name w:val="HotSpot"/>
    <w:rsid w:val="001F70CF"/>
    <w:rPr>
      <w:color w:val="0033CC"/>
      <w:u w:val="none"/>
    </w:rPr>
  </w:style>
  <w:style w:type="paragraph" w:customStyle="1" w:styleId="BodyTextRight">
    <w:name w:val="Body Text Right"/>
    <w:basedOn w:val="BodyText"/>
    <w:rsid w:val="001F70CF"/>
    <w:pPr>
      <w:spacing w:before="0" w:after="0"/>
      <w:jc w:val="right"/>
    </w:pPr>
  </w:style>
  <w:style w:type="paragraph" w:styleId="Index3">
    <w:name w:val="index 3"/>
    <w:basedOn w:val="ListNumber2"/>
    <w:next w:val="Normal"/>
    <w:semiHidden/>
    <w:rsid w:val="001F70CF"/>
    <w:pPr>
      <w:numPr>
        <w:numId w:val="0"/>
      </w:numPr>
      <w:tabs>
        <w:tab w:val="right" w:leader="dot" w:pos="4176"/>
      </w:tabs>
    </w:pPr>
  </w:style>
  <w:style w:type="paragraph" w:styleId="ListNumber2">
    <w:name w:val="List Number 2"/>
    <w:basedOn w:val="List2"/>
    <w:rsid w:val="001F70CF"/>
    <w:pPr>
      <w:numPr>
        <w:numId w:val="10"/>
      </w:numPr>
      <w:tabs>
        <w:tab w:val="clear" w:pos="1060"/>
      </w:tabs>
    </w:pPr>
  </w:style>
  <w:style w:type="paragraph" w:customStyle="1" w:styleId="MarginNote">
    <w:name w:val="Margin Note"/>
    <w:basedOn w:val="BodyText"/>
    <w:rsid w:val="001F70C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F70C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F70C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F70CF"/>
    <w:rPr>
      <w:sz w:val="32"/>
    </w:rPr>
  </w:style>
  <w:style w:type="paragraph" w:customStyle="1" w:styleId="HeadingProcedure">
    <w:name w:val="Heading Procedure"/>
    <w:basedOn w:val="HeadingBase"/>
    <w:next w:val="Normal"/>
    <w:rsid w:val="001F70CF"/>
    <w:pPr>
      <w:tabs>
        <w:tab w:val="left" w:pos="0"/>
      </w:tabs>
      <w:spacing w:before="120" w:after="60"/>
    </w:pPr>
    <w:rPr>
      <w:i/>
      <w:color w:val="918585"/>
      <w:sz w:val="22"/>
    </w:rPr>
  </w:style>
  <w:style w:type="paragraph" w:customStyle="1" w:styleId="TableBodyText">
    <w:name w:val="Table Body Text"/>
    <w:basedOn w:val="BodyText"/>
    <w:rsid w:val="001F70CF"/>
    <w:pPr>
      <w:spacing w:before="60" w:after="60"/>
    </w:pPr>
  </w:style>
  <w:style w:type="paragraph" w:styleId="ListContinue">
    <w:name w:val="List Continue"/>
    <w:basedOn w:val="List"/>
    <w:rsid w:val="001F70CF"/>
    <w:pPr>
      <w:ind w:firstLine="0"/>
    </w:pPr>
  </w:style>
  <w:style w:type="paragraph" w:customStyle="1" w:styleId="ListNote">
    <w:name w:val="List Note"/>
    <w:basedOn w:val="List"/>
    <w:rsid w:val="001F70CF"/>
    <w:pPr>
      <w:pBdr>
        <w:top w:val="single" w:sz="6" w:space="2" w:color="918585"/>
        <w:bottom w:val="single" w:sz="6" w:space="2" w:color="918585"/>
      </w:pBdr>
      <w:tabs>
        <w:tab w:val="left" w:pos="1021"/>
      </w:tabs>
      <w:ind w:firstLine="0"/>
    </w:pPr>
  </w:style>
  <w:style w:type="paragraph" w:customStyle="1" w:styleId="Warning">
    <w:name w:val="Warning"/>
    <w:basedOn w:val="BodyText"/>
    <w:rsid w:val="001F70CF"/>
    <w:pPr>
      <w:shd w:val="clear" w:color="auto" w:fill="D9D9D9"/>
      <w:tabs>
        <w:tab w:val="left" w:pos="992"/>
      </w:tabs>
      <w:ind w:left="119" w:right="119"/>
    </w:pPr>
    <w:rPr>
      <w:sz w:val="20"/>
    </w:rPr>
  </w:style>
  <w:style w:type="paragraph" w:customStyle="1" w:styleId="MarginIcons">
    <w:name w:val="Margin Icons"/>
    <w:basedOn w:val="BodyText"/>
    <w:rsid w:val="001F70C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F70CF"/>
    <w:rPr>
      <w:rFonts w:ascii="Courier New" w:hAnsi="Courier New"/>
    </w:rPr>
  </w:style>
  <w:style w:type="paragraph" w:customStyle="1" w:styleId="NoteBullet">
    <w:name w:val="Note Bullet"/>
    <w:basedOn w:val="Note"/>
    <w:rsid w:val="001F70CF"/>
    <w:pPr>
      <w:tabs>
        <w:tab w:val="clear" w:pos="680"/>
      </w:tabs>
      <w:spacing w:before="60" w:after="60"/>
    </w:pPr>
  </w:style>
  <w:style w:type="paragraph" w:customStyle="1" w:styleId="SubHeading2">
    <w:name w:val="SubHeading2"/>
    <w:basedOn w:val="HeadingBase"/>
    <w:rsid w:val="001F70CF"/>
    <w:pPr>
      <w:spacing w:before="240" w:after="60"/>
    </w:pPr>
    <w:rPr>
      <w:sz w:val="20"/>
    </w:rPr>
  </w:style>
  <w:style w:type="paragraph" w:customStyle="1" w:styleId="SubHeading1">
    <w:name w:val="SubHeading1"/>
    <w:basedOn w:val="HeadingBase"/>
    <w:rsid w:val="001F70CF"/>
    <w:pPr>
      <w:spacing w:before="240" w:after="60"/>
    </w:pPr>
    <w:rPr>
      <w:color w:val="918585"/>
      <w:sz w:val="22"/>
    </w:rPr>
  </w:style>
  <w:style w:type="paragraph" w:customStyle="1" w:styleId="SideHeading">
    <w:name w:val="Side Heading"/>
    <w:basedOn w:val="HeadingBase"/>
    <w:rsid w:val="001F70C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F70CF"/>
    <w:pPr>
      <w:tabs>
        <w:tab w:val="num" w:pos="360"/>
      </w:tabs>
    </w:pPr>
  </w:style>
  <w:style w:type="paragraph" w:styleId="PlainText">
    <w:name w:val="Plain Text"/>
    <w:basedOn w:val="Normal"/>
    <w:link w:val="PlainTextChar"/>
    <w:rsid w:val="001F70CF"/>
    <w:rPr>
      <w:sz w:val="20"/>
    </w:rPr>
  </w:style>
  <w:style w:type="character" w:customStyle="1" w:styleId="PlainTextChar">
    <w:name w:val="Plain Text Char"/>
    <w:basedOn w:val="DefaultParagraphFont"/>
    <w:link w:val="PlainText"/>
    <w:rsid w:val="001F70CF"/>
    <w:rPr>
      <w:rFonts w:ascii="Courier New" w:eastAsia="Times New Roman" w:hAnsi="Courier New" w:cs="Times New Roman"/>
      <w:sz w:val="20"/>
      <w:szCs w:val="20"/>
      <w:lang w:eastAsia="en-US"/>
    </w:rPr>
  </w:style>
  <w:style w:type="character" w:customStyle="1" w:styleId="MenuOption">
    <w:name w:val="Menu Option"/>
    <w:basedOn w:val="DefaultParagraphFont"/>
    <w:rsid w:val="001F70CF"/>
    <w:rPr>
      <w:b/>
      <w:smallCaps/>
    </w:rPr>
  </w:style>
  <w:style w:type="paragraph" w:customStyle="1" w:styleId="TableListNumber">
    <w:name w:val="Table List Number"/>
    <w:basedOn w:val="ListNumber"/>
    <w:rsid w:val="001F70CF"/>
    <w:pPr>
      <w:numPr>
        <w:numId w:val="0"/>
      </w:numPr>
    </w:pPr>
  </w:style>
  <w:style w:type="paragraph" w:styleId="TOC4">
    <w:name w:val="toc 4"/>
    <w:basedOn w:val="TOCBase"/>
    <w:next w:val="Normal"/>
    <w:semiHidden/>
    <w:rsid w:val="001F70CF"/>
    <w:pPr>
      <w:tabs>
        <w:tab w:val="right" w:leader="dot" w:pos="9071"/>
      </w:tabs>
      <w:ind w:left="1701"/>
    </w:pPr>
  </w:style>
  <w:style w:type="paragraph" w:customStyle="1" w:styleId="ListAlpha">
    <w:name w:val="List Alpha"/>
    <w:basedOn w:val="List"/>
    <w:rsid w:val="001F70CF"/>
    <w:pPr>
      <w:numPr>
        <w:numId w:val="9"/>
      </w:numPr>
    </w:pPr>
  </w:style>
  <w:style w:type="paragraph" w:customStyle="1" w:styleId="ListAlpha2">
    <w:name w:val="List Alpha 2"/>
    <w:basedOn w:val="List2"/>
    <w:rsid w:val="001F70CF"/>
    <w:pPr>
      <w:numPr>
        <w:numId w:val="8"/>
      </w:numPr>
    </w:pPr>
  </w:style>
  <w:style w:type="paragraph" w:styleId="List2">
    <w:name w:val="List 2"/>
    <w:basedOn w:val="BodyText"/>
    <w:rsid w:val="001F70CF"/>
    <w:pPr>
      <w:tabs>
        <w:tab w:val="left" w:pos="680"/>
      </w:tabs>
      <w:spacing w:before="60" w:after="60"/>
      <w:ind w:left="680" w:hanging="340"/>
    </w:pPr>
  </w:style>
  <w:style w:type="paragraph" w:styleId="List3">
    <w:name w:val="List 3"/>
    <w:basedOn w:val="BodyText"/>
    <w:rsid w:val="001F70CF"/>
    <w:pPr>
      <w:tabs>
        <w:tab w:val="left" w:pos="1021"/>
      </w:tabs>
      <w:spacing w:before="60" w:after="60"/>
      <w:ind w:left="1020" w:hanging="340"/>
    </w:pPr>
  </w:style>
  <w:style w:type="paragraph" w:styleId="List4">
    <w:name w:val="List 4"/>
    <w:basedOn w:val="BodyText"/>
    <w:rsid w:val="001F70CF"/>
    <w:pPr>
      <w:tabs>
        <w:tab w:val="left" w:pos="1361"/>
      </w:tabs>
      <w:spacing w:before="60" w:after="60"/>
      <w:ind w:left="1361" w:hanging="340"/>
    </w:pPr>
  </w:style>
  <w:style w:type="paragraph" w:styleId="List5">
    <w:name w:val="List 5"/>
    <w:basedOn w:val="BodyText"/>
    <w:rsid w:val="001F70CF"/>
    <w:pPr>
      <w:tabs>
        <w:tab w:val="left" w:pos="1701"/>
      </w:tabs>
      <w:spacing w:before="60" w:after="60"/>
      <w:ind w:left="1701" w:hanging="340"/>
    </w:pPr>
  </w:style>
  <w:style w:type="paragraph" w:styleId="ListBullet3">
    <w:name w:val="List Bullet 3"/>
    <w:basedOn w:val="List3"/>
    <w:rsid w:val="001F70CF"/>
    <w:pPr>
      <w:numPr>
        <w:numId w:val="14"/>
      </w:numPr>
      <w:tabs>
        <w:tab w:val="clear" w:pos="1021"/>
      </w:tabs>
      <w:ind w:left="1037" w:hanging="357"/>
    </w:pPr>
  </w:style>
  <w:style w:type="paragraph" w:styleId="ListBullet4">
    <w:name w:val="List Bullet 4"/>
    <w:basedOn w:val="List4"/>
    <w:rsid w:val="001F70CF"/>
    <w:pPr>
      <w:numPr>
        <w:numId w:val="3"/>
      </w:numPr>
      <w:tabs>
        <w:tab w:val="clear" w:pos="1361"/>
      </w:tabs>
    </w:pPr>
  </w:style>
  <w:style w:type="paragraph" w:styleId="ListBullet5">
    <w:name w:val="List Bullet 5"/>
    <w:basedOn w:val="List5"/>
    <w:rsid w:val="001F70CF"/>
    <w:pPr>
      <w:numPr>
        <w:numId w:val="4"/>
      </w:numPr>
    </w:pPr>
  </w:style>
  <w:style w:type="paragraph" w:styleId="ListContinue2">
    <w:name w:val="List Continue 2"/>
    <w:basedOn w:val="List2"/>
    <w:rsid w:val="001F70CF"/>
    <w:pPr>
      <w:ind w:firstLine="0"/>
    </w:pPr>
  </w:style>
  <w:style w:type="paragraph" w:styleId="ListContinue3">
    <w:name w:val="List Continue 3"/>
    <w:basedOn w:val="List3"/>
    <w:rsid w:val="001F70CF"/>
    <w:pPr>
      <w:ind w:left="1021" w:firstLine="0"/>
    </w:pPr>
  </w:style>
  <w:style w:type="paragraph" w:styleId="ListContinue4">
    <w:name w:val="List Continue 4"/>
    <w:basedOn w:val="List4"/>
    <w:rsid w:val="001F70CF"/>
    <w:pPr>
      <w:ind w:firstLine="0"/>
    </w:pPr>
  </w:style>
  <w:style w:type="paragraph" w:styleId="ListContinue5">
    <w:name w:val="List Continue 5"/>
    <w:basedOn w:val="List5"/>
    <w:rsid w:val="001F70CF"/>
    <w:pPr>
      <w:ind w:firstLine="0"/>
    </w:pPr>
  </w:style>
  <w:style w:type="paragraph" w:styleId="ListNumber3">
    <w:name w:val="List Number 3"/>
    <w:basedOn w:val="List3"/>
    <w:rsid w:val="001F70CF"/>
    <w:pPr>
      <w:numPr>
        <w:numId w:val="5"/>
      </w:numPr>
    </w:pPr>
  </w:style>
  <w:style w:type="paragraph" w:styleId="ListNumber4">
    <w:name w:val="List Number 4"/>
    <w:basedOn w:val="List4"/>
    <w:rsid w:val="001F70CF"/>
    <w:pPr>
      <w:numPr>
        <w:numId w:val="6"/>
      </w:numPr>
    </w:pPr>
  </w:style>
  <w:style w:type="paragraph" w:styleId="ListNumber5">
    <w:name w:val="List Number 5"/>
    <w:basedOn w:val="List5"/>
    <w:rsid w:val="001F70CF"/>
    <w:pPr>
      <w:numPr>
        <w:numId w:val="7"/>
      </w:numPr>
    </w:pPr>
  </w:style>
  <w:style w:type="paragraph" w:styleId="BlockText">
    <w:name w:val="Block Text"/>
    <w:basedOn w:val="Normal"/>
    <w:rsid w:val="001F70CF"/>
    <w:pPr>
      <w:spacing w:after="120"/>
      <w:ind w:left="1440" w:right="1440"/>
    </w:pPr>
  </w:style>
  <w:style w:type="character" w:customStyle="1" w:styleId="Subscript">
    <w:name w:val="Subscript"/>
    <w:basedOn w:val="DefaultParagraphFont"/>
    <w:rsid w:val="001F70CF"/>
    <w:rPr>
      <w:sz w:val="16"/>
      <w:vertAlign w:val="subscript"/>
    </w:rPr>
  </w:style>
  <w:style w:type="character" w:customStyle="1" w:styleId="Superscript">
    <w:name w:val="Superscript"/>
    <w:basedOn w:val="DefaultParagraphFont"/>
    <w:rsid w:val="001F70CF"/>
    <w:rPr>
      <w:sz w:val="16"/>
      <w:vertAlign w:val="superscript"/>
    </w:rPr>
  </w:style>
  <w:style w:type="character" w:customStyle="1" w:styleId="Symbols">
    <w:name w:val="Symbols"/>
    <w:basedOn w:val="DefaultParagraphFont"/>
    <w:rsid w:val="001F70CF"/>
    <w:rPr>
      <w:rFonts w:ascii="Symbol" w:hAnsi="Symbol"/>
    </w:rPr>
  </w:style>
  <w:style w:type="character" w:customStyle="1" w:styleId="MenuOptions">
    <w:name w:val="Menu Options"/>
    <w:basedOn w:val="DefaultParagraphFont"/>
    <w:rsid w:val="001F70CF"/>
    <w:rPr>
      <w:rFonts w:ascii="Arial Narrow" w:hAnsi="Arial Narrow"/>
      <w:smallCaps/>
    </w:rPr>
  </w:style>
  <w:style w:type="character" w:customStyle="1" w:styleId="Buttons">
    <w:name w:val="Buttons"/>
    <w:basedOn w:val="DefaultParagraphFont"/>
    <w:rsid w:val="001F70CF"/>
    <w:rPr>
      <w:b/>
    </w:rPr>
  </w:style>
  <w:style w:type="character" w:customStyle="1" w:styleId="Underlined">
    <w:name w:val="Underlined"/>
    <w:basedOn w:val="DefaultParagraphFont"/>
    <w:rsid w:val="001F70CF"/>
    <w:rPr>
      <w:u w:val="single"/>
    </w:rPr>
  </w:style>
  <w:style w:type="paragraph" w:customStyle="1" w:styleId="TableBodyTextRight">
    <w:name w:val="Table Body Text Right"/>
    <w:basedOn w:val="TableBodyText"/>
    <w:rsid w:val="001F70CF"/>
    <w:pPr>
      <w:widowControl w:val="0"/>
      <w:autoSpaceDE w:val="0"/>
      <w:autoSpaceDN w:val="0"/>
      <w:adjustRightInd w:val="0"/>
      <w:jc w:val="right"/>
    </w:pPr>
    <w:rPr>
      <w:rFonts w:cs="Arial"/>
      <w:szCs w:val="18"/>
    </w:rPr>
  </w:style>
  <w:style w:type="paragraph" w:customStyle="1" w:styleId="CopyrightText">
    <w:name w:val="Copyright Text"/>
    <w:basedOn w:val="BodyText"/>
    <w:rsid w:val="001F70CF"/>
    <w:rPr>
      <w:sz w:val="18"/>
    </w:rPr>
  </w:style>
  <w:style w:type="paragraph" w:customStyle="1" w:styleId="BodySmallRight">
    <w:name w:val="Body Small Right"/>
    <w:basedOn w:val="BodyTextRight"/>
    <w:rsid w:val="001F70CF"/>
    <w:rPr>
      <w:sz w:val="18"/>
      <w:szCs w:val="18"/>
    </w:rPr>
  </w:style>
  <w:style w:type="paragraph" w:customStyle="1" w:styleId="MarginEdition">
    <w:name w:val="Margin Edition"/>
    <w:basedOn w:val="MarginNote"/>
    <w:rsid w:val="001F70CF"/>
    <w:pPr>
      <w:spacing w:before="0" w:after="0"/>
    </w:pPr>
    <w:rPr>
      <w:rFonts w:ascii="Times New Roman" w:hAnsi="Times New Roman"/>
      <w:color w:val="999999"/>
    </w:rPr>
  </w:style>
  <w:style w:type="paragraph" w:customStyle="1" w:styleId="Spacer">
    <w:name w:val="Spacer"/>
    <w:basedOn w:val="Normal"/>
    <w:rsid w:val="001F70CF"/>
    <w:rPr>
      <w:sz w:val="2"/>
      <w:szCs w:val="2"/>
    </w:rPr>
  </w:style>
  <w:style w:type="character" w:customStyle="1" w:styleId="Small">
    <w:name w:val="Small"/>
    <w:basedOn w:val="DefaultParagraphFont"/>
    <w:rsid w:val="001F70CF"/>
    <w:rPr>
      <w:sz w:val="16"/>
    </w:rPr>
  </w:style>
  <w:style w:type="paragraph" w:customStyle="1" w:styleId="WideTable">
    <w:name w:val="Wide Table"/>
    <w:basedOn w:val="Normal"/>
    <w:rsid w:val="001F70CF"/>
    <w:pPr>
      <w:ind w:left="-1418"/>
    </w:pPr>
    <w:rPr>
      <w:sz w:val="2"/>
      <w:szCs w:val="2"/>
    </w:rPr>
  </w:style>
  <w:style w:type="character" w:styleId="PageNumber">
    <w:name w:val="page number"/>
    <w:basedOn w:val="DefaultParagraphFont"/>
    <w:rsid w:val="001F70CF"/>
  </w:style>
  <w:style w:type="paragraph" w:styleId="Quote">
    <w:name w:val="Quote"/>
    <w:basedOn w:val="Heading1"/>
    <w:link w:val="QuoteChar"/>
    <w:qFormat/>
    <w:rsid w:val="001F70CF"/>
    <w:rPr>
      <w:b w:val="0"/>
      <w:sz w:val="72"/>
      <w:szCs w:val="72"/>
      <w:lang w:val="en-NZ"/>
    </w:rPr>
  </w:style>
  <w:style w:type="character" w:customStyle="1" w:styleId="QuoteChar">
    <w:name w:val="Quote Char"/>
    <w:basedOn w:val="DefaultParagraphFont"/>
    <w:link w:val="Quote"/>
    <w:rsid w:val="001F70C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F70CF"/>
    <w:pPr>
      <w:pageBreakBefore/>
    </w:pPr>
  </w:style>
  <w:style w:type="paragraph" w:customStyle="1" w:styleId="Border">
    <w:name w:val="Border"/>
    <w:basedOn w:val="Normal"/>
    <w:qFormat/>
    <w:rsid w:val="001F70C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F70CF"/>
    <w:rPr>
      <w:b/>
      <w:bCs/>
      <w:i/>
      <w:iCs/>
      <w:color w:val="auto"/>
    </w:rPr>
  </w:style>
  <w:style w:type="paragraph" w:styleId="IntenseQuote">
    <w:name w:val="Intense Quote"/>
    <w:basedOn w:val="Normal"/>
    <w:next w:val="Normal"/>
    <w:link w:val="IntenseQuoteChar"/>
    <w:uiPriority w:val="30"/>
    <w:qFormat/>
    <w:rsid w:val="001F70C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F70C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F70CF"/>
    <w:rPr>
      <w:smallCaps/>
      <w:color w:val="auto"/>
      <w:u w:val="single"/>
    </w:rPr>
  </w:style>
  <w:style w:type="character" w:styleId="IntenseReference">
    <w:name w:val="Intense Reference"/>
    <w:basedOn w:val="DefaultParagraphFont"/>
    <w:uiPriority w:val="32"/>
    <w:qFormat/>
    <w:rsid w:val="001F70CF"/>
    <w:rPr>
      <w:b/>
      <w:bCs/>
      <w:smallCaps/>
      <w:color w:val="auto"/>
      <w:spacing w:val="5"/>
      <w:u w:val="single"/>
    </w:rPr>
  </w:style>
  <w:style w:type="paragraph" w:customStyle="1" w:styleId="2ColumnHeading">
    <w:name w:val="2Column Heading"/>
    <w:basedOn w:val="BodyText"/>
    <w:qFormat/>
    <w:rsid w:val="001F70CF"/>
    <w:pPr>
      <w:spacing w:after="60"/>
      <w:ind w:left="-2268"/>
    </w:pPr>
    <w:rPr>
      <w:b/>
    </w:rPr>
  </w:style>
  <w:style w:type="paragraph" w:customStyle="1" w:styleId="Heading1TOC">
    <w:name w:val="Heading1 TOC"/>
    <w:basedOn w:val="Normal"/>
    <w:qFormat/>
    <w:rsid w:val="001F70CF"/>
    <w:pPr>
      <w:spacing w:before="240" w:after="120"/>
    </w:pPr>
    <w:rPr>
      <w:rFonts w:ascii="Times New Roman" w:hAnsi="Times New Roman"/>
      <w:b/>
      <w:sz w:val="32"/>
    </w:rPr>
  </w:style>
  <w:style w:type="paragraph" w:customStyle="1" w:styleId="Heading2TOC">
    <w:name w:val="Heading2 TOC"/>
    <w:basedOn w:val="Normal"/>
    <w:qFormat/>
    <w:rsid w:val="001F70CF"/>
    <w:pPr>
      <w:spacing w:before="240" w:after="60"/>
    </w:pPr>
    <w:rPr>
      <w:rFonts w:ascii="Times New Roman" w:hAnsi="Times New Roman"/>
      <w:b/>
      <w:sz w:val="28"/>
    </w:rPr>
  </w:style>
  <w:style w:type="character" w:customStyle="1" w:styleId="Underline">
    <w:name w:val="Underline"/>
    <w:basedOn w:val="DefaultParagraphFont"/>
    <w:qFormat/>
    <w:rsid w:val="001F70CF"/>
    <w:rPr>
      <w:u w:val="single"/>
    </w:rPr>
  </w:style>
  <w:style w:type="character" w:customStyle="1" w:styleId="BoldandItalics">
    <w:name w:val="Bold and Italics"/>
    <w:qFormat/>
    <w:rsid w:val="001F70CF"/>
    <w:rPr>
      <w:b/>
      <w:i/>
      <w:u w:val="none"/>
    </w:rPr>
  </w:style>
  <w:style w:type="paragraph" w:styleId="BalloonText">
    <w:name w:val="Balloon Text"/>
    <w:basedOn w:val="Normal"/>
    <w:link w:val="BalloonTextChar"/>
    <w:rsid w:val="001F70CF"/>
    <w:rPr>
      <w:rFonts w:ascii="Tahoma" w:hAnsi="Tahoma" w:cs="Tahoma"/>
      <w:sz w:val="16"/>
      <w:szCs w:val="16"/>
    </w:rPr>
  </w:style>
  <w:style w:type="character" w:customStyle="1" w:styleId="BalloonTextChar">
    <w:name w:val="Balloon Text Char"/>
    <w:basedOn w:val="DefaultParagraphFont"/>
    <w:link w:val="BalloonText"/>
    <w:rsid w:val="001F70C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F70C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F70C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F70CF"/>
    <w:rPr>
      <w:b/>
      <w:color w:val="660033"/>
      <w:spacing w:val="0"/>
    </w:rPr>
  </w:style>
  <w:style w:type="paragraph" w:customStyle="1" w:styleId="Nameditemlist">
    <w:name w:val="Named item list"/>
    <w:basedOn w:val="BodyText"/>
    <w:qFormat/>
    <w:rsid w:val="001F70CF"/>
    <w:pPr>
      <w:tabs>
        <w:tab w:val="left" w:pos="2835"/>
      </w:tabs>
      <w:ind w:left="2835" w:hanging="2835"/>
    </w:pPr>
  </w:style>
  <w:style w:type="paragraph" w:customStyle="1" w:styleId="BodyTextnopadding">
    <w:name w:val="Body Text no padding"/>
    <w:basedOn w:val="BodyText"/>
    <w:qFormat/>
    <w:rsid w:val="001F70CF"/>
    <w:pPr>
      <w:spacing w:before="0" w:after="0"/>
    </w:pPr>
  </w:style>
  <w:style w:type="paragraph" w:customStyle="1" w:styleId="BodyTextBold">
    <w:name w:val="Body Text Bold"/>
    <w:basedOn w:val="BodyText"/>
    <w:qFormat/>
    <w:rsid w:val="001F70CF"/>
    <w:rPr>
      <w:b/>
    </w:rPr>
  </w:style>
  <w:style w:type="character" w:styleId="Hyperlink">
    <w:name w:val="Hyperlink"/>
    <w:basedOn w:val="DefaultParagraphFont"/>
    <w:uiPriority w:val="99"/>
    <w:unhideWhenUsed/>
    <w:rsid w:val="0066636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1090</Words>
  <Characters>6667</Characters>
  <Application>Microsoft Office Word</Application>
  <DocSecurity>0</DocSecurity>
  <Lines>166</Lines>
  <Paragraphs>95</Paragraphs>
  <ScaleCrop>false</ScaleCrop>
  <Company>Author-it Software Corporation Ltd.</Company>
  <LinksUpToDate>false</LinksUpToDate>
  <CharactersWithSpaces>7662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MSFFL3119 Install timber battens and plywood in preparation to install strip timber</dc:title>
  <dc:subject>Approved</dc:subject>
  <dc:creator>Skills Insight</dc:creator>
  <cp:keywords>Release: 1</cp:keywords>
  <dc:description>Review Date: 12 April 2008</dc:description>
  <cp:lastModifiedBy>HSD_TPCMSd.prod</cp:lastModifiedBy>
  <cp:revision>3</cp:revision>
  <dcterms:created xsi:type="dcterms:W3CDTF">2025-03-02T00:25:00Z</dcterms:created>
  <dcterms:modified xsi:type="dcterms:W3CDTF">2025-03-02T00:25:00Z</dcterms:modified>
</cp:coreProperties>
</file>