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861" w:rsidP="00F05861">
      <w:pPr>
        <w:pStyle w:val="Title"/>
      </w:pPr>
      <w:r>
        <w:fldChar w:fldCharType="begin"/>
      </w:r>
      <w:r>
        <w:instrText xml:space="preserve"> TITLE   \* MERGEFORMAT </w:instrText>
      </w:r>
      <w:r>
        <w:fldChar w:fldCharType="separate"/>
      </w:r>
      <w:r>
        <w:t>MSFFL3116 Install resilient sheet to walls</w:t>
      </w:r>
      <w:r>
        <w:fldChar w:fldCharType="end"/>
      </w:r>
    </w:p>
    <w:p w:rsidR="00F05861" w:rsidP="00F05861">
      <w:pPr>
        <w:pStyle w:val="Version"/>
        <w:sectPr w:rsidSect="00C461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194" w:rsidP="00C46194">
      <w:pPr>
        <w:pStyle w:val="SuperHeading"/>
      </w:pPr>
      <w:r w:rsidRPr="00C46194">
        <w:t>MSFFL3116 Install resilient sheet to walls</w:t>
      </w:r>
    </w:p>
    <w:p w:rsidR="00000000" w:rsidRPr="00C46194" w:rsidP="00C46194">
      <w:pPr>
        <w:pStyle w:val="Heading1"/>
      </w:pPr>
      <w:bookmarkStart w:id="1" w:name="O_1263697"/>
      <w:bookmarkEnd w:id="1"/>
      <w:r w:rsidRPr="00C46194">
        <w:t>Modification History</w:t>
      </w:r>
    </w:p>
    <w:p w:rsidR="00F05861" w:rsidP="00F05861">
      <w:pPr>
        <w:pStyle w:val="BodyText"/>
      </w:pPr>
      <w:r w:rsidRPr="00C46194">
        <w:t>Release 1. Supersedes and is equivalent to MSFFL3070  Install resilient sheet to walls. Changes to application, elements and performance criteria to improve clarity and consistency across MSFFL units. Changes to assessment requirements</w:t>
      </w:r>
      <w:r w:rsidRPr="00C46194">
        <w:t>.</w:t>
      </w:r>
    </w:p>
    <w:p w:rsidR="00000000" w:rsidRPr="00C46194" w:rsidP="00C46194">
      <w:pPr>
        <w:pStyle w:val="Heading1"/>
      </w:pPr>
      <w:bookmarkStart w:id="2" w:name="O_1263698"/>
      <w:bookmarkEnd w:id="2"/>
      <w:r w:rsidRPr="00C46194">
        <w:t>Application</w:t>
      </w:r>
    </w:p>
    <w:p w:rsidR="00000000" w:rsidRPr="00C46194" w:rsidP="00F05861">
      <w:pPr>
        <w:pStyle w:val="BodyText"/>
      </w:pPr>
      <w:r w:rsidRPr="00C46194">
        <w:t>This unit describes the skills and knowledge required to prepare walls and install resilient sheet to dry and wet walls.</w:t>
      </w:r>
    </w:p>
    <w:p w:rsidR="00000000" w:rsidRPr="00C46194" w:rsidP="00F05861">
      <w:pPr>
        <w:pStyle w:val="BodyText"/>
      </w:pPr>
      <w:r w:rsidRPr="00C46194">
        <w:t>Workers with this competency undertake routine tasks on residential and non-residential/commercial si</w:t>
      </w:r>
      <w:r w:rsidRPr="00C46194">
        <w:t xml:space="preserve">tes according to job instructions including plans and specifications and workplace procedures using discretion, judgement and problem-solving to identify and resolve routine issues. They work with a high degree of self-direction under routine supervision, </w:t>
      </w:r>
      <w:r w:rsidRPr="00C46194">
        <w:t>and they are responsible for their output.</w:t>
      </w:r>
    </w:p>
    <w:p w:rsidR="00F05861" w:rsidP="00F05861">
      <w:pPr>
        <w:pStyle w:val="BodyText"/>
      </w:pPr>
      <w:r w:rsidRPr="00C46194">
        <w:t>The work described in this unit may require a licence or certification in some jurisdictions, and state or territory authorities should be consulted to determine the current status. Workers on construction sites a</w:t>
      </w:r>
      <w:r w:rsidRPr="00C46194">
        <w:t>re required by law to complete induction training. They must also comply with relevant legislation, regulations, Australian Standards, codes and manufacturer installation instructions.</w:t>
      </w:r>
    </w:p>
    <w:p w:rsidR="00000000" w:rsidRPr="00C46194" w:rsidP="00C46194">
      <w:pPr>
        <w:pStyle w:val="Heading1"/>
      </w:pPr>
      <w:bookmarkStart w:id="3" w:name="O_1263701"/>
      <w:bookmarkEnd w:id="3"/>
      <w:r w:rsidRPr="00C46194">
        <w:t>Unit Sector</w:t>
      </w:r>
    </w:p>
    <w:p w:rsidR="00F05861" w:rsidP="00F05861">
      <w:pPr>
        <w:pStyle w:val="BodyText"/>
      </w:pPr>
      <w:r w:rsidRPr="00C46194">
        <w:t>Flooring technology</w:t>
      </w:r>
    </w:p>
    <w:p w:rsidR="00000000" w:rsidRPr="00C46194" w:rsidP="00C46194">
      <w:pPr>
        <w:pStyle w:val="Heading1"/>
      </w:pPr>
      <w:bookmarkStart w:id="4" w:name="O_1263702"/>
      <w:bookmarkEnd w:id="4"/>
      <w:r w:rsidRPr="00C46194">
        <w:t>Elements and Performance Criteria</w:t>
      </w:r>
    </w:p>
    <w:tbl>
      <w:tblPr>
        <w:tblW w:w="9639" w:type="dxa"/>
        <w:tblLayout w:type="fixed"/>
        <w:tblCellMar>
          <w:left w:w="62" w:type="dxa"/>
          <w:right w:w="62" w:type="dxa"/>
        </w:tblCellMar>
        <w:tblLook w:val="0000"/>
      </w:tblPr>
      <w:tblGrid>
        <w:gridCol w:w="2502"/>
        <w:gridCol w:w="7137"/>
      </w:tblGrid>
      <w:tr w:rsidTr="00F0586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6194" w:rsidP="00C46194">
            <w:pPr>
              <w:pStyle w:val="BodyText"/>
            </w:pPr>
            <w:r w:rsidRPr="00C4619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6194">
            <w:pPr>
              <w:pStyle w:val="BodyText"/>
              <w:rPr>
                <w:lang w:val="en-NZ"/>
              </w:rPr>
            </w:pPr>
            <w:r w:rsidRPr="00C46194">
              <w:rPr>
                <w:rStyle w:val="SpecialBold"/>
              </w:rPr>
              <w:t>Performance Criteria</w:t>
            </w:r>
          </w:p>
        </w:tc>
      </w:tr>
      <w:tr w:rsidTr="00F0586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6194">
            <w:pPr>
              <w:pStyle w:val="BodyText"/>
              <w:rPr>
                <w:lang w:val="en-NZ"/>
              </w:rPr>
            </w:pPr>
            <w:r w:rsidRPr="00C4619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6194">
            <w:pPr>
              <w:pStyle w:val="BodyText"/>
              <w:rPr>
                <w:lang w:val="en-NZ"/>
              </w:rPr>
            </w:pPr>
            <w:r w:rsidRPr="00C46194">
              <w:t>Performance criteria describe the performance needed to demonstrate achievement of the element.</w:t>
            </w:r>
          </w:p>
        </w:tc>
      </w:tr>
      <w:tr w:rsidTr="00F058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194">
            <w:pPr>
              <w:pStyle w:val="BodyText"/>
              <w:rPr>
                <w:lang w:val="en-NZ"/>
              </w:rPr>
            </w:pPr>
            <w:r w:rsidRPr="00C46194">
              <w:t>1. Prepare to install resilient sheet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194" w:rsidP="00C46194">
            <w:pPr>
              <w:pStyle w:val="BodyText"/>
            </w:pPr>
            <w:r w:rsidRPr="00C46194">
              <w:t>1.1 Interpret resilient sheet installation requirements from job and manufacturer instructions and calculate the quantities of materials required</w:t>
            </w:r>
          </w:p>
          <w:p w:rsidR="00000000" w:rsidRPr="00C46194" w:rsidP="00C46194">
            <w:pPr>
              <w:pStyle w:val="BodyText"/>
            </w:pPr>
            <w:r w:rsidRPr="00C46194">
              <w:t>1.2 Identify hazards relating to the work site, work practices, materials, tools and equipment, and check risk</w:t>
            </w:r>
            <w:r w:rsidRPr="00C46194">
              <w:t xml:space="preserve"> treatments are in place and </w:t>
            </w:r>
            <w:r w:rsidRPr="00C46194">
              <w:t>operating</w:t>
            </w:r>
          </w:p>
          <w:p w:rsidR="00000000" w:rsidRPr="00C46194" w:rsidP="00C46194">
            <w:pPr>
              <w:pStyle w:val="BodyText"/>
            </w:pPr>
            <w:r w:rsidRPr="00C46194">
              <w:t>1.3 Select and check all required tools and equipment are ready to use, and organise to fix any deficiencies according to workplace procedures</w:t>
            </w:r>
          </w:p>
          <w:p w:rsidR="00000000" w:rsidRPr="00C46194" w:rsidP="00C46194">
            <w:pPr>
              <w:pStyle w:val="BodyText"/>
            </w:pPr>
            <w:r w:rsidRPr="00C46194">
              <w:t>1.4 Gather the resilient sheet, coatings, adhesives and other materials re</w:t>
            </w:r>
            <w:r w:rsidRPr="00C46194">
              <w:t>quired by job instructions, and check they meet quality requirements and are prepared and ready to use or install according to the manufacturer instructions, product labels, safety data sheets and workplace procedures</w:t>
            </w:r>
          </w:p>
          <w:p w:rsidR="00000000" w:rsidP="00C46194">
            <w:pPr>
              <w:pStyle w:val="BodyText"/>
              <w:rPr>
                <w:lang w:val="en-NZ"/>
              </w:rPr>
            </w:pPr>
            <w:r w:rsidRPr="00C46194">
              <w:t>1.5 Confirm the wall substrate is clea</w:t>
            </w:r>
            <w:r w:rsidRPr="00C46194">
              <w:t>n and suitable for installing the resilient sheet, and fix or report any deficiencies according to workplace procedures</w:t>
            </w:r>
          </w:p>
        </w:tc>
      </w:tr>
      <w:tr w:rsidTr="00F058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194">
            <w:pPr>
              <w:pStyle w:val="BodyText"/>
              <w:rPr>
                <w:lang w:val="en-NZ"/>
              </w:rPr>
            </w:pPr>
            <w:r w:rsidRPr="00C46194">
              <w:t>2. Prepare the walls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194" w:rsidP="00C46194">
            <w:pPr>
              <w:pStyle w:val="BodyText"/>
            </w:pPr>
            <w:r w:rsidRPr="00C46194">
              <w:t>2.1 Establish a mixing station in a safe, suitable location, and prepare the surface coating</w:t>
            </w:r>
          </w:p>
          <w:p w:rsidR="00000000" w:rsidRPr="00C46194" w:rsidP="00C46194">
            <w:pPr>
              <w:pStyle w:val="BodyText"/>
            </w:pPr>
            <w:r w:rsidRPr="00C46194">
              <w:t>2.2 Trial the surface coating to check the equipment is operating correctly and the consistency of the coating material and the surface finish are according to the manufacturer instructions</w:t>
            </w:r>
          </w:p>
          <w:p w:rsidR="00000000" w:rsidRPr="00C46194" w:rsidP="00C46194">
            <w:pPr>
              <w:pStyle w:val="BodyText"/>
            </w:pPr>
            <w:r w:rsidRPr="00C46194">
              <w:t>2.3 Apply surface coating to the required depth and coverage accor</w:t>
            </w:r>
            <w:r w:rsidRPr="00C46194">
              <w:t>ding to the manufacturer instructions and job requirements</w:t>
            </w:r>
          </w:p>
          <w:p w:rsidR="00000000" w:rsidRPr="00C46194" w:rsidP="00C46194">
            <w:pPr>
              <w:pStyle w:val="BodyText"/>
            </w:pPr>
            <w:r w:rsidRPr="00C46194">
              <w:t>2.4 Check internal and external corners for square</w:t>
            </w:r>
          </w:p>
          <w:p w:rsidR="00000000" w:rsidP="00C46194">
            <w:pPr>
              <w:pStyle w:val="BodyText"/>
              <w:rPr>
                <w:lang w:val="en-NZ"/>
              </w:rPr>
            </w:pPr>
            <w:r w:rsidRPr="00C46194">
              <w:t>2.5 Check wall surfaces for plane, and smooth and clear them for further processing</w:t>
            </w:r>
          </w:p>
        </w:tc>
      </w:tr>
      <w:tr w:rsidTr="00F058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194">
            <w:pPr>
              <w:pStyle w:val="BodyText"/>
              <w:rPr>
                <w:lang w:val="en-NZ"/>
              </w:rPr>
            </w:pPr>
            <w:r w:rsidRPr="00C46194">
              <w:t>3. Cut, fit and fasten resilient sheet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194" w:rsidP="00C46194">
            <w:pPr>
              <w:pStyle w:val="BodyText"/>
            </w:pPr>
            <w:r w:rsidRPr="00C46194">
              <w:t>3.1 Prepare feathering</w:t>
            </w:r>
            <w:r w:rsidRPr="00C46194">
              <w:t xml:space="preserve"> systems and applications and apply according to the manufacturer instructions and job instructions</w:t>
            </w:r>
          </w:p>
          <w:p w:rsidR="00000000" w:rsidRPr="00C46194" w:rsidP="00C46194">
            <w:pPr>
              <w:pStyle w:val="BodyText"/>
            </w:pPr>
            <w:r w:rsidRPr="00C46194">
              <w:t>3.2 Determine the set out and laying direction of the resilient sheet according to job instructions to minimise waste and joins and considering the directio</w:t>
            </w:r>
            <w:r w:rsidRPr="00C46194">
              <w:t>n of seams, patterns, design elements and plumbing, to ensure an efficient, quality installation</w:t>
            </w:r>
          </w:p>
          <w:p w:rsidR="00000000" w:rsidRPr="00C46194" w:rsidP="00C46194">
            <w:pPr>
              <w:pStyle w:val="BodyText"/>
            </w:pPr>
            <w:r w:rsidRPr="00C46194">
              <w:t>3.3 Establish the starting point and mark out working lines</w:t>
            </w:r>
          </w:p>
          <w:p w:rsidR="00000000" w:rsidRPr="00C46194" w:rsidP="00C46194">
            <w:pPr>
              <w:pStyle w:val="BodyText"/>
            </w:pPr>
            <w:r w:rsidRPr="00C46194">
              <w:t>3.4 Cut and fasten any required pre-form fillet according to job instructions</w:t>
            </w:r>
          </w:p>
          <w:p w:rsidR="00000000" w:rsidRPr="00C46194" w:rsidP="00C46194">
            <w:pPr>
              <w:pStyle w:val="BodyText"/>
            </w:pPr>
            <w:r w:rsidRPr="00C46194">
              <w:t>3.5 Measure, mark and</w:t>
            </w:r>
            <w:r w:rsidRPr="00C46194">
              <w:t xml:space="preserve"> cut the resilient sheet as required</w:t>
            </w:r>
          </w:p>
          <w:p w:rsidR="00000000" w:rsidRPr="00C46194" w:rsidP="00C46194">
            <w:pPr>
              <w:pStyle w:val="BodyText"/>
            </w:pPr>
            <w:r w:rsidRPr="00C46194">
              <w:t>3.6 Apply adhesive to the wall according to the manufacturer instructions, product labels, safety data sheets and workplace procedures</w:t>
            </w:r>
          </w:p>
          <w:p w:rsidR="00000000" w:rsidRPr="00C46194" w:rsidP="00C46194">
            <w:pPr>
              <w:pStyle w:val="BodyText"/>
            </w:pPr>
            <w:r w:rsidRPr="00C46194">
              <w:t>3.7 Position and fasten the resilient sheet according to workplace procedures</w:t>
            </w:r>
          </w:p>
          <w:p w:rsidR="00000000" w:rsidRPr="00C46194" w:rsidP="00C46194">
            <w:pPr>
              <w:pStyle w:val="BodyText"/>
            </w:pPr>
            <w:r w:rsidRPr="00C46194">
              <w:t>3.8 He</w:t>
            </w:r>
            <w:r w:rsidRPr="00C46194">
              <w:t>at the resilient sheet to form profiles as required by job instructions</w:t>
            </w:r>
          </w:p>
          <w:p w:rsidR="00000000" w:rsidRPr="00C46194" w:rsidP="00C46194">
            <w:pPr>
              <w:pStyle w:val="BodyText"/>
            </w:pPr>
            <w:r w:rsidRPr="00C46194">
              <w:t>3.9 Weld the resilient sheet’s seams and joins according to the manufacturer instructions</w:t>
            </w:r>
          </w:p>
          <w:p w:rsidR="00000000" w:rsidRPr="00C46194" w:rsidP="00C46194">
            <w:pPr>
              <w:pStyle w:val="BodyText"/>
            </w:pPr>
            <w:r w:rsidRPr="00C46194">
              <w:t>3.10 Finish installing the resilient sheet and trim joins and seams</w:t>
            </w:r>
          </w:p>
          <w:p w:rsidR="00000000" w:rsidP="00C46194">
            <w:pPr>
              <w:pStyle w:val="BodyText"/>
              <w:rPr>
                <w:lang w:val="en-NZ"/>
              </w:rPr>
            </w:pPr>
            <w:r w:rsidRPr="00C46194">
              <w:t>3.11 Check the resilient s</w:t>
            </w:r>
            <w:r w:rsidRPr="00C46194">
              <w:t>heet is installed correctly according to job instructions and quality requirements, and fix any deficiencies</w:t>
            </w:r>
          </w:p>
        </w:tc>
      </w:tr>
      <w:tr w:rsidTr="00F058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194">
            <w:pPr>
              <w:pStyle w:val="BodyText"/>
              <w:rPr>
                <w:lang w:val="en-NZ"/>
              </w:rPr>
            </w:pPr>
            <w:r w:rsidRPr="00C46194">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194" w:rsidP="00C46194">
            <w:pPr>
              <w:pStyle w:val="BodyText"/>
            </w:pPr>
            <w:r w:rsidRPr="00C46194">
              <w:t>4.1 Clean up the work area, identify items for recycling and dispose of waste</w:t>
            </w:r>
          </w:p>
          <w:p w:rsidR="00000000" w:rsidRPr="00C46194" w:rsidP="00C46194">
            <w:pPr>
              <w:pStyle w:val="BodyText"/>
            </w:pPr>
            <w:r w:rsidRPr="00C46194">
              <w:t>4.2 Identify, tag and report any damage to equipment and tools</w:t>
            </w:r>
          </w:p>
          <w:p w:rsidR="00000000" w:rsidRPr="00C46194" w:rsidP="00C46194">
            <w:pPr>
              <w:pStyle w:val="BodyText"/>
            </w:pPr>
            <w:r w:rsidRPr="00C46194">
              <w:t>4.3 Check, clean and do routine maintenance of equipment and tools and store them and unused materials</w:t>
            </w:r>
          </w:p>
          <w:p w:rsidR="00000000" w:rsidRPr="00C46194" w:rsidP="00C46194">
            <w:pPr>
              <w:pStyle w:val="BodyText"/>
            </w:pPr>
            <w:r w:rsidRPr="00C46194">
              <w:t>4.4 Complete task outcome documentation</w:t>
            </w:r>
          </w:p>
        </w:tc>
      </w:tr>
    </w:tbl>
    <w:p w:rsidR="00F05861" w:rsidP="00C46194">
      <w:pPr>
        <w:pStyle w:val="BodyText"/>
      </w:pPr>
    </w:p>
    <w:p w:rsidR="00F05861" w:rsidP="00C46194">
      <w:pPr>
        <w:pStyle w:val="BodyText"/>
      </w:pPr>
    </w:p>
    <w:p w:rsidR="00000000" w:rsidRPr="00C46194" w:rsidP="00C46194">
      <w:pPr>
        <w:pStyle w:val="Heading1"/>
      </w:pPr>
      <w:bookmarkStart w:id="5" w:name="O_1263703"/>
      <w:bookmarkEnd w:id="5"/>
      <w:r w:rsidRPr="00C46194">
        <w:t>Foundation Skills</w:t>
      </w:r>
    </w:p>
    <w:p w:rsidR="00000000" w:rsidRPr="00C46194" w:rsidP="00F05861">
      <w:pPr>
        <w:pStyle w:val="BodyText"/>
      </w:pPr>
      <w:r w:rsidRPr="00C46194">
        <w:t>This secti</w:t>
      </w:r>
      <w:r w:rsidRPr="00C46194">
        <w:t>on describes those language, literacy, numeracy and employment skills that are essential to performance but not explicit in the performance criteria.</w:t>
      </w:r>
    </w:p>
    <w:p w:rsidR="00F05861" w:rsidP="00F05861">
      <w:pPr>
        <w:pStyle w:val="BodyText"/>
      </w:pPr>
      <w:r w:rsidRPr="00C46194">
        <w:t>Foundation skills essential to performance are explicit in the performance criteria of this unit of compet</w:t>
      </w:r>
      <w:r w:rsidRPr="00C46194">
        <w:t>ency.</w:t>
      </w:r>
    </w:p>
    <w:p w:rsidR="00000000" w:rsidRPr="00C46194" w:rsidP="00C46194">
      <w:pPr>
        <w:pStyle w:val="Heading1"/>
      </w:pPr>
      <w:bookmarkStart w:id="6" w:name="O_1263705"/>
      <w:bookmarkEnd w:id="6"/>
      <w:r w:rsidRPr="00C46194">
        <w:t>Unit Mapping Information</w:t>
      </w:r>
    </w:p>
    <w:p w:rsidR="00F05861" w:rsidP="00F05861">
      <w:pPr>
        <w:pStyle w:val="BodyText"/>
      </w:pPr>
      <w:r w:rsidRPr="00C46194">
        <w:t>Supersedes and is equivalent to MSFFL3070 Install resilient sheet to walls.</w:t>
      </w:r>
    </w:p>
    <w:p w:rsidR="00000000" w:rsidRPr="00C46194" w:rsidP="00C46194">
      <w:pPr>
        <w:pStyle w:val="Heading1"/>
      </w:pPr>
      <w:bookmarkStart w:id="7" w:name="O_1263712"/>
      <w:bookmarkEnd w:id="7"/>
      <w:r w:rsidRPr="00C46194">
        <w:t>Links</w:t>
      </w:r>
    </w:p>
    <w:p w:rsidR="00000000" w:rsidRPr="00C46194" w:rsidP="00F05861">
      <w:pPr>
        <w:pStyle w:val="BodyText"/>
      </w:pPr>
      <w:r w:rsidRPr="00C4619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A2853">
        <w:rPr>
          <w:rStyle w:val="Hyperlink"/>
        </w:rPr>
        <w:t>https://vetnet.gov.au/Pages/TrainingDocs.aspx?q=0601ab95-583a-4e93-b2d4-cfb27b03ed73</w:t>
      </w:r>
      <w:r>
        <w:fldChar w:fldCharType="end"/>
      </w:r>
    </w:p>
    <w:p w:rsidR="00000000" w:rsidRPr="00C46194" w:rsidP="00F05861">
      <w:pPr>
        <w:pStyle w:val="BodyText"/>
        <w:sectPr w:rsidSect="00C46194">
          <w:headerReference w:type="default" r:id="rId10"/>
          <w:footerReference w:type="default" r:id="rId11"/>
          <w:pgSz w:w="11908" w:h="16833"/>
          <w:pgMar w:top="1702" w:right="1418" w:bottom="1702" w:left="1418" w:header="992" w:footer="992" w:gutter="0"/>
          <w:cols w:space="720"/>
          <w:noEndnote/>
          <w:docGrid w:linePitch="299"/>
        </w:sectPr>
      </w:pPr>
    </w:p>
    <w:p w:rsidR="00000000" w:rsidRPr="00C46194" w:rsidP="00C46194">
      <w:pPr>
        <w:pStyle w:val="SuperHeading"/>
      </w:pPr>
      <w:r w:rsidRPr="00C46194">
        <w:t>Assessment Requirements for MSFFL3116 Install resilient sheet to walls</w:t>
      </w:r>
    </w:p>
    <w:p w:rsidR="00000000" w:rsidRPr="00C46194" w:rsidP="00C46194">
      <w:pPr>
        <w:pStyle w:val="Heading1"/>
      </w:pPr>
      <w:bookmarkStart w:id="8" w:name="O_1263707"/>
      <w:bookmarkEnd w:id="8"/>
      <w:r w:rsidRPr="00C46194">
        <w:t>Modification History</w:t>
      </w:r>
    </w:p>
    <w:p w:rsidR="00F05861" w:rsidP="00F05861">
      <w:pPr>
        <w:pStyle w:val="BodyText"/>
      </w:pPr>
      <w:r w:rsidRPr="00C46194">
        <w:t>Release 1. Supersedes and is equivalent to MSFFL3070  Install resilient sheet to walls. Changes to application, elements and performance criteria to improve clarity and consistency across MSFFL units. Changes to assessment requirements.</w:t>
      </w:r>
    </w:p>
    <w:p w:rsidR="00000000" w:rsidRPr="00C46194" w:rsidP="00C46194">
      <w:pPr>
        <w:pStyle w:val="Heading1"/>
      </w:pPr>
      <w:bookmarkStart w:id="9" w:name="O_1263708"/>
      <w:bookmarkEnd w:id="9"/>
      <w:r w:rsidRPr="00C46194">
        <w:t>Performance Evidence</w:t>
      </w:r>
    </w:p>
    <w:p w:rsidR="00000000" w:rsidRPr="00C46194" w:rsidP="00F05861">
      <w:pPr>
        <w:pStyle w:val="BodyText"/>
      </w:pPr>
      <w:r w:rsidRPr="00C46194">
        <w:t>There must be evidence the candidate has completed the tasks in the elements and performance criteria of this unit of competency and has demonstrated the ability to complete according to job instructions:</w:t>
      </w:r>
    </w:p>
    <w:p w:rsidR="00000000" w:rsidRPr="00C46194" w:rsidP="00C46194">
      <w:pPr>
        <w:pStyle w:val="ListBullet"/>
      </w:pPr>
      <w:r w:rsidRPr="00C46194">
        <w:t>at least one patch and repai</w:t>
      </w:r>
      <w:r w:rsidRPr="00C46194">
        <w:t>r to a wall including internal and external corners</w:t>
      </w:r>
    </w:p>
    <w:p w:rsidR="00000000" w:rsidRPr="00C46194" w:rsidP="00C46194">
      <w:pPr>
        <w:pStyle w:val="ListBullet"/>
      </w:pPr>
      <w:r w:rsidRPr="00C46194">
        <w:t>at least one skim coat to walls including internal and external corners</w:t>
      </w:r>
    </w:p>
    <w:p w:rsidR="00000000" w:rsidRPr="00C46194" w:rsidP="00C46194">
      <w:pPr>
        <w:pStyle w:val="ListBullet"/>
      </w:pPr>
      <w:r w:rsidRPr="00C46194">
        <w:t>at least one installation of a wet room resilient sheet using a horizontal installation system with heat-welded joins including inte</w:t>
      </w:r>
      <w:r w:rsidRPr="00C46194">
        <w:t>rnal and external corners to walls, the covering of window reveals and sealing to door frames and fittings</w:t>
      </w:r>
    </w:p>
    <w:p w:rsidR="00F05861" w:rsidP="00C46194">
      <w:pPr>
        <w:pStyle w:val="ListBullet"/>
      </w:pPr>
      <w:r w:rsidRPr="00C46194">
        <w:t>at least one installation of a wet room resilient sheet using a vertical installation system with heat-welded joins including internal and external c</w:t>
      </w:r>
      <w:r w:rsidRPr="00C46194">
        <w:t>orners to walls, the covering of window reveals and sealing to door frames and fittings.</w:t>
      </w:r>
    </w:p>
    <w:p w:rsidR="00F05861" w:rsidP="00C46194">
      <w:pPr>
        <w:pStyle w:val="ListBullet"/>
      </w:pPr>
    </w:p>
    <w:p w:rsidR="00000000" w:rsidRPr="00C46194" w:rsidP="00C46194">
      <w:pPr>
        <w:pStyle w:val="Heading1"/>
      </w:pPr>
      <w:bookmarkStart w:id="10" w:name="O_1263709"/>
      <w:bookmarkEnd w:id="10"/>
      <w:r w:rsidRPr="00C46194">
        <w:t>Knowledge Evidence</w:t>
      </w:r>
    </w:p>
    <w:p w:rsidR="00000000" w:rsidRPr="00C46194" w:rsidP="00F05861">
      <w:pPr>
        <w:pStyle w:val="BodyText"/>
      </w:pPr>
      <w:r w:rsidRPr="00C46194">
        <w:t>There must be evidence the candidate has knowledge of:</w:t>
      </w:r>
    </w:p>
    <w:p w:rsidR="00000000" w:rsidRPr="00C46194" w:rsidP="00C46194">
      <w:pPr>
        <w:pStyle w:val="ListBullet"/>
      </w:pPr>
      <w:r w:rsidRPr="00C46194">
        <w:t>manufacturer installation instructions and the relevant Australian stand</w:t>
      </w:r>
      <w:r w:rsidRPr="00C46194">
        <w:t>ards for resilient homogenous and heterogeneous vinyl sheet</w:t>
      </w:r>
    </w:p>
    <w:p w:rsidR="00000000" w:rsidRPr="00C46194" w:rsidP="00C46194">
      <w:pPr>
        <w:pStyle w:val="ListBullet"/>
      </w:pPr>
      <w:r w:rsidRPr="00C46194">
        <w:t>characteristics of substrates and techniques for preparing them for resilient sheet, including:</w:t>
      </w:r>
    </w:p>
    <w:p w:rsidR="00000000" w:rsidRPr="00C46194" w:rsidP="00C46194">
      <w:pPr>
        <w:pStyle w:val="ListBullet2"/>
      </w:pPr>
      <w:r w:rsidRPr="00C46194">
        <w:t>concrete</w:t>
      </w:r>
    </w:p>
    <w:p w:rsidR="00000000" w:rsidRPr="00C46194" w:rsidP="00C46194">
      <w:pPr>
        <w:pStyle w:val="ListBullet2"/>
      </w:pPr>
      <w:r w:rsidRPr="00C46194">
        <w:t>cement rendered</w:t>
      </w:r>
    </w:p>
    <w:p w:rsidR="00000000" w:rsidRPr="00C46194" w:rsidP="00C46194">
      <w:pPr>
        <w:pStyle w:val="ListBullet2"/>
      </w:pPr>
      <w:r w:rsidRPr="00C46194">
        <w:t>fibrous cement board</w:t>
      </w:r>
    </w:p>
    <w:p w:rsidR="00000000" w:rsidRPr="00C46194" w:rsidP="00C46194">
      <w:pPr>
        <w:pStyle w:val="ListBullet2"/>
      </w:pPr>
      <w:r w:rsidRPr="00C46194">
        <w:t>plasterboard</w:t>
      </w:r>
    </w:p>
    <w:p w:rsidR="00000000" w:rsidRPr="00C46194" w:rsidP="00C46194">
      <w:pPr>
        <w:pStyle w:val="ListBullet2"/>
      </w:pPr>
      <w:r w:rsidRPr="00C46194">
        <w:t>ply sheeting</w:t>
      </w:r>
    </w:p>
    <w:p w:rsidR="00000000" w:rsidRPr="00C46194" w:rsidP="00C46194">
      <w:pPr>
        <w:pStyle w:val="ListBullet"/>
      </w:pPr>
      <w:r w:rsidRPr="00C46194">
        <w:t>manufacturer installation instructions and the relevant Australian standards for:</w:t>
      </w:r>
    </w:p>
    <w:p w:rsidR="00000000" w:rsidRPr="00C46194" w:rsidP="00C46194">
      <w:pPr>
        <w:pStyle w:val="ListBullet2"/>
      </w:pPr>
      <w:r w:rsidRPr="00C46194">
        <w:t>priming, repairing and smoothing cement-based compounds</w:t>
      </w:r>
    </w:p>
    <w:p w:rsidR="00000000" w:rsidRPr="00C46194" w:rsidP="00C46194">
      <w:pPr>
        <w:pStyle w:val="ListBullet2"/>
      </w:pPr>
      <w:r w:rsidRPr="00C46194">
        <w:t>acrylic, water and solvent-based adhesives</w:t>
      </w:r>
    </w:p>
    <w:p w:rsidR="00000000" w:rsidRPr="00C46194" w:rsidP="00C46194">
      <w:pPr>
        <w:pStyle w:val="ListBullet"/>
      </w:pPr>
      <w:r w:rsidRPr="00C46194">
        <w:t>types, characteristics, uses and limitations of different profiles:</w:t>
      </w:r>
    </w:p>
    <w:p w:rsidR="00000000" w:rsidRPr="00C46194" w:rsidP="00C46194">
      <w:pPr>
        <w:pStyle w:val="ListBullet2"/>
      </w:pPr>
      <w:r w:rsidRPr="00C46194">
        <w:t>inte</w:t>
      </w:r>
      <w:r w:rsidRPr="00C46194">
        <w:t>rnal and external angles</w:t>
      </w:r>
    </w:p>
    <w:p w:rsidR="00000000" w:rsidRPr="00C46194" w:rsidP="00C46194">
      <w:pPr>
        <w:pStyle w:val="ListBullet2"/>
      </w:pPr>
      <w:r w:rsidRPr="00C46194">
        <w:t>coves</w:t>
      </w:r>
    </w:p>
    <w:p w:rsidR="00000000" w:rsidRPr="00C46194" w:rsidP="00C46194">
      <w:pPr>
        <w:pStyle w:val="ListBullet2"/>
      </w:pPr>
      <w:r w:rsidRPr="00C46194">
        <w:t>profiling to pipe work</w:t>
      </w:r>
    </w:p>
    <w:p w:rsidR="00000000" w:rsidRPr="00C46194" w:rsidP="00C46194">
      <w:pPr>
        <w:pStyle w:val="ListBullet"/>
      </w:pPr>
      <w:r w:rsidRPr="00C46194">
        <w:t>the safe and correct use of, and maintenance requirements for tools and equipment for, installing resilient sheet</w:t>
      </w:r>
    </w:p>
    <w:p w:rsidR="00000000" w:rsidRPr="00C46194" w:rsidP="00C46194">
      <w:pPr>
        <w:pStyle w:val="ListBullet"/>
      </w:pPr>
      <w:r w:rsidRPr="00C46194">
        <w:t xml:space="preserve">the most common issues that can arise when installing resilient sheet and how to avoid </w:t>
      </w:r>
      <w:r w:rsidRPr="00C46194">
        <w:t>and respond to them</w:t>
      </w:r>
    </w:p>
    <w:p w:rsidR="00000000" w:rsidRPr="00C46194" w:rsidP="00C46194">
      <w:pPr>
        <w:pStyle w:val="ListBullet"/>
      </w:pPr>
      <w:r w:rsidRPr="00C46194">
        <w:t>workplace policies and procedures relevant to their job role and responsibilities including for:</w:t>
      </w:r>
    </w:p>
    <w:p w:rsidR="00000000" w:rsidRPr="00C46194" w:rsidP="00C46194">
      <w:pPr>
        <w:pStyle w:val="ListBullet2"/>
      </w:pPr>
      <w:r w:rsidRPr="00C46194">
        <w:t>installing resilient sheet</w:t>
      </w:r>
    </w:p>
    <w:p w:rsidR="00000000" w:rsidRPr="00C46194" w:rsidP="00C46194">
      <w:pPr>
        <w:pStyle w:val="ListBullet2"/>
      </w:pPr>
      <w:r w:rsidRPr="00C46194">
        <w:t>communication and reporting</w:t>
      </w:r>
    </w:p>
    <w:p w:rsidR="00000000" w:rsidRPr="00C46194" w:rsidP="00C46194">
      <w:pPr>
        <w:pStyle w:val="ListBullet2"/>
      </w:pPr>
      <w:r w:rsidRPr="00C46194">
        <w:t>environmental protection and sustainability, including maximising resource utilisation and minimising waste</w:t>
      </w:r>
    </w:p>
    <w:p w:rsidR="00000000" w:rsidRPr="00C46194" w:rsidP="00C46194">
      <w:pPr>
        <w:pStyle w:val="ListBullet2"/>
      </w:pPr>
      <w:r w:rsidRPr="00C46194">
        <w:t>quality indicators for completed work and process improvements</w:t>
      </w:r>
    </w:p>
    <w:p w:rsidR="00000000" w:rsidRPr="00C46194" w:rsidP="00C46194">
      <w:pPr>
        <w:pStyle w:val="ListBullet2"/>
      </w:pPr>
      <w:r w:rsidRPr="00C46194">
        <w:t>work health and safety, including the use of personal protective equipment, safety da</w:t>
      </w:r>
      <w:r w:rsidRPr="00C46194">
        <w:t>ta sheets and dust and/or vacuum systems</w:t>
      </w:r>
    </w:p>
    <w:p w:rsidR="00000000" w:rsidRPr="00C46194" w:rsidP="00C46194">
      <w:pPr>
        <w:pStyle w:val="ListBullet2"/>
      </w:pPr>
      <w:r w:rsidRPr="00C46194">
        <w:t>the use of portable scaffolding</w:t>
      </w:r>
    </w:p>
    <w:p w:rsidR="00000000" w:rsidRPr="00C46194" w:rsidP="00C46194">
      <w:pPr>
        <w:pStyle w:val="ListBullet2"/>
      </w:pPr>
      <w:r w:rsidRPr="00C46194">
        <w:t>work planning</w:t>
      </w:r>
    </w:p>
    <w:p w:rsidR="00000000" w:rsidRPr="00C46194" w:rsidP="00C46194">
      <w:pPr>
        <w:pStyle w:val="ListBullet"/>
      </w:pPr>
      <w:r w:rsidRPr="00C46194">
        <w:t>how to identify if a substrate is prepared, clean and otherwise suitable for installing resilient sheet</w:t>
      </w:r>
    </w:p>
    <w:p w:rsidR="00F05861" w:rsidP="00C46194">
      <w:pPr>
        <w:pStyle w:val="ListBullet"/>
      </w:pPr>
      <w:r w:rsidRPr="00C46194">
        <w:t>how to identify if resilient sheet has been installed correctly.</w:t>
      </w:r>
    </w:p>
    <w:p w:rsidR="00F05861" w:rsidP="00C46194">
      <w:pPr>
        <w:pStyle w:val="ListBullet"/>
      </w:pPr>
    </w:p>
    <w:p w:rsidR="00000000" w:rsidRPr="00C46194" w:rsidP="00C46194">
      <w:pPr>
        <w:pStyle w:val="Heading1"/>
      </w:pPr>
      <w:bookmarkStart w:id="11" w:name="O_1263710"/>
      <w:bookmarkEnd w:id="11"/>
      <w:r w:rsidRPr="00C46194">
        <w:t>Assessment Conditions</w:t>
      </w:r>
    </w:p>
    <w:p w:rsidR="00000000" w:rsidRPr="00C46194" w:rsidP="00F05861">
      <w:pPr>
        <w:pStyle w:val="BodyText"/>
      </w:pPr>
      <w:r w:rsidRPr="00C46194">
        <w:t>Skills must have been demonstrated in the workplace or in a simulated environment that reflects workplace conditions and contingencies. The following conditions must be met for this unit:</w:t>
      </w:r>
    </w:p>
    <w:p w:rsidR="00000000" w:rsidRPr="00C46194" w:rsidP="00C46194">
      <w:pPr>
        <w:pStyle w:val="ListBullet"/>
      </w:pPr>
      <w:r w:rsidRPr="00C46194">
        <w:t>use of suitable facilities, equipment and resources, including:</w:t>
      </w:r>
    </w:p>
    <w:p w:rsidR="00000000" w:rsidRPr="00C46194" w:rsidP="00C46194">
      <w:pPr>
        <w:pStyle w:val="ListBullet2"/>
      </w:pPr>
      <w:r w:rsidRPr="00C46194">
        <w:t>locations in which to install resilient sheet</w:t>
      </w:r>
    </w:p>
    <w:p w:rsidR="00000000" w:rsidRPr="00C46194" w:rsidP="00C46194">
      <w:pPr>
        <w:pStyle w:val="ListBullet2"/>
      </w:pPr>
      <w:r w:rsidRPr="00C46194">
        <w:t>resilient sheet</w:t>
      </w:r>
    </w:p>
    <w:p w:rsidR="00000000" w:rsidRPr="00C46194" w:rsidP="00C46194">
      <w:pPr>
        <w:pStyle w:val="ListBullet2"/>
      </w:pPr>
      <w:r w:rsidRPr="00C46194">
        <w:t>equipment and tools required for the activities set out in the elements and performance criteria, including those to control haza</w:t>
      </w:r>
      <w:r w:rsidRPr="00C46194">
        <w:t>rds</w:t>
      </w:r>
    </w:p>
    <w:p w:rsidR="00000000" w:rsidRPr="00C46194" w:rsidP="00C46194">
      <w:pPr>
        <w:pStyle w:val="ListBullet2"/>
      </w:pPr>
      <w:r w:rsidRPr="00C46194">
        <w:t>job instructions and workplace procedures.</w:t>
      </w:r>
    </w:p>
    <w:p w:rsidR="00F05861" w:rsidP="00F05861">
      <w:pPr>
        <w:pStyle w:val="BodyText"/>
      </w:pPr>
      <w:r w:rsidRPr="00C46194">
        <w:t>Assessors must satisfy the NVR/AQTF mandatory competency requirements for assessors.</w:t>
      </w:r>
    </w:p>
    <w:p w:rsidR="00000000" w:rsidRPr="00C46194" w:rsidP="00C46194">
      <w:pPr>
        <w:pStyle w:val="Heading1"/>
      </w:pPr>
      <w:bookmarkStart w:id="12" w:name="O_1263713"/>
      <w:bookmarkEnd w:id="12"/>
      <w:r w:rsidRPr="00C46194">
        <w:t>Links</w:t>
      </w:r>
    </w:p>
    <w:p w:rsidR="00000000" w:rsidRPr="00C46194" w:rsidP="00F05861">
      <w:pPr>
        <w:pStyle w:val="BodyText"/>
      </w:pPr>
      <w:r w:rsidRPr="00C4619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A2853">
        <w:rPr>
          <w:rStyle w:val="Hyperlink"/>
        </w:rPr>
        <w:t>https://vetnet.gov.au/Pages/TrainingDocs.aspx?q=0601ab95-583a-4e93-b2d4-cfb27b03ed73</w:t>
      </w:r>
      <w:r>
        <w:fldChar w:fldCharType="end"/>
      </w:r>
    </w:p>
    <w:p w:rsidR="00000000" w:rsidRPr="00C46194" w:rsidP="00C46194"/>
    <w:sectPr w:rsidSect="00C461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94" w:rsidRPr="00F05861" w:rsidP="00F05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61" w:rsidP="00C46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861" w:rsidP="00C461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5861" w:rsidP="00C461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94" w:rsidP="00C46194">
    <w:pPr>
      <w:pStyle w:val="Footer"/>
      <w:framePr w:wrap="around"/>
    </w:pPr>
    <w:r>
      <w:fldChar w:fldCharType="begin"/>
    </w:r>
    <w:r>
      <w:instrText xml:space="preserve"> DOCPROPERTY  Subject  \* MERGEFORMAT </w:instrText>
    </w:r>
    <w:r>
      <w:fldChar w:fldCharType="separate"/>
    </w:r>
    <w:r w:rsidR="00F05861">
      <w:t>Approved</w:t>
    </w:r>
    <w:r w:rsidR="00F05861">
      <w:fldChar w:fldCharType="end"/>
    </w:r>
    <w:r>
      <w:tab/>
      <w:t xml:space="preserve">Page </w:t>
    </w:r>
    <w:r>
      <w:fldChar w:fldCharType="begin"/>
    </w:r>
    <w:r>
      <w:instrText xml:space="preserve"> PAGE  \* Arabic  \* MERGEFORMAT </w:instrText>
    </w:r>
    <w:r>
      <w:fldChar w:fldCharType="separate"/>
    </w:r>
    <w:r w:rsidR="00F058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5861">
      <w:rPr>
        <w:noProof/>
      </w:rPr>
      <w:t>4</w:t>
    </w:r>
    <w:r>
      <w:rPr>
        <w:noProof/>
      </w:rPr>
      <w:fldChar w:fldCharType="end"/>
    </w:r>
  </w:p>
  <w:p w:rsidR="00C46194" w:rsidP="00C46194">
    <w:pPr>
      <w:pStyle w:val="Footer"/>
      <w:framePr w:wrap="around"/>
    </w:pPr>
    <w:r>
      <w:t xml:space="preserve">© Commonwealth of Australia, </w:t>
    </w:r>
    <w:r>
      <w:fldChar w:fldCharType="begin"/>
    </w:r>
    <w:r>
      <w:instrText xml:space="preserve"> DATE  \@ "yyyy"  \* MERGEFORMAT </w:instrText>
    </w:r>
    <w:r>
      <w:fldChar w:fldCharType="separate"/>
    </w:r>
    <w:r w:rsidR="00F05861">
      <w:rPr>
        <w:noProof/>
      </w:rPr>
      <w:t>2025</w:t>
    </w:r>
    <w:r>
      <w:fldChar w:fldCharType="end"/>
    </w:r>
    <w:r>
      <w:tab/>
    </w:r>
    <w:r>
      <w:fldChar w:fldCharType="begin"/>
    </w:r>
    <w:r>
      <w:instrText xml:space="preserve"> DOCPROPERTY  Author  \* MERGEFORMAT </w:instrText>
    </w:r>
    <w:r>
      <w:fldChar w:fldCharType="separate"/>
    </w:r>
    <w:r w:rsidR="00F05861">
      <w:t>Skills Insight</w:t>
    </w:r>
    <w:r w:rsidR="00F05861">
      <w:fldChar w:fldCharType="end"/>
    </w:r>
  </w:p>
  <w:p w:rsidR="00C46194" w:rsidP="00C461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194" w:rsidRPr="00F05861" w:rsidP="00F05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61" w:rsidRPr="002D2AF8" w:rsidP="00C46194">
    <w:pPr>
      <w:pStyle w:val="Header"/>
      <w:framePr w:wrap="around"/>
    </w:pPr>
    <w:r>
      <w:fldChar w:fldCharType="begin"/>
    </w:r>
    <w:r>
      <w:instrText xml:space="preserve"> TITLE   \* MERGEFORMAT </w:instrText>
    </w:r>
    <w:r>
      <w:fldChar w:fldCharType="separate"/>
    </w:r>
    <w:r>
      <w:t>MSFFL3116 Install resilient sheet to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5861" w:rsidP="00C461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94" w:rsidRPr="002D2AF8" w:rsidP="00C46194">
    <w:pPr>
      <w:pStyle w:val="Header"/>
      <w:framePr w:wrap="around"/>
    </w:pPr>
    <w:r>
      <w:fldChar w:fldCharType="begin"/>
    </w:r>
    <w:r>
      <w:instrText xml:space="preserve"> TITLE   \* MERGEFORMAT </w:instrText>
    </w:r>
    <w:r>
      <w:fldChar w:fldCharType="separate"/>
    </w:r>
    <w:r w:rsidR="00F05861">
      <w:t>MSFFL3116 Install resilient sheet to walls</w:t>
    </w:r>
    <w:r w:rsidR="00F05861">
      <w:fldChar w:fldCharType="end"/>
    </w:r>
    <w:r>
      <w:tab/>
      <w:t xml:space="preserve">Date this document was generated: </w:t>
    </w:r>
    <w:r>
      <w:fldChar w:fldCharType="begin"/>
    </w:r>
    <w:r>
      <w:instrText xml:space="preserve"> CREATEDATE  \@ "d MMMM yyyy"  \* MERGEFORMAT </w:instrText>
    </w:r>
    <w:r>
      <w:fldChar w:fldCharType="separate"/>
    </w:r>
    <w:r w:rsidR="00F05861">
      <w:rPr>
        <w:noProof/>
      </w:rPr>
      <w:t>1 March 2025</w:t>
    </w:r>
    <w:r>
      <w:fldChar w:fldCharType="end"/>
    </w:r>
  </w:p>
  <w:p w:rsidR="00C46194" w:rsidP="00C46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AC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CC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41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194"/>
    <w:pPr>
      <w:spacing w:before="360" w:after="60"/>
      <w:outlineLvl w:val="0"/>
    </w:pPr>
    <w:rPr>
      <w:sz w:val="32"/>
    </w:rPr>
  </w:style>
  <w:style w:type="paragraph" w:styleId="Heading2">
    <w:name w:val="heading 2"/>
    <w:basedOn w:val="HeadingBase"/>
    <w:next w:val="BodyText"/>
    <w:link w:val="Heading2Char"/>
    <w:qFormat/>
    <w:rsid w:val="00C46194"/>
    <w:pPr>
      <w:keepLines/>
      <w:spacing w:before="240" w:after="120"/>
      <w:outlineLvl w:val="1"/>
    </w:pPr>
    <w:rPr>
      <w:sz w:val="28"/>
      <w:szCs w:val="40"/>
    </w:rPr>
  </w:style>
  <w:style w:type="paragraph" w:styleId="Heading3">
    <w:name w:val="heading 3"/>
    <w:basedOn w:val="HeadingBase"/>
    <w:next w:val="BodyText"/>
    <w:link w:val="Heading3Char"/>
    <w:qFormat/>
    <w:rsid w:val="00C46194"/>
    <w:pPr>
      <w:spacing w:before="180" w:after="120"/>
      <w:outlineLvl w:val="2"/>
    </w:pPr>
    <w:rPr>
      <w:spacing w:val="-10"/>
      <w:kern w:val="32"/>
    </w:rPr>
  </w:style>
  <w:style w:type="paragraph" w:styleId="Heading4">
    <w:name w:val="heading 4"/>
    <w:basedOn w:val="HeadingBase"/>
    <w:next w:val="BodyText"/>
    <w:link w:val="Heading4Char"/>
    <w:qFormat/>
    <w:rsid w:val="00C46194"/>
    <w:pPr>
      <w:spacing w:before="160" w:after="120"/>
      <w:outlineLvl w:val="3"/>
    </w:pPr>
    <w:rPr>
      <w:sz w:val="22"/>
    </w:rPr>
  </w:style>
  <w:style w:type="paragraph" w:styleId="Heading5">
    <w:name w:val="heading 5"/>
    <w:basedOn w:val="HeadingBase"/>
    <w:next w:val="Normal"/>
    <w:link w:val="Heading5Char"/>
    <w:qFormat/>
    <w:rsid w:val="00C46194"/>
    <w:pPr>
      <w:spacing w:before="80"/>
      <w:outlineLvl w:val="4"/>
    </w:pPr>
    <w:rPr>
      <w:color w:val="918585"/>
      <w:sz w:val="20"/>
    </w:rPr>
  </w:style>
  <w:style w:type="paragraph" w:styleId="Heading6">
    <w:name w:val="heading 6"/>
    <w:basedOn w:val="HeadingBase"/>
    <w:next w:val="Normal"/>
    <w:link w:val="Heading6Char"/>
    <w:qFormat/>
    <w:rsid w:val="00C46194"/>
    <w:pPr>
      <w:spacing w:before="60"/>
      <w:outlineLvl w:val="5"/>
    </w:pPr>
    <w:rPr>
      <w:color w:val="918585"/>
      <w:sz w:val="20"/>
    </w:rPr>
  </w:style>
  <w:style w:type="paragraph" w:styleId="Heading7">
    <w:name w:val="heading 7"/>
    <w:basedOn w:val="Normal"/>
    <w:next w:val="Normal"/>
    <w:link w:val="Heading7Char"/>
    <w:qFormat/>
    <w:rsid w:val="00C46194"/>
    <w:pPr>
      <w:ind w:left="720"/>
      <w:outlineLvl w:val="6"/>
    </w:pPr>
    <w:rPr>
      <w:i/>
    </w:rPr>
  </w:style>
  <w:style w:type="paragraph" w:styleId="Heading8">
    <w:name w:val="heading 8"/>
    <w:basedOn w:val="Normal"/>
    <w:next w:val="Normal"/>
    <w:link w:val="Heading8Char"/>
    <w:qFormat/>
    <w:rsid w:val="00C46194"/>
    <w:pPr>
      <w:ind w:left="720"/>
      <w:outlineLvl w:val="7"/>
    </w:pPr>
    <w:rPr>
      <w:i/>
    </w:rPr>
  </w:style>
  <w:style w:type="paragraph" w:styleId="Heading9">
    <w:name w:val="heading 9"/>
    <w:basedOn w:val="Normal"/>
    <w:next w:val="Normal"/>
    <w:link w:val="Heading9Char"/>
    <w:qFormat/>
    <w:rsid w:val="00C46194"/>
    <w:pPr>
      <w:ind w:left="720"/>
      <w:outlineLvl w:val="8"/>
    </w:pPr>
    <w:rPr>
      <w:i/>
    </w:rPr>
  </w:style>
  <w:style w:type="character" w:default="1" w:styleId="DefaultParagraphFont">
    <w:name w:val="Default Paragraph Font"/>
    <w:uiPriority w:val="1"/>
    <w:unhideWhenUsed/>
    <w:rsid w:val="00C46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194"/>
  </w:style>
  <w:style w:type="character" w:customStyle="1" w:styleId="Heading1Char">
    <w:name w:val="Heading 1 Char"/>
    <w:basedOn w:val="DefaultParagraphFont"/>
    <w:link w:val="Heading1"/>
    <w:rsid w:val="00C46194"/>
    <w:rPr>
      <w:rFonts w:ascii="Times New Roman" w:eastAsia="Times New Roman" w:hAnsi="Times New Roman" w:cs="Times New Roman"/>
      <w:b/>
      <w:sz w:val="32"/>
      <w:szCs w:val="20"/>
      <w:lang w:eastAsia="en-US"/>
    </w:rPr>
  </w:style>
  <w:style w:type="paragraph" w:styleId="BodyText">
    <w:name w:val="Body Text"/>
    <w:basedOn w:val="Normal"/>
    <w:link w:val="BodyTextChar"/>
    <w:rsid w:val="00C461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194"/>
    <w:rPr>
      <w:rFonts w:ascii="Times New Roman" w:eastAsia="Times New Roman" w:hAnsi="Times New Roman" w:cs="Times New Roman"/>
      <w:sz w:val="24"/>
      <w:lang w:eastAsia="en-US"/>
    </w:rPr>
  </w:style>
  <w:style w:type="paragraph" w:styleId="ListBullet">
    <w:name w:val="List Bullet"/>
    <w:basedOn w:val="List"/>
    <w:rsid w:val="00C46194"/>
    <w:pPr>
      <w:numPr>
        <w:numId w:val="12"/>
      </w:numPr>
      <w:tabs>
        <w:tab w:val="clear" w:pos="340"/>
      </w:tabs>
      <w:spacing w:before="40" w:after="40"/>
    </w:pPr>
  </w:style>
  <w:style w:type="character" w:customStyle="1" w:styleId="SpecialBold">
    <w:name w:val="Special Bold"/>
    <w:basedOn w:val="DefaultParagraphFont"/>
    <w:rsid w:val="00C46194"/>
    <w:rPr>
      <w:b/>
      <w:spacing w:val="0"/>
    </w:rPr>
  </w:style>
  <w:style w:type="paragraph" w:styleId="ListBullet2">
    <w:name w:val="List Bullet 2"/>
    <w:basedOn w:val="List2"/>
    <w:rsid w:val="00C46194"/>
    <w:pPr>
      <w:numPr>
        <w:numId w:val="13"/>
      </w:numPr>
      <w:tabs>
        <w:tab w:val="clear" w:pos="680"/>
      </w:tabs>
    </w:pPr>
  </w:style>
  <w:style w:type="paragraph" w:customStyle="1" w:styleId="SuperHeading">
    <w:name w:val="SuperHeading"/>
    <w:basedOn w:val="Normal"/>
    <w:rsid w:val="00C46194"/>
    <w:pPr>
      <w:spacing w:before="240" w:after="120"/>
      <w:outlineLvl w:val="0"/>
    </w:pPr>
    <w:rPr>
      <w:rFonts w:ascii="Times New Roman" w:hAnsi="Times New Roman"/>
      <w:b/>
      <w:sz w:val="32"/>
    </w:rPr>
  </w:style>
  <w:style w:type="paragraph" w:customStyle="1" w:styleId="AllowPageBreak">
    <w:name w:val="AllowPageBreak"/>
    <w:rsid w:val="00C46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194"/>
    <w:rPr>
      <w:rFonts w:ascii="Courier New" w:eastAsia="Times New Roman" w:hAnsi="Courier New" w:cs="Times New Roman"/>
      <w:i/>
      <w:szCs w:val="20"/>
      <w:lang w:eastAsia="en-US"/>
    </w:rPr>
  </w:style>
  <w:style w:type="paragraph" w:customStyle="1" w:styleId="HeadingBase">
    <w:name w:val="Heading Base"/>
    <w:rsid w:val="00C46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194"/>
    <w:pPr>
      <w:tabs>
        <w:tab w:val="right" w:leader="dot" w:pos="9072"/>
      </w:tabs>
      <w:ind w:left="567"/>
    </w:pPr>
    <w:rPr>
      <w:szCs w:val="22"/>
    </w:rPr>
  </w:style>
  <w:style w:type="paragraph" w:customStyle="1" w:styleId="TOCBase">
    <w:name w:val="TOC Base"/>
    <w:rsid w:val="00C46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194"/>
    <w:pPr>
      <w:tabs>
        <w:tab w:val="right" w:leader="dot" w:pos="9072"/>
      </w:tabs>
      <w:spacing w:before="40" w:after="40"/>
      <w:ind w:left="284"/>
    </w:pPr>
    <w:rPr>
      <w:rFonts w:ascii="Times New Roman" w:hAnsi="Times New Roman"/>
    </w:rPr>
  </w:style>
  <w:style w:type="paragraph" w:styleId="TOC1">
    <w:name w:val="toc 1"/>
    <w:basedOn w:val="TOCBase"/>
    <w:next w:val="Normal"/>
    <w:rsid w:val="00C461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194"/>
    <w:rPr>
      <w:rFonts w:ascii="Times New Roman" w:eastAsia="Times New Roman" w:hAnsi="Times New Roman" w:cs="Times New Roman"/>
      <w:sz w:val="16"/>
      <w:lang w:eastAsia="en-US"/>
    </w:rPr>
  </w:style>
  <w:style w:type="paragraph" w:styleId="Title">
    <w:name w:val="Title"/>
    <w:basedOn w:val="HeadingBase"/>
    <w:link w:val="TitleChar"/>
    <w:qFormat/>
    <w:rsid w:val="00C46194"/>
    <w:pPr>
      <w:spacing w:before="5040"/>
      <w:jc w:val="center"/>
    </w:pPr>
    <w:rPr>
      <w:sz w:val="48"/>
      <w:szCs w:val="72"/>
      <w:lang w:val="en-US"/>
    </w:rPr>
  </w:style>
  <w:style w:type="character" w:customStyle="1" w:styleId="TitleChar">
    <w:name w:val="Title Char"/>
    <w:basedOn w:val="DefaultParagraphFont"/>
    <w:link w:val="Title"/>
    <w:rsid w:val="00C46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194"/>
    <w:pPr>
      <w:tabs>
        <w:tab w:val="left" w:pos="3600"/>
        <w:tab w:val="left" w:pos="3958"/>
      </w:tabs>
    </w:pPr>
  </w:style>
  <w:style w:type="paragraph" w:styleId="List">
    <w:name w:val="List"/>
    <w:basedOn w:val="BodyText"/>
    <w:next w:val="BodyText"/>
    <w:rsid w:val="00C46194"/>
    <w:pPr>
      <w:tabs>
        <w:tab w:val="left" w:pos="340"/>
      </w:tabs>
      <w:spacing w:before="60" w:after="60"/>
      <w:ind w:left="340" w:hanging="340"/>
    </w:pPr>
  </w:style>
  <w:style w:type="paragraph" w:customStyle="1" w:styleId="Note">
    <w:name w:val="Note"/>
    <w:basedOn w:val="BodyText"/>
    <w:rsid w:val="00C46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194"/>
    <w:pPr>
      <w:framePr w:wrap="auto" w:hAnchor="text" w:y="6049"/>
    </w:pPr>
    <w:rPr>
      <w:color w:val="000000"/>
      <w:sz w:val="40"/>
    </w:rPr>
  </w:style>
  <w:style w:type="paragraph" w:customStyle="1" w:styleId="TOCTitle">
    <w:name w:val="TOCTitle"/>
    <w:basedOn w:val="Heading1"/>
    <w:rsid w:val="00C46194"/>
    <w:pPr>
      <w:spacing w:after="240"/>
      <w:jc w:val="center"/>
      <w:outlineLvl w:val="9"/>
    </w:pPr>
    <w:rPr>
      <w:caps/>
    </w:rPr>
  </w:style>
  <w:style w:type="paragraph" w:customStyle="1" w:styleId="Version">
    <w:name w:val="Version"/>
    <w:rsid w:val="00C46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194"/>
    <w:pPr>
      <w:keepNext w:val="0"/>
      <w:tabs>
        <w:tab w:val="right" w:pos="4176"/>
      </w:tabs>
      <w:ind w:left="198" w:hanging="198"/>
    </w:pPr>
    <w:rPr>
      <w:rFonts w:ascii="Garamond" w:hAnsi="Garamond"/>
    </w:rPr>
  </w:style>
  <w:style w:type="paragraph" w:styleId="IndexHeading">
    <w:name w:val="index heading"/>
    <w:basedOn w:val="Normal"/>
    <w:next w:val="Index1"/>
    <w:semiHidden/>
    <w:rsid w:val="00C46194"/>
    <w:pPr>
      <w:spacing w:before="120" w:after="120"/>
    </w:pPr>
    <w:rPr>
      <w:rFonts w:ascii="Arial" w:hAnsi="Arial"/>
      <w:b/>
      <w:color w:val="918585"/>
      <w:sz w:val="24"/>
    </w:rPr>
  </w:style>
  <w:style w:type="paragraph" w:styleId="Header">
    <w:name w:val="header"/>
    <w:basedOn w:val="Normal"/>
    <w:link w:val="HeaderChar"/>
    <w:rsid w:val="00C46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194"/>
    <w:rPr>
      <w:rFonts w:ascii="Times New Roman" w:eastAsia="Times New Roman" w:hAnsi="Times New Roman" w:cs="Times New Roman"/>
      <w:sz w:val="16"/>
      <w:szCs w:val="20"/>
      <w:lang w:val="en-GB" w:eastAsia="en-US"/>
    </w:rPr>
  </w:style>
  <w:style w:type="paragraph" w:customStyle="1" w:styleId="Chapter">
    <w:name w:val="Chapter"/>
    <w:basedOn w:val="Normal"/>
    <w:rsid w:val="00C46194"/>
    <w:pPr>
      <w:spacing w:before="240"/>
    </w:pPr>
    <w:rPr>
      <w:rFonts w:ascii="Times New Roman" w:hAnsi="Times New Roman"/>
      <w:smallCaps/>
      <w:spacing w:val="80"/>
      <w:sz w:val="28"/>
    </w:rPr>
  </w:style>
  <w:style w:type="paragraph" w:customStyle="1" w:styleId="InChapter">
    <w:name w:val="InChapter"/>
    <w:basedOn w:val="Heading3"/>
    <w:rsid w:val="00C46194"/>
    <w:pPr>
      <w:spacing w:after="240"/>
      <w:outlineLvl w:val="9"/>
    </w:pPr>
    <w:rPr>
      <w:noProof/>
    </w:rPr>
  </w:style>
  <w:style w:type="paragraph" w:styleId="Index2">
    <w:name w:val="index 2"/>
    <w:basedOn w:val="Normal"/>
    <w:next w:val="Normal"/>
    <w:semiHidden/>
    <w:rsid w:val="00C46194"/>
    <w:pPr>
      <w:tabs>
        <w:tab w:val="right" w:pos="4176"/>
      </w:tabs>
      <w:ind w:left="568" w:hanging="284"/>
    </w:pPr>
    <w:rPr>
      <w:rFonts w:ascii="Garamond" w:hAnsi="Garamond"/>
    </w:rPr>
  </w:style>
  <w:style w:type="paragraph" w:customStyle="1" w:styleId="Byline">
    <w:name w:val="Byline"/>
    <w:rsid w:val="00C46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194"/>
    <w:pPr>
      <w:tabs>
        <w:tab w:val="clear" w:pos="3600"/>
        <w:tab w:val="clear" w:pos="3958"/>
      </w:tabs>
      <w:jc w:val="right"/>
    </w:pPr>
  </w:style>
  <w:style w:type="character" w:styleId="Emphasis">
    <w:name w:val="Emphasis"/>
    <w:basedOn w:val="DefaultParagraphFont"/>
    <w:qFormat/>
    <w:rsid w:val="00C46194"/>
    <w:rPr>
      <w:i/>
    </w:rPr>
  </w:style>
  <w:style w:type="paragraph" w:styleId="Caption">
    <w:name w:val="caption"/>
    <w:basedOn w:val="BodyText"/>
    <w:next w:val="Normal"/>
    <w:qFormat/>
    <w:rsid w:val="00C46194"/>
    <w:pPr>
      <w:framePr w:w="2268" w:hSpace="181" w:vSpace="181" w:wrap="around" w:vAnchor="text" w:hAnchor="page" w:x="1135" w:y="285" w:anchorLock="1"/>
    </w:pPr>
    <w:rPr>
      <w:i/>
    </w:rPr>
  </w:style>
  <w:style w:type="paragraph" w:customStyle="1" w:styleId="MiniTOCTitle">
    <w:name w:val="MiniTOCTitle"/>
    <w:basedOn w:val="Heading4"/>
    <w:rsid w:val="00C46194"/>
    <w:pPr>
      <w:spacing w:before="240"/>
      <w:outlineLvl w:val="9"/>
    </w:pPr>
    <w:rPr>
      <w:noProof/>
      <w:sz w:val="24"/>
    </w:rPr>
  </w:style>
  <w:style w:type="paragraph" w:customStyle="1" w:styleId="MiniTOCItem">
    <w:name w:val="MiniTOCItem"/>
    <w:basedOn w:val="ListBullet"/>
    <w:rsid w:val="00C46194"/>
    <w:pPr>
      <w:numPr>
        <w:numId w:val="0"/>
      </w:numPr>
      <w:tabs>
        <w:tab w:val="right" w:leader="dot" w:pos="6521"/>
      </w:tabs>
      <w:spacing w:before="0" w:after="0"/>
    </w:pPr>
  </w:style>
  <w:style w:type="paragraph" w:customStyle="1" w:styleId="TOFTitle">
    <w:name w:val="TOFTitle"/>
    <w:basedOn w:val="TOCTitle"/>
    <w:rsid w:val="00C46194"/>
  </w:style>
  <w:style w:type="paragraph" w:styleId="TableofFigures">
    <w:name w:val="table of figures"/>
    <w:basedOn w:val="Normal"/>
    <w:next w:val="Normal"/>
    <w:semiHidden/>
    <w:rsid w:val="00C46194"/>
    <w:pPr>
      <w:tabs>
        <w:tab w:val="right" w:leader="dot" w:pos="9072"/>
      </w:tabs>
      <w:ind w:left="970" w:hanging="403"/>
    </w:pPr>
    <w:rPr>
      <w:rFonts w:ascii="Times New Roman" w:hAnsi="Times New Roman"/>
      <w:b/>
    </w:rPr>
  </w:style>
  <w:style w:type="paragraph" w:styleId="ListNumber">
    <w:name w:val="List Number"/>
    <w:basedOn w:val="List"/>
    <w:rsid w:val="00C46194"/>
    <w:pPr>
      <w:numPr>
        <w:numId w:val="15"/>
      </w:numPr>
      <w:tabs>
        <w:tab w:val="clear" w:pos="340"/>
      </w:tabs>
    </w:pPr>
  </w:style>
  <w:style w:type="character" w:customStyle="1" w:styleId="WingdingSymbols">
    <w:name w:val="Wingding Symbols"/>
    <w:rsid w:val="00C46194"/>
    <w:rPr>
      <w:rFonts w:ascii="Wingdings" w:hAnsi="Wingdings"/>
    </w:rPr>
  </w:style>
  <w:style w:type="paragraph" w:customStyle="1" w:styleId="TableHeading">
    <w:name w:val="Table Heading"/>
    <w:basedOn w:val="HeadingBase"/>
    <w:rsid w:val="00C46194"/>
    <w:pPr>
      <w:keepLines/>
      <w:pBdr>
        <w:bottom w:val="single" w:sz="6" w:space="1" w:color="918585"/>
      </w:pBdr>
      <w:spacing w:before="240"/>
    </w:pPr>
  </w:style>
  <w:style w:type="character" w:customStyle="1" w:styleId="HotSpot">
    <w:name w:val="HotSpot"/>
    <w:rsid w:val="00C46194"/>
    <w:rPr>
      <w:color w:val="0033CC"/>
      <w:u w:val="none"/>
    </w:rPr>
  </w:style>
  <w:style w:type="paragraph" w:customStyle="1" w:styleId="BodyTextRight">
    <w:name w:val="Body Text Right"/>
    <w:basedOn w:val="BodyText"/>
    <w:rsid w:val="00C46194"/>
    <w:pPr>
      <w:spacing w:before="0" w:after="0"/>
      <w:jc w:val="right"/>
    </w:pPr>
  </w:style>
  <w:style w:type="paragraph" w:styleId="Index3">
    <w:name w:val="index 3"/>
    <w:basedOn w:val="ListNumber2"/>
    <w:next w:val="Normal"/>
    <w:semiHidden/>
    <w:rsid w:val="00C46194"/>
    <w:pPr>
      <w:numPr>
        <w:numId w:val="0"/>
      </w:numPr>
      <w:tabs>
        <w:tab w:val="right" w:leader="dot" w:pos="4176"/>
      </w:tabs>
    </w:pPr>
  </w:style>
  <w:style w:type="paragraph" w:styleId="ListNumber2">
    <w:name w:val="List Number 2"/>
    <w:basedOn w:val="List2"/>
    <w:rsid w:val="00C46194"/>
    <w:pPr>
      <w:numPr>
        <w:numId w:val="10"/>
      </w:numPr>
      <w:tabs>
        <w:tab w:val="clear" w:pos="1060"/>
      </w:tabs>
    </w:pPr>
  </w:style>
  <w:style w:type="paragraph" w:customStyle="1" w:styleId="MarginNote">
    <w:name w:val="Margin Note"/>
    <w:basedOn w:val="BodyText"/>
    <w:rsid w:val="00C46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194"/>
    <w:rPr>
      <w:sz w:val="32"/>
    </w:rPr>
  </w:style>
  <w:style w:type="paragraph" w:customStyle="1" w:styleId="HeadingProcedure">
    <w:name w:val="Heading Procedure"/>
    <w:basedOn w:val="HeadingBase"/>
    <w:next w:val="Normal"/>
    <w:rsid w:val="00C46194"/>
    <w:pPr>
      <w:tabs>
        <w:tab w:val="left" w:pos="0"/>
      </w:tabs>
      <w:spacing w:before="120" w:after="60"/>
    </w:pPr>
    <w:rPr>
      <w:i/>
      <w:color w:val="918585"/>
      <w:sz w:val="22"/>
    </w:rPr>
  </w:style>
  <w:style w:type="paragraph" w:customStyle="1" w:styleId="TableBodyText">
    <w:name w:val="Table Body Text"/>
    <w:basedOn w:val="BodyText"/>
    <w:rsid w:val="00C46194"/>
    <w:pPr>
      <w:spacing w:before="60" w:after="60"/>
    </w:pPr>
  </w:style>
  <w:style w:type="paragraph" w:styleId="ListContinue">
    <w:name w:val="List Continue"/>
    <w:basedOn w:val="List"/>
    <w:rsid w:val="00C46194"/>
    <w:pPr>
      <w:ind w:firstLine="0"/>
    </w:pPr>
  </w:style>
  <w:style w:type="paragraph" w:customStyle="1" w:styleId="ListNote">
    <w:name w:val="List Note"/>
    <w:basedOn w:val="List"/>
    <w:rsid w:val="00C46194"/>
    <w:pPr>
      <w:pBdr>
        <w:top w:val="single" w:sz="6" w:space="2" w:color="918585"/>
        <w:bottom w:val="single" w:sz="6" w:space="2" w:color="918585"/>
      </w:pBdr>
      <w:tabs>
        <w:tab w:val="left" w:pos="1021"/>
      </w:tabs>
      <w:ind w:firstLine="0"/>
    </w:pPr>
  </w:style>
  <w:style w:type="paragraph" w:customStyle="1" w:styleId="Warning">
    <w:name w:val="Warning"/>
    <w:basedOn w:val="BodyText"/>
    <w:rsid w:val="00C46194"/>
    <w:pPr>
      <w:shd w:val="clear" w:color="auto" w:fill="D9D9D9"/>
      <w:tabs>
        <w:tab w:val="left" w:pos="992"/>
      </w:tabs>
      <w:ind w:left="119" w:right="119"/>
    </w:pPr>
    <w:rPr>
      <w:sz w:val="20"/>
    </w:rPr>
  </w:style>
  <w:style w:type="paragraph" w:customStyle="1" w:styleId="MarginIcons">
    <w:name w:val="Margin Icons"/>
    <w:basedOn w:val="BodyText"/>
    <w:rsid w:val="00C46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194"/>
    <w:rPr>
      <w:rFonts w:ascii="Courier New" w:hAnsi="Courier New"/>
    </w:rPr>
  </w:style>
  <w:style w:type="paragraph" w:customStyle="1" w:styleId="NoteBullet">
    <w:name w:val="Note Bullet"/>
    <w:basedOn w:val="Note"/>
    <w:rsid w:val="00C46194"/>
    <w:pPr>
      <w:tabs>
        <w:tab w:val="clear" w:pos="680"/>
      </w:tabs>
      <w:spacing w:before="60" w:after="60"/>
    </w:pPr>
  </w:style>
  <w:style w:type="paragraph" w:customStyle="1" w:styleId="SubHeading2">
    <w:name w:val="SubHeading2"/>
    <w:basedOn w:val="HeadingBase"/>
    <w:rsid w:val="00C46194"/>
    <w:pPr>
      <w:spacing w:before="240" w:after="60"/>
    </w:pPr>
    <w:rPr>
      <w:sz w:val="20"/>
    </w:rPr>
  </w:style>
  <w:style w:type="paragraph" w:customStyle="1" w:styleId="SubHeading1">
    <w:name w:val="SubHeading1"/>
    <w:basedOn w:val="HeadingBase"/>
    <w:rsid w:val="00C46194"/>
    <w:pPr>
      <w:spacing w:before="240" w:after="60"/>
    </w:pPr>
    <w:rPr>
      <w:color w:val="918585"/>
      <w:sz w:val="22"/>
    </w:rPr>
  </w:style>
  <w:style w:type="paragraph" w:customStyle="1" w:styleId="SideHeading">
    <w:name w:val="Side Heading"/>
    <w:basedOn w:val="HeadingBase"/>
    <w:rsid w:val="00C46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194"/>
    <w:pPr>
      <w:tabs>
        <w:tab w:val="num" w:pos="360"/>
      </w:tabs>
    </w:pPr>
  </w:style>
  <w:style w:type="paragraph" w:styleId="PlainText">
    <w:name w:val="Plain Text"/>
    <w:basedOn w:val="Normal"/>
    <w:link w:val="PlainTextChar"/>
    <w:rsid w:val="00C46194"/>
    <w:rPr>
      <w:sz w:val="20"/>
    </w:rPr>
  </w:style>
  <w:style w:type="character" w:customStyle="1" w:styleId="PlainTextChar">
    <w:name w:val="Plain Text Char"/>
    <w:basedOn w:val="DefaultParagraphFont"/>
    <w:link w:val="PlainText"/>
    <w:rsid w:val="00C46194"/>
    <w:rPr>
      <w:rFonts w:ascii="Courier New" w:eastAsia="Times New Roman" w:hAnsi="Courier New" w:cs="Times New Roman"/>
      <w:sz w:val="20"/>
      <w:szCs w:val="20"/>
      <w:lang w:eastAsia="en-US"/>
    </w:rPr>
  </w:style>
  <w:style w:type="character" w:customStyle="1" w:styleId="MenuOption">
    <w:name w:val="Menu Option"/>
    <w:basedOn w:val="DefaultParagraphFont"/>
    <w:rsid w:val="00C46194"/>
    <w:rPr>
      <w:b/>
      <w:smallCaps/>
    </w:rPr>
  </w:style>
  <w:style w:type="paragraph" w:customStyle="1" w:styleId="TableListNumber">
    <w:name w:val="Table List Number"/>
    <w:basedOn w:val="ListNumber"/>
    <w:rsid w:val="00C46194"/>
    <w:pPr>
      <w:numPr>
        <w:numId w:val="0"/>
      </w:numPr>
    </w:pPr>
  </w:style>
  <w:style w:type="paragraph" w:styleId="TOC4">
    <w:name w:val="toc 4"/>
    <w:basedOn w:val="TOCBase"/>
    <w:next w:val="Normal"/>
    <w:semiHidden/>
    <w:rsid w:val="00C46194"/>
    <w:pPr>
      <w:tabs>
        <w:tab w:val="right" w:leader="dot" w:pos="9071"/>
      </w:tabs>
      <w:ind w:left="1701"/>
    </w:pPr>
  </w:style>
  <w:style w:type="paragraph" w:customStyle="1" w:styleId="ListAlpha">
    <w:name w:val="List Alpha"/>
    <w:basedOn w:val="List"/>
    <w:rsid w:val="00C46194"/>
    <w:pPr>
      <w:numPr>
        <w:numId w:val="9"/>
      </w:numPr>
    </w:pPr>
  </w:style>
  <w:style w:type="paragraph" w:customStyle="1" w:styleId="ListAlpha2">
    <w:name w:val="List Alpha 2"/>
    <w:basedOn w:val="List2"/>
    <w:rsid w:val="00C46194"/>
    <w:pPr>
      <w:numPr>
        <w:numId w:val="8"/>
      </w:numPr>
    </w:pPr>
  </w:style>
  <w:style w:type="paragraph" w:styleId="List2">
    <w:name w:val="List 2"/>
    <w:basedOn w:val="BodyText"/>
    <w:rsid w:val="00C46194"/>
    <w:pPr>
      <w:tabs>
        <w:tab w:val="left" w:pos="680"/>
      </w:tabs>
      <w:spacing w:before="60" w:after="60"/>
      <w:ind w:left="680" w:hanging="340"/>
    </w:pPr>
  </w:style>
  <w:style w:type="paragraph" w:styleId="List3">
    <w:name w:val="List 3"/>
    <w:basedOn w:val="BodyText"/>
    <w:rsid w:val="00C46194"/>
    <w:pPr>
      <w:tabs>
        <w:tab w:val="left" w:pos="1021"/>
      </w:tabs>
      <w:spacing w:before="60" w:after="60"/>
      <w:ind w:left="1020" w:hanging="340"/>
    </w:pPr>
  </w:style>
  <w:style w:type="paragraph" w:styleId="List4">
    <w:name w:val="List 4"/>
    <w:basedOn w:val="BodyText"/>
    <w:rsid w:val="00C46194"/>
    <w:pPr>
      <w:tabs>
        <w:tab w:val="left" w:pos="1361"/>
      </w:tabs>
      <w:spacing w:before="60" w:after="60"/>
      <w:ind w:left="1361" w:hanging="340"/>
    </w:pPr>
  </w:style>
  <w:style w:type="paragraph" w:styleId="List5">
    <w:name w:val="List 5"/>
    <w:basedOn w:val="BodyText"/>
    <w:rsid w:val="00C46194"/>
    <w:pPr>
      <w:tabs>
        <w:tab w:val="left" w:pos="1701"/>
      </w:tabs>
      <w:spacing w:before="60" w:after="60"/>
      <w:ind w:left="1701" w:hanging="340"/>
    </w:pPr>
  </w:style>
  <w:style w:type="paragraph" w:styleId="ListBullet3">
    <w:name w:val="List Bullet 3"/>
    <w:basedOn w:val="List3"/>
    <w:rsid w:val="00C46194"/>
    <w:pPr>
      <w:numPr>
        <w:numId w:val="14"/>
      </w:numPr>
      <w:tabs>
        <w:tab w:val="clear" w:pos="1021"/>
      </w:tabs>
      <w:ind w:left="1037" w:hanging="357"/>
    </w:pPr>
  </w:style>
  <w:style w:type="paragraph" w:styleId="ListBullet4">
    <w:name w:val="List Bullet 4"/>
    <w:basedOn w:val="List4"/>
    <w:rsid w:val="00C46194"/>
    <w:pPr>
      <w:numPr>
        <w:numId w:val="3"/>
      </w:numPr>
      <w:tabs>
        <w:tab w:val="clear" w:pos="1361"/>
      </w:tabs>
    </w:pPr>
  </w:style>
  <w:style w:type="paragraph" w:styleId="ListBullet5">
    <w:name w:val="List Bullet 5"/>
    <w:basedOn w:val="List5"/>
    <w:rsid w:val="00C46194"/>
    <w:pPr>
      <w:numPr>
        <w:numId w:val="4"/>
      </w:numPr>
    </w:pPr>
  </w:style>
  <w:style w:type="paragraph" w:styleId="ListContinue2">
    <w:name w:val="List Continue 2"/>
    <w:basedOn w:val="List2"/>
    <w:rsid w:val="00C46194"/>
    <w:pPr>
      <w:ind w:firstLine="0"/>
    </w:pPr>
  </w:style>
  <w:style w:type="paragraph" w:styleId="ListContinue3">
    <w:name w:val="List Continue 3"/>
    <w:basedOn w:val="List3"/>
    <w:rsid w:val="00C46194"/>
    <w:pPr>
      <w:ind w:left="1021" w:firstLine="0"/>
    </w:pPr>
  </w:style>
  <w:style w:type="paragraph" w:styleId="ListContinue4">
    <w:name w:val="List Continue 4"/>
    <w:basedOn w:val="List4"/>
    <w:rsid w:val="00C46194"/>
    <w:pPr>
      <w:ind w:firstLine="0"/>
    </w:pPr>
  </w:style>
  <w:style w:type="paragraph" w:styleId="ListContinue5">
    <w:name w:val="List Continue 5"/>
    <w:basedOn w:val="List5"/>
    <w:rsid w:val="00C46194"/>
    <w:pPr>
      <w:ind w:firstLine="0"/>
    </w:pPr>
  </w:style>
  <w:style w:type="paragraph" w:styleId="ListNumber3">
    <w:name w:val="List Number 3"/>
    <w:basedOn w:val="List3"/>
    <w:rsid w:val="00C46194"/>
    <w:pPr>
      <w:numPr>
        <w:numId w:val="5"/>
      </w:numPr>
    </w:pPr>
  </w:style>
  <w:style w:type="paragraph" w:styleId="ListNumber4">
    <w:name w:val="List Number 4"/>
    <w:basedOn w:val="List4"/>
    <w:rsid w:val="00C46194"/>
    <w:pPr>
      <w:numPr>
        <w:numId w:val="6"/>
      </w:numPr>
    </w:pPr>
  </w:style>
  <w:style w:type="paragraph" w:styleId="ListNumber5">
    <w:name w:val="List Number 5"/>
    <w:basedOn w:val="List5"/>
    <w:rsid w:val="00C46194"/>
    <w:pPr>
      <w:numPr>
        <w:numId w:val="7"/>
      </w:numPr>
    </w:pPr>
  </w:style>
  <w:style w:type="paragraph" w:styleId="BlockText">
    <w:name w:val="Block Text"/>
    <w:basedOn w:val="Normal"/>
    <w:rsid w:val="00C46194"/>
    <w:pPr>
      <w:spacing w:after="120"/>
      <w:ind w:left="1440" w:right="1440"/>
    </w:pPr>
  </w:style>
  <w:style w:type="character" w:customStyle="1" w:styleId="Subscript">
    <w:name w:val="Subscript"/>
    <w:basedOn w:val="DefaultParagraphFont"/>
    <w:rsid w:val="00C46194"/>
    <w:rPr>
      <w:sz w:val="16"/>
      <w:vertAlign w:val="subscript"/>
    </w:rPr>
  </w:style>
  <w:style w:type="character" w:customStyle="1" w:styleId="Superscript">
    <w:name w:val="Superscript"/>
    <w:basedOn w:val="DefaultParagraphFont"/>
    <w:rsid w:val="00C46194"/>
    <w:rPr>
      <w:sz w:val="16"/>
      <w:vertAlign w:val="superscript"/>
    </w:rPr>
  </w:style>
  <w:style w:type="character" w:customStyle="1" w:styleId="Symbols">
    <w:name w:val="Symbols"/>
    <w:basedOn w:val="DefaultParagraphFont"/>
    <w:rsid w:val="00C46194"/>
    <w:rPr>
      <w:rFonts w:ascii="Symbol" w:hAnsi="Symbol"/>
    </w:rPr>
  </w:style>
  <w:style w:type="character" w:customStyle="1" w:styleId="MenuOptions">
    <w:name w:val="Menu Options"/>
    <w:basedOn w:val="DefaultParagraphFont"/>
    <w:rsid w:val="00C46194"/>
    <w:rPr>
      <w:rFonts w:ascii="Arial Narrow" w:hAnsi="Arial Narrow"/>
      <w:smallCaps/>
    </w:rPr>
  </w:style>
  <w:style w:type="character" w:customStyle="1" w:styleId="Buttons">
    <w:name w:val="Buttons"/>
    <w:basedOn w:val="DefaultParagraphFont"/>
    <w:rsid w:val="00C46194"/>
    <w:rPr>
      <w:b/>
    </w:rPr>
  </w:style>
  <w:style w:type="character" w:customStyle="1" w:styleId="Underlined">
    <w:name w:val="Underlined"/>
    <w:basedOn w:val="DefaultParagraphFont"/>
    <w:rsid w:val="00C46194"/>
    <w:rPr>
      <w:u w:val="single"/>
    </w:rPr>
  </w:style>
  <w:style w:type="paragraph" w:customStyle="1" w:styleId="TableBodyTextRight">
    <w:name w:val="Table Body Text Right"/>
    <w:basedOn w:val="TableBodyText"/>
    <w:rsid w:val="00C46194"/>
    <w:pPr>
      <w:widowControl w:val="0"/>
      <w:autoSpaceDE w:val="0"/>
      <w:autoSpaceDN w:val="0"/>
      <w:adjustRightInd w:val="0"/>
      <w:jc w:val="right"/>
    </w:pPr>
    <w:rPr>
      <w:rFonts w:cs="Arial"/>
      <w:szCs w:val="18"/>
    </w:rPr>
  </w:style>
  <w:style w:type="paragraph" w:customStyle="1" w:styleId="CopyrightText">
    <w:name w:val="Copyright Text"/>
    <w:basedOn w:val="BodyText"/>
    <w:rsid w:val="00C46194"/>
    <w:rPr>
      <w:sz w:val="18"/>
    </w:rPr>
  </w:style>
  <w:style w:type="paragraph" w:customStyle="1" w:styleId="BodySmallRight">
    <w:name w:val="Body Small Right"/>
    <w:basedOn w:val="BodyTextRight"/>
    <w:rsid w:val="00C46194"/>
    <w:rPr>
      <w:sz w:val="18"/>
      <w:szCs w:val="18"/>
    </w:rPr>
  </w:style>
  <w:style w:type="paragraph" w:customStyle="1" w:styleId="MarginEdition">
    <w:name w:val="Margin Edition"/>
    <w:basedOn w:val="MarginNote"/>
    <w:rsid w:val="00C46194"/>
    <w:pPr>
      <w:spacing w:before="0" w:after="0"/>
    </w:pPr>
    <w:rPr>
      <w:rFonts w:ascii="Times New Roman" w:hAnsi="Times New Roman"/>
      <w:color w:val="999999"/>
    </w:rPr>
  </w:style>
  <w:style w:type="paragraph" w:customStyle="1" w:styleId="Spacer">
    <w:name w:val="Spacer"/>
    <w:basedOn w:val="Normal"/>
    <w:rsid w:val="00C46194"/>
    <w:rPr>
      <w:sz w:val="2"/>
      <w:szCs w:val="2"/>
    </w:rPr>
  </w:style>
  <w:style w:type="character" w:customStyle="1" w:styleId="Small">
    <w:name w:val="Small"/>
    <w:basedOn w:val="DefaultParagraphFont"/>
    <w:rsid w:val="00C46194"/>
    <w:rPr>
      <w:sz w:val="16"/>
    </w:rPr>
  </w:style>
  <w:style w:type="paragraph" w:customStyle="1" w:styleId="WideTable">
    <w:name w:val="Wide Table"/>
    <w:basedOn w:val="Normal"/>
    <w:rsid w:val="00C46194"/>
    <w:pPr>
      <w:ind w:left="-1418"/>
    </w:pPr>
    <w:rPr>
      <w:sz w:val="2"/>
      <w:szCs w:val="2"/>
    </w:rPr>
  </w:style>
  <w:style w:type="character" w:styleId="PageNumber">
    <w:name w:val="page number"/>
    <w:basedOn w:val="DefaultParagraphFont"/>
    <w:rsid w:val="00C46194"/>
  </w:style>
  <w:style w:type="paragraph" w:styleId="Quote">
    <w:name w:val="Quote"/>
    <w:basedOn w:val="Heading1"/>
    <w:link w:val="QuoteChar"/>
    <w:qFormat/>
    <w:rsid w:val="00C46194"/>
    <w:rPr>
      <w:b w:val="0"/>
      <w:sz w:val="72"/>
      <w:szCs w:val="72"/>
      <w:lang w:val="en-NZ"/>
    </w:rPr>
  </w:style>
  <w:style w:type="character" w:customStyle="1" w:styleId="QuoteChar">
    <w:name w:val="Quote Char"/>
    <w:basedOn w:val="DefaultParagraphFont"/>
    <w:link w:val="Quote"/>
    <w:rsid w:val="00C46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194"/>
    <w:pPr>
      <w:pageBreakBefore/>
    </w:pPr>
  </w:style>
  <w:style w:type="paragraph" w:customStyle="1" w:styleId="Border">
    <w:name w:val="Border"/>
    <w:basedOn w:val="Normal"/>
    <w:qFormat/>
    <w:rsid w:val="00C46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194"/>
    <w:rPr>
      <w:b/>
      <w:bCs/>
      <w:i/>
      <w:iCs/>
      <w:color w:val="auto"/>
    </w:rPr>
  </w:style>
  <w:style w:type="paragraph" w:styleId="IntenseQuote">
    <w:name w:val="Intense Quote"/>
    <w:basedOn w:val="Normal"/>
    <w:next w:val="Normal"/>
    <w:link w:val="IntenseQuoteChar"/>
    <w:uiPriority w:val="30"/>
    <w:qFormat/>
    <w:rsid w:val="00C46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194"/>
    <w:rPr>
      <w:smallCaps/>
      <w:color w:val="auto"/>
      <w:u w:val="single"/>
    </w:rPr>
  </w:style>
  <w:style w:type="character" w:styleId="IntenseReference">
    <w:name w:val="Intense Reference"/>
    <w:basedOn w:val="DefaultParagraphFont"/>
    <w:uiPriority w:val="32"/>
    <w:qFormat/>
    <w:rsid w:val="00C46194"/>
    <w:rPr>
      <w:b/>
      <w:bCs/>
      <w:smallCaps/>
      <w:color w:val="auto"/>
      <w:spacing w:val="5"/>
      <w:u w:val="single"/>
    </w:rPr>
  </w:style>
  <w:style w:type="paragraph" w:customStyle="1" w:styleId="2ColumnHeading">
    <w:name w:val="2Column Heading"/>
    <w:basedOn w:val="BodyText"/>
    <w:qFormat/>
    <w:rsid w:val="00C46194"/>
    <w:pPr>
      <w:spacing w:after="60"/>
      <w:ind w:left="-2268"/>
    </w:pPr>
    <w:rPr>
      <w:b/>
    </w:rPr>
  </w:style>
  <w:style w:type="paragraph" w:customStyle="1" w:styleId="Heading1TOC">
    <w:name w:val="Heading1 TOC"/>
    <w:basedOn w:val="Normal"/>
    <w:qFormat/>
    <w:rsid w:val="00C46194"/>
    <w:pPr>
      <w:spacing w:before="240" w:after="120"/>
    </w:pPr>
    <w:rPr>
      <w:rFonts w:ascii="Times New Roman" w:hAnsi="Times New Roman"/>
      <w:b/>
      <w:sz w:val="32"/>
    </w:rPr>
  </w:style>
  <w:style w:type="paragraph" w:customStyle="1" w:styleId="Heading2TOC">
    <w:name w:val="Heading2 TOC"/>
    <w:basedOn w:val="Normal"/>
    <w:qFormat/>
    <w:rsid w:val="00C46194"/>
    <w:pPr>
      <w:spacing w:before="240" w:after="60"/>
    </w:pPr>
    <w:rPr>
      <w:rFonts w:ascii="Times New Roman" w:hAnsi="Times New Roman"/>
      <w:b/>
      <w:sz w:val="28"/>
    </w:rPr>
  </w:style>
  <w:style w:type="character" w:customStyle="1" w:styleId="Underline">
    <w:name w:val="Underline"/>
    <w:basedOn w:val="DefaultParagraphFont"/>
    <w:qFormat/>
    <w:rsid w:val="00C46194"/>
    <w:rPr>
      <w:u w:val="single"/>
    </w:rPr>
  </w:style>
  <w:style w:type="character" w:customStyle="1" w:styleId="BoldandItalics">
    <w:name w:val="Bold and Italics"/>
    <w:qFormat/>
    <w:rsid w:val="00C46194"/>
    <w:rPr>
      <w:b/>
      <w:i/>
      <w:u w:val="none"/>
    </w:rPr>
  </w:style>
  <w:style w:type="paragraph" w:styleId="BalloonText">
    <w:name w:val="Balloon Text"/>
    <w:basedOn w:val="Normal"/>
    <w:link w:val="BalloonTextChar"/>
    <w:rsid w:val="00C46194"/>
    <w:rPr>
      <w:rFonts w:ascii="Tahoma" w:hAnsi="Tahoma" w:cs="Tahoma"/>
      <w:sz w:val="16"/>
      <w:szCs w:val="16"/>
    </w:rPr>
  </w:style>
  <w:style w:type="character" w:customStyle="1" w:styleId="BalloonTextChar">
    <w:name w:val="Balloon Text Char"/>
    <w:basedOn w:val="DefaultParagraphFont"/>
    <w:link w:val="BalloonText"/>
    <w:rsid w:val="00C46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1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194"/>
    <w:rPr>
      <w:b/>
      <w:color w:val="660033"/>
      <w:spacing w:val="0"/>
    </w:rPr>
  </w:style>
  <w:style w:type="paragraph" w:customStyle="1" w:styleId="Nameditemlist">
    <w:name w:val="Named item list"/>
    <w:basedOn w:val="BodyText"/>
    <w:qFormat/>
    <w:rsid w:val="00C46194"/>
    <w:pPr>
      <w:tabs>
        <w:tab w:val="left" w:pos="2835"/>
      </w:tabs>
      <w:ind w:left="2835" w:hanging="2835"/>
    </w:pPr>
  </w:style>
  <w:style w:type="paragraph" w:customStyle="1" w:styleId="BodyTextnopadding">
    <w:name w:val="Body Text no padding"/>
    <w:basedOn w:val="BodyText"/>
    <w:qFormat/>
    <w:rsid w:val="00C46194"/>
    <w:pPr>
      <w:spacing w:before="0" w:after="0"/>
    </w:pPr>
  </w:style>
  <w:style w:type="paragraph" w:customStyle="1" w:styleId="BodyTextBold">
    <w:name w:val="Body Text Bold"/>
    <w:basedOn w:val="BodyText"/>
    <w:qFormat/>
    <w:rsid w:val="00C46194"/>
    <w:rPr>
      <w:b/>
    </w:rPr>
  </w:style>
  <w:style w:type="character" w:styleId="Hyperlink">
    <w:name w:val="Hyperlink"/>
    <w:basedOn w:val="DefaultParagraphFont"/>
    <w:uiPriority w:val="99"/>
    <w:unhideWhenUsed/>
    <w:rsid w:val="00F05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Words>
  <Characters>7630</Characters>
  <Application>Microsoft Office Word</Application>
  <DocSecurity>0</DocSecurity>
  <Lines>190</Lines>
  <Paragraphs>118</Paragraphs>
  <ScaleCrop>false</ScaleCrop>
  <Company>Author-it Software Corporation Ltd.</Company>
  <LinksUpToDate>false</LinksUpToDate>
  <CharactersWithSpaces>8754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MSFFL3116 Install resilient sheet to walls</dc:title>
  <dc:subject>Approved</dc:subject>
  <dc:creator>Skills Insight</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