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977" w:rsidP="009519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MSFFL3114 Install resilient tiles and planks</w:t>
      </w:r>
      <w:r>
        <w:fldChar w:fldCharType="end"/>
      </w:r>
    </w:p>
    <w:p w:rsidR="00951977" w:rsidP="00951977">
      <w:pPr>
        <w:pStyle w:val="Version"/>
        <w:sectPr w:rsidSect="00903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413" w:rsidP="00903413">
      <w:pPr>
        <w:pStyle w:val="SuperHeading"/>
      </w:pPr>
      <w:r w:rsidRPr="00903413">
        <w:t>Assessment Requirements for MSFFL3114 Install resilient tiles and planks</w:t>
      </w:r>
    </w:p>
    <w:p w:rsidR="00000000" w:rsidRPr="00903413" w:rsidP="00903413">
      <w:pPr>
        <w:pStyle w:val="Heading1"/>
      </w:pPr>
      <w:bookmarkStart w:id="1" w:name="O_1263612"/>
      <w:bookmarkEnd w:id="1"/>
      <w:r w:rsidRPr="00903413">
        <w:t>Modification History</w:t>
      </w:r>
    </w:p>
    <w:p w:rsidR="00951977" w:rsidP="00951977">
      <w:pPr>
        <w:pStyle w:val="BodyText"/>
      </w:pPr>
      <w:r w:rsidRPr="00903413">
        <w:t>Release 1. Supersedes and is equivalent to MSFFL3065 Install resilient t</w:t>
      </w:r>
      <w:r w:rsidRPr="00903413">
        <w:t>iles. Changes to title, application, elements and performance criteria to improve clarity and consistency across MSFFL units. Changes to assessment requirements.</w:t>
      </w:r>
    </w:p>
    <w:p w:rsidR="00000000" w:rsidRPr="00903413" w:rsidP="00903413">
      <w:pPr>
        <w:pStyle w:val="Heading1"/>
      </w:pPr>
      <w:bookmarkStart w:id="2" w:name="O_1263613"/>
      <w:bookmarkEnd w:id="2"/>
      <w:r w:rsidRPr="00903413">
        <w:t>Performance Evidence</w:t>
      </w:r>
    </w:p>
    <w:p w:rsidR="00000000" w:rsidRPr="00903413" w:rsidP="00951977">
      <w:pPr>
        <w:pStyle w:val="BodyText"/>
      </w:pPr>
      <w:r w:rsidRPr="00903413">
        <w:t>There must be evidence the candidate has completed th</w:t>
      </w:r>
      <w:r w:rsidRPr="00903413">
        <w:t>e tasks in the elements and performance criteria of this unit of competency and has demonstrated the ability to complete according to job instructions:</w:t>
      </w:r>
    </w:p>
    <w:p w:rsidR="00000000" w:rsidRPr="00903413" w:rsidP="00903413">
      <w:pPr>
        <w:pStyle w:val="ListBullet"/>
      </w:pPr>
      <w:r w:rsidRPr="00903413">
        <w:t>on a timber or concrete subfloor including cutting and fastening of the resilient tiles or planks:</w:t>
      </w:r>
    </w:p>
    <w:p w:rsidR="00000000" w:rsidRPr="00903413" w:rsidP="00903413">
      <w:pPr>
        <w:pStyle w:val="ListBullet2"/>
      </w:pPr>
      <w:r w:rsidRPr="00903413">
        <w:t xml:space="preserve">at </w:t>
      </w:r>
      <w:r w:rsidRPr="00903413">
        <w:t>least one resilient tile and/or plank installation of connecting rooms using multi-directional patterns</w:t>
      </w:r>
    </w:p>
    <w:p w:rsidR="00000000" w:rsidRPr="00903413" w:rsidP="00903413">
      <w:pPr>
        <w:pStyle w:val="ListBullet2"/>
      </w:pPr>
      <w:r w:rsidRPr="00903413">
        <w:t>at least one resilient tile and/or plank installation that includes a 45-degree set-out with borders</w:t>
      </w:r>
    </w:p>
    <w:p w:rsidR="00000000" w:rsidRPr="00903413" w:rsidP="00903413">
      <w:pPr>
        <w:pStyle w:val="ListBullet2"/>
      </w:pPr>
      <w:r w:rsidRPr="00903413">
        <w:t>at least one resilient tile and/or plank installati</w:t>
      </w:r>
      <w:r w:rsidRPr="00903413">
        <w:t>on that includes a custom design or feature strips.</w:t>
      </w:r>
    </w:p>
    <w:p w:rsidR="00951977" w:rsidP="00951977">
      <w:pPr>
        <w:pStyle w:val="BodyText"/>
      </w:pPr>
      <w:r w:rsidRPr="00903413">
        <w:t xml:space="preserve">Note: the above installations must include at least one resilient tile installation and one resilient plank installation. </w:t>
      </w:r>
    </w:p>
    <w:p w:rsidR="00000000" w:rsidRPr="00903413" w:rsidP="00903413">
      <w:pPr>
        <w:pStyle w:val="Heading1"/>
      </w:pPr>
      <w:bookmarkStart w:id="3" w:name="O_1263614"/>
      <w:bookmarkEnd w:id="3"/>
      <w:r w:rsidRPr="00903413">
        <w:t>Knowledge Evidence</w:t>
      </w:r>
    </w:p>
    <w:p w:rsidR="00000000" w:rsidRPr="00903413" w:rsidP="00951977">
      <w:pPr>
        <w:pStyle w:val="BodyText"/>
      </w:pPr>
      <w:r w:rsidRPr="00903413">
        <w:t>There must be evidence the candidate has knowledge of:</w:t>
      </w:r>
    </w:p>
    <w:p w:rsidR="00000000" w:rsidRPr="00903413" w:rsidP="00903413">
      <w:pPr>
        <w:pStyle w:val="ListBullet"/>
      </w:pPr>
      <w:r w:rsidRPr="00903413">
        <w:t>manufacturer installation instructions and the relevant Australian standards for resilient tiles and planks, including:</w:t>
      </w:r>
    </w:p>
    <w:p w:rsidR="00000000" w:rsidRPr="00903413" w:rsidP="00903413">
      <w:pPr>
        <w:pStyle w:val="ListBullet2"/>
      </w:pPr>
      <w:r w:rsidRPr="00903413">
        <w:t>homogenous and heterogeneous</w:t>
      </w:r>
    </w:p>
    <w:p w:rsidR="00000000" w:rsidRPr="00903413" w:rsidP="00903413">
      <w:pPr>
        <w:pStyle w:val="ListBullet2"/>
      </w:pPr>
      <w:r w:rsidRPr="00903413">
        <w:t>linoleum</w:t>
      </w:r>
    </w:p>
    <w:p w:rsidR="00000000" w:rsidRPr="00903413" w:rsidP="00903413">
      <w:pPr>
        <w:pStyle w:val="ListBullet2"/>
      </w:pPr>
      <w:r w:rsidRPr="00903413">
        <w:t>rigid</w:t>
      </w:r>
    </w:p>
    <w:p w:rsidR="00000000" w:rsidRPr="00903413" w:rsidP="00903413">
      <w:pPr>
        <w:pStyle w:val="ListBullet2"/>
      </w:pPr>
      <w:r w:rsidRPr="00903413">
        <w:t>rubber</w:t>
      </w:r>
    </w:p>
    <w:p w:rsidR="00000000" w:rsidRPr="00903413" w:rsidP="00903413">
      <w:pPr>
        <w:pStyle w:val="ListBullet2"/>
      </w:pPr>
      <w:r w:rsidRPr="00903413">
        <w:t>semi-rigid</w:t>
      </w:r>
    </w:p>
    <w:p w:rsidR="00000000" w:rsidRPr="00903413" w:rsidP="00903413">
      <w:pPr>
        <w:pStyle w:val="ListBullet"/>
      </w:pPr>
      <w:r w:rsidRPr="00903413">
        <w:t>manufacturer use</w:t>
      </w:r>
      <w:r w:rsidRPr="00903413">
        <w:t xml:space="preserve"> instructions for adhesives for fastening resilient tiles and planks including:</w:t>
      </w:r>
    </w:p>
    <w:p w:rsidR="00000000" w:rsidRPr="00903413" w:rsidP="00903413">
      <w:pPr>
        <w:pStyle w:val="ListBullet2"/>
      </w:pPr>
      <w:r w:rsidRPr="00903413">
        <w:t>double-sided tape</w:t>
      </w:r>
    </w:p>
    <w:p w:rsidR="00000000" w:rsidRPr="00903413" w:rsidP="00903413">
      <w:pPr>
        <w:pStyle w:val="ListBullet2"/>
      </w:pPr>
      <w:r w:rsidRPr="00903413">
        <w:t>polyurethane contact adhesive</w:t>
      </w:r>
    </w:p>
    <w:p w:rsidR="00000000" w:rsidRPr="00903413" w:rsidP="00903413">
      <w:pPr>
        <w:pStyle w:val="ListBullet2"/>
      </w:pPr>
      <w:r w:rsidRPr="00903413">
        <w:t>pressure sensitive and wet acrylic adhesive</w:t>
      </w:r>
    </w:p>
    <w:p w:rsidR="00000000" w:rsidRPr="00903413" w:rsidP="00903413">
      <w:pPr>
        <w:pStyle w:val="ListBullet2"/>
      </w:pPr>
      <w:r w:rsidRPr="00903413">
        <w:t>two-part epoxy</w:t>
      </w:r>
    </w:p>
    <w:p w:rsidR="00000000" w:rsidRPr="00903413" w:rsidP="00903413">
      <w:pPr>
        <w:pStyle w:val="ListBullet2"/>
      </w:pPr>
      <w:r w:rsidRPr="00903413">
        <w:t>water and solvent-based contact adhesive</w:t>
      </w:r>
    </w:p>
    <w:p w:rsidR="00000000" w:rsidRPr="00903413" w:rsidP="00903413">
      <w:pPr>
        <w:pStyle w:val="ListBullet"/>
      </w:pPr>
      <w:r w:rsidRPr="00903413">
        <w:t>manufacturer installation instructions and the relevant Australian standards for finishing strips</w:t>
      </w:r>
    </w:p>
    <w:p w:rsidR="00000000" w:rsidRPr="00903413" w:rsidP="00903413">
      <w:pPr>
        <w:pStyle w:val="ListBullet"/>
      </w:pPr>
      <w:r w:rsidRPr="00903413">
        <w:t>the safe and correct use of, and maintenance requirements for tools and equipment for, installing resilient tiles and planks</w:t>
      </w:r>
    </w:p>
    <w:p w:rsidR="00000000" w:rsidRPr="00903413" w:rsidP="00903413">
      <w:pPr>
        <w:pStyle w:val="ListBullet"/>
      </w:pPr>
      <w:r w:rsidRPr="00903413">
        <w:t>the most common issues that can a</w:t>
      </w:r>
      <w:r w:rsidRPr="00903413">
        <w:t>rise when installing resilient tiles and planks and how to avoid and respond to them</w:t>
      </w:r>
    </w:p>
    <w:p w:rsidR="00000000" w:rsidRPr="00903413" w:rsidP="00903413">
      <w:pPr>
        <w:pStyle w:val="ListBullet"/>
      </w:pPr>
      <w:r w:rsidRPr="00903413">
        <w:t>workplace policies and procedures relevant to their job role and responsibilities including for:</w:t>
      </w:r>
    </w:p>
    <w:p w:rsidR="00000000" w:rsidRPr="00903413" w:rsidP="00903413">
      <w:pPr>
        <w:pStyle w:val="ListBullet2"/>
      </w:pPr>
      <w:r w:rsidRPr="00903413">
        <w:t>installing resilient tiles and planks</w:t>
      </w:r>
    </w:p>
    <w:p w:rsidR="00000000" w:rsidRPr="00903413" w:rsidP="00903413">
      <w:pPr>
        <w:pStyle w:val="ListBullet2"/>
      </w:pPr>
      <w:r w:rsidRPr="00903413">
        <w:t>communication and reporting</w:t>
      </w:r>
    </w:p>
    <w:p w:rsidR="00000000" w:rsidRPr="00903413" w:rsidP="00903413">
      <w:pPr>
        <w:pStyle w:val="ListBullet2"/>
      </w:pPr>
      <w:r w:rsidRPr="00903413">
        <w:t>environ</w:t>
      </w:r>
      <w:r w:rsidRPr="00903413">
        <w:t>mental protection and sustainability, including maximising resource utilisation and minimising waste</w:t>
      </w:r>
    </w:p>
    <w:p w:rsidR="00000000" w:rsidRPr="00903413" w:rsidP="00903413">
      <w:pPr>
        <w:pStyle w:val="ListBullet2"/>
      </w:pPr>
      <w:r w:rsidRPr="00903413">
        <w:t>quality indicators for completed work and process improvements</w:t>
      </w:r>
    </w:p>
    <w:p w:rsidR="00000000" w:rsidRPr="00903413" w:rsidP="00903413">
      <w:pPr>
        <w:pStyle w:val="ListBullet2"/>
      </w:pPr>
      <w:r w:rsidRPr="00903413">
        <w:t>work health and safety, including the use of personal protective equipment and safety data s</w:t>
      </w:r>
      <w:r w:rsidRPr="00903413">
        <w:t>heets</w:t>
      </w:r>
    </w:p>
    <w:p w:rsidR="00000000" w:rsidRPr="00903413" w:rsidP="00903413">
      <w:pPr>
        <w:pStyle w:val="ListBullet2"/>
      </w:pPr>
      <w:r w:rsidRPr="00903413">
        <w:t>work planning</w:t>
      </w:r>
    </w:p>
    <w:p w:rsidR="00000000" w:rsidRPr="00903413" w:rsidP="00903413">
      <w:pPr>
        <w:pStyle w:val="ListBullet"/>
      </w:pPr>
      <w:r w:rsidRPr="00903413">
        <w:t>how to identify if a subfloor is prepared, clean and otherwise suitable for installing resilient tiles and planks</w:t>
      </w:r>
    </w:p>
    <w:p w:rsidR="00000000" w:rsidRPr="00903413" w:rsidP="00903413">
      <w:pPr>
        <w:pStyle w:val="ListBullet"/>
      </w:pPr>
      <w:r w:rsidRPr="00903413">
        <w:t>how to identify if resilient tiles and planks have been installed correctly.</w:t>
      </w:r>
    </w:p>
    <w:p w:rsidR="00000000" w:rsidRPr="00903413" w:rsidP="00903413">
      <w:pPr>
        <w:pStyle w:val="AllowPageBreak"/>
      </w:pPr>
    </w:p>
    <w:p w:rsidR="00000000" w:rsidRPr="00903413" w:rsidP="00903413">
      <w:pPr>
        <w:pStyle w:val="Heading1"/>
      </w:pPr>
      <w:bookmarkStart w:id="4" w:name="O_1263615"/>
      <w:bookmarkEnd w:id="4"/>
      <w:r w:rsidRPr="00903413">
        <w:t>Assessment Conditions</w:t>
      </w:r>
    </w:p>
    <w:p w:rsidR="00000000" w:rsidRPr="00903413" w:rsidP="00951977">
      <w:pPr>
        <w:pStyle w:val="BodyText"/>
      </w:pPr>
      <w:r w:rsidRPr="00903413">
        <w:t>Skills must have been demonstrated in the workplace or in a simulated environment that reflects workplace conditions and contingencies. The following conditions must be met for this unit:</w:t>
      </w:r>
    </w:p>
    <w:p w:rsidR="00000000" w:rsidRPr="00903413" w:rsidP="00903413">
      <w:pPr>
        <w:pStyle w:val="ListBullet"/>
      </w:pPr>
      <w:r w:rsidRPr="00903413">
        <w:t>use of suitable facilities, equipment and resources, including:</w:t>
      </w:r>
    </w:p>
    <w:p w:rsidR="00000000" w:rsidRPr="00903413" w:rsidP="00903413">
      <w:pPr>
        <w:pStyle w:val="ListBullet2"/>
      </w:pPr>
      <w:r w:rsidRPr="00903413">
        <w:t>lo</w:t>
      </w:r>
      <w:r w:rsidRPr="00903413">
        <w:t>cations in which to install resilient tiles and planks</w:t>
      </w:r>
    </w:p>
    <w:p w:rsidR="00000000" w:rsidRPr="00903413" w:rsidP="00903413">
      <w:pPr>
        <w:pStyle w:val="ListBullet2"/>
      </w:pPr>
      <w:r w:rsidRPr="00903413">
        <w:t>resilient tiles and planks, adhesives, finishing strips and other materials required by job instructions</w:t>
      </w:r>
    </w:p>
    <w:p w:rsidR="00000000" w:rsidRPr="00903413" w:rsidP="00903413">
      <w:pPr>
        <w:pStyle w:val="ListBullet2"/>
      </w:pPr>
      <w:r w:rsidRPr="00903413">
        <w:t>equipment and tools required for the activities set out in the elements and performance criteria</w:t>
      </w:r>
      <w:r w:rsidRPr="00903413">
        <w:t>, including those to control hazards</w:t>
      </w:r>
    </w:p>
    <w:p w:rsidR="00000000" w:rsidRPr="00903413" w:rsidP="00903413">
      <w:pPr>
        <w:pStyle w:val="ListBullet2"/>
      </w:pPr>
      <w:r w:rsidRPr="00903413">
        <w:t>job instructions and workplace procedures.</w:t>
      </w:r>
    </w:p>
    <w:p w:rsidR="00951977" w:rsidP="00951977">
      <w:pPr>
        <w:pStyle w:val="BodyText"/>
      </w:pPr>
      <w:r w:rsidRPr="00903413">
        <w:t>Assessors must satisfy the NVR/AQTF mandatory competency requirements for assessors.</w:t>
      </w:r>
    </w:p>
    <w:p w:rsidR="00000000" w:rsidRPr="00903413" w:rsidP="00903413">
      <w:pPr>
        <w:pStyle w:val="Heading1"/>
      </w:pPr>
      <w:bookmarkStart w:id="5" w:name="O_1263618"/>
      <w:bookmarkEnd w:id="5"/>
      <w:r w:rsidRPr="00903413">
        <w:t>Links</w:t>
      </w:r>
    </w:p>
    <w:p w:rsidR="00000000" w:rsidRPr="00903413" w:rsidP="00951977">
      <w:pPr>
        <w:pStyle w:val="BodyText"/>
      </w:pPr>
      <w:r w:rsidRPr="0090341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66C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3413" w:rsidP="00903413"/>
    <w:sectPr w:rsidSect="00903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3" w:rsidRPr="00951977" w:rsidP="009519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77" w:rsidP="00903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977" w:rsidP="00903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1977" w:rsidP="00903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413" w:rsidRPr="00951977" w:rsidP="009519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77" w:rsidRPr="002D2AF8" w:rsidP="00903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MSFFL3114 Install resilient tiles and planks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51977" w:rsidP="00903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2F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6AE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1E2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413"/>
  </w:style>
  <w:style w:type="character" w:customStyle="1" w:styleId="Heading1Char">
    <w:name w:val="Heading 1 Char"/>
    <w:basedOn w:val="DefaultParagraphFont"/>
    <w:link w:val="Heading1"/>
    <w:rsid w:val="00903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4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4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413"/>
    <w:rPr>
      <w:b/>
      <w:spacing w:val="0"/>
    </w:rPr>
  </w:style>
  <w:style w:type="paragraph" w:customStyle="1" w:styleId="SuperTitle">
    <w:name w:val="SuperTitle"/>
    <w:basedOn w:val="Title"/>
    <w:rsid w:val="00903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413"/>
    <w:rPr>
      <w:i/>
    </w:rPr>
  </w:style>
  <w:style w:type="paragraph" w:styleId="Caption">
    <w:name w:val="caption"/>
    <w:basedOn w:val="BodyText"/>
    <w:next w:val="Normal"/>
    <w:qFormat/>
    <w:rsid w:val="00903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413"/>
  </w:style>
  <w:style w:type="paragraph" w:styleId="TableofFigures">
    <w:name w:val="table of figures"/>
    <w:basedOn w:val="Normal"/>
    <w:next w:val="Normal"/>
    <w:semiHidden/>
    <w:rsid w:val="00903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4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413"/>
    <w:rPr>
      <w:rFonts w:ascii="Wingdings" w:hAnsi="Wingdings"/>
    </w:rPr>
  </w:style>
  <w:style w:type="paragraph" w:customStyle="1" w:styleId="TableHeading">
    <w:name w:val="Table Heading"/>
    <w:basedOn w:val="HeadingBase"/>
    <w:rsid w:val="00903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413"/>
    <w:rPr>
      <w:color w:val="0033CC"/>
      <w:u w:val="none"/>
    </w:rPr>
  </w:style>
  <w:style w:type="paragraph" w:customStyle="1" w:styleId="BodyTextRight">
    <w:name w:val="Body Text Right"/>
    <w:basedOn w:val="BodyText"/>
    <w:rsid w:val="00903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4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413"/>
    <w:rPr>
      <w:sz w:val="32"/>
    </w:rPr>
  </w:style>
  <w:style w:type="paragraph" w:customStyle="1" w:styleId="HeadingProcedure">
    <w:name w:val="Heading Procedure"/>
    <w:basedOn w:val="HeadingBase"/>
    <w:next w:val="Normal"/>
    <w:rsid w:val="00903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413"/>
    <w:pPr>
      <w:spacing w:before="60" w:after="60"/>
    </w:pPr>
  </w:style>
  <w:style w:type="paragraph" w:styleId="ListContinue">
    <w:name w:val="List Continue"/>
    <w:basedOn w:val="List"/>
    <w:rsid w:val="00903413"/>
    <w:pPr>
      <w:ind w:firstLine="0"/>
    </w:pPr>
  </w:style>
  <w:style w:type="paragraph" w:customStyle="1" w:styleId="ListNote">
    <w:name w:val="List Note"/>
    <w:basedOn w:val="List"/>
    <w:rsid w:val="00903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413"/>
    <w:rPr>
      <w:rFonts w:ascii="Courier New" w:hAnsi="Courier New"/>
    </w:rPr>
  </w:style>
  <w:style w:type="paragraph" w:customStyle="1" w:styleId="NoteBullet">
    <w:name w:val="Note Bullet"/>
    <w:basedOn w:val="Note"/>
    <w:rsid w:val="00903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4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413"/>
    <w:rPr>
      <w:b/>
      <w:smallCaps/>
    </w:rPr>
  </w:style>
  <w:style w:type="paragraph" w:customStyle="1" w:styleId="TableListNumber">
    <w:name w:val="Table List Number"/>
    <w:basedOn w:val="ListNumber"/>
    <w:rsid w:val="00903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413"/>
    <w:pPr>
      <w:numPr>
        <w:numId w:val="9"/>
      </w:numPr>
    </w:pPr>
  </w:style>
  <w:style w:type="paragraph" w:customStyle="1" w:styleId="ListAlpha2">
    <w:name w:val="List Alpha 2"/>
    <w:basedOn w:val="List2"/>
    <w:rsid w:val="00903413"/>
    <w:pPr>
      <w:numPr>
        <w:numId w:val="8"/>
      </w:numPr>
    </w:pPr>
  </w:style>
  <w:style w:type="paragraph" w:styleId="List2">
    <w:name w:val="List 2"/>
    <w:basedOn w:val="BodyText"/>
    <w:rsid w:val="00903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4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4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413"/>
    <w:pPr>
      <w:numPr>
        <w:numId w:val="4"/>
      </w:numPr>
    </w:pPr>
  </w:style>
  <w:style w:type="paragraph" w:styleId="ListContinue2">
    <w:name w:val="List Continue 2"/>
    <w:basedOn w:val="List2"/>
    <w:rsid w:val="00903413"/>
    <w:pPr>
      <w:ind w:firstLine="0"/>
    </w:pPr>
  </w:style>
  <w:style w:type="paragraph" w:styleId="ListContinue3">
    <w:name w:val="List Continue 3"/>
    <w:basedOn w:val="List3"/>
    <w:rsid w:val="00903413"/>
    <w:pPr>
      <w:ind w:left="1021" w:firstLine="0"/>
    </w:pPr>
  </w:style>
  <w:style w:type="paragraph" w:styleId="ListContinue4">
    <w:name w:val="List Continue 4"/>
    <w:basedOn w:val="List4"/>
    <w:rsid w:val="00903413"/>
    <w:pPr>
      <w:ind w:firstLine="0"/>
    </w:pPr>
  </w:style>
  <w:style w:type="paragraph" w:styleId="ListContinue5">
    <w:name w:val="List Continue 5"/>
    <w:basedOn w:val="List5"/>
    <w:rsid w:val="00903413"/>
    <w:pPr>
      <w:ind w:firstLine="0"/>
    </w:pPr>
  </w:style>
  <w:style w:type="paragraph" w:styleId="ListNumber3">
    <w:name w:val="List Number 3"/>
    <w:basedOn w:val="List3"/>
    <w:rsid w:val="00903413"/>
    <w:pPr>
      <w:numPr>
        <w:numId w:val="5"/>
      </w:numPr>
    </w:pPr>
  </w:style>
  <w:style w:type="paragraph" w:styleId="ListNumber4">
    <w:name w:val="List Number 4"/>
    <w:basedOn w:val="List4"/>
    <w:rsid w:val="00903413"/>
    <w:pPr>
      <w:numPr>
        <w:numId w:val="6"/>
      </w:numPr>
    </w:pPr>
  </w:style>
  <w:style w:type="paragraph" w:styleId="ListNumber5">
    <w:name w:val="List Number 5"/>
    <w:basedOn w:val="List5"/>
    <w:rsid w:val="00903413"/>
    <w:pPr>
      <w:numPr>
        <w:numId w:val="7"/>
      </w:numPr>
    </w:pPr>
  </w:style>
  <w:style w:type="paragraph" w:styleId="BlockText">
    <w:name w:val="Block Text"/>
    <w:basedOn w:val="Normal"/>
    <w:rsid w:val="00903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413"/>
    <w:rPr>
      <w:sz w:val="16"/>
      <w:vertAlign w:val="superscript"/>
    </w:rPr>
  </w:style>
  <w:style w:type="character" w:customStyle="1" w:styleId="Symbols">
    <w:name w:val="Symbols"/>
    <w:basedOn w:val="DefaultParagraphFont"/>
    <w:rsid w:val="00903413"/>
    <w:rPr>
      <w:rFonts w:ascii="Symbol" w:hAnsi="Symbol"/>
    </w:rPr>
  </w:style>
  <w:style w:type="character" w:customStyle="1" w:styleId="MenuOptions">
    <w:name w:val="Menu Options"/>
    <w:basedOn w:val="DefaultParagraphFont"/>
    <w:rsid w:val="00903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413"/>
    <w:rPr>
      <w:b/>
    </w:rPr>
  </w:style>
  <w:style w:type="character" w:customStyle="1" w:styleId="Underlined">
    <w:name w:val="Underlined"/>
    <w:basedOn w:val="DefaultParagraphFont"/>
    <w:rsid w:val="00903413"/>
    <w:rPr>
      <w:u w:val="single"/>
    </w:rPr>
  </w:style>
  <w:style w:type="paragraph" w:customStyle="1" w:styleId="TableBodyTextRight">
    <w:name w:val="Table Body Text Right"/>
    <w:basedOn w:val="TableBodyText"/>
    <w:rsid w:val="00903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413"/>
    <w:rPr>
      <w:sz w:val="18"/>
    </w:rPr>
  </w:style>
  <w:style w:type="paragraph" w:customStyle="1" w:styleId="BodySmallRight">
    <w:name w:val="Body Small Right"/>
    <w:basedOn w:val="BodyTextRight"/>
    <w:rsid w:val="00903413"/>
    <w:rPr>
      <w:sz w:val="18"/>
      <w:szCs w:val="18"/>
    </w:rPr>
  </w:style>
  <w:style w:type="paragraph" w:customStyle="1" w:styleId="MarginEdition">
    <w:name w:val="Margin Edition"/>
    <w:basedOn w:val="MarginNote"/>
    <w:rsid w:val="00903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413"/>
    <w:rPr>
      <w:sz w:val="2"/>
      <w:szCs w:val="2"/>
    </w:rPr>
  </w:style>
  <w:style w:type="character" w:customStyle="1" w:styleId="Small">
    <w:name w:val="Small"/>
    <w:basedOn w:val="DefaultParagraphFont"/>
    <w:rsid w:val="00903413"/>
    <w:rPr>
      <w:sz w:val="16"/>
    </w:rPr>
  </w:style>
  <w:style w:type="paragraph" w:customStyle="1" w:styleId="WideTable">
    <w:name w:val="Wide Table"/>
    <w:basedOn w:val="Normal"/>
    <w:rsid w:val="00903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413"/>
  </w:style>
  <w:style w:type="paragraph" w:styleId="Quote">
    <w:name w:val="Quote"/>
    <w:basedOn w:val="Heading1"/>
    <w:link w:val="QuoteChar"/>
    <w:qFormat/>
    <w:rsid w:val="00903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413"/>
    <w:pPr>
      <w:pageBreakBefore/>
    </w:pPr>
  </w:style>
  <w:style w:type="paragraph" w:customStyle="1" w:styleId="Border">
    <w:name w:val="Border"/>
    <w:basedOn w:val="Normal"/>
    <w:qFormat/>
    <w:rsid w:val="00903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413"/>
    <w:rPr>
      <w:u w:val="single"/>
    </w:rPr>
  </w:style>
  <w:style w:type="character" w:customStyle="1" w:styleId="BoldandItalics">
    <w:name w:val="Bold and Italics"/>
    <w:qFormat/>
    <w:rsid w:val="00903413"/>
    <w:rPr>
      <w:b/>
      <w:i/>
      <w:u w:val="none"/>
    </w:rPr>
  </w:style>
  <w:style w:type="paragraph" w:styleId="BalloonText">
    <w:name w:val="Balloon Text"/>
    <w:basedOn w:val="Normal"/>
    <w:link w:val="BalloonTextChar"/>
    <w:rsid w:val="00903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413"/>
    <w:pPr>
      <w:spacing w:before="0" w:after="0"/>
    </w:pPr>
  </w:style>
  <w:style w:type="paragraph" w:customStyle="1" w:styleId="BodyTextBold">
    <w:name w:val="Body Text Bold"/>
    <w:basedOn w:val="BodyText"/>
    <w:qFormat/>
    <w:rsid w:val="00903413"/>
    <w:rPr>
      <w:b/>
    </w:rPr>
  </w:style>
  <w:style w:type="character" w:styleId="Hyperlink">
    <w:name w:val="Hyperlink"/>
    <w:basedOn w:val="DefaultParagraphFont"/>
    <w:uiPriority w:val="99"/>
    <w:unhideWhenUsed/>
    <w:rsid w:val="009519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3182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MSFFL3114 Install resilient tiles and planks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