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639" w:rsidP="00D47639">
      <w:pPr>
        <w:pStyle w:val="Title"/>
      </w:pPr>
      <w:r>
        <w:fldChar w:fldCharType="begin"/>
      </w:r>
      <w:r>
        <w:instrText xml:space="preserve"> TITLE   \* MERGEFORMAT </w:instrText>
      </w:r>
      <w:r>
        <w:fldChar w:fldCharType="separate"/>
      </w:r>
      <w:r>
        <w:t>MSFFL3107 Assess flooring installation sites</w:t>
      </w:r>
      <w:r>
        <w:fldChar w:fldCharType="end"/>
      </w:r>
    </w:p>
    <w:p w:rsidR="00D47639" w:rsidP="00D47639">
      <w:pPr>
        <w:pStyle w:val="Version"/>
        <w:sectPr w:rsidSect="007A2F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F15" w:rsidP="007A2F15">
      <w:pPr>
        <w:pStyle w:val="SuperHeading"/>
      </w:pPr>
      <w:r w:rsidRPr="007A2F15">
        <w:t>MSFFL3107 Assess flooring installation sites</w:t>
      </w:r>
    </w:p>
    <w:p w:rsidR="00000000" w:rsidRPr="007A2F15" w:rsidP="007A2F15">
      <w:pPr>
        <w:pStyle w:val="Heading1"/>
      </w:pPr>
      <w:bookmarkStart w:id="1" w:name="O_1263583"/>
      <w:bookmarkEnd w:id="1"/>
      <w:r w:rsidRPr="007A2F15">
        <w:t>Modification History</w:t>
      </w:r>
    </w:p>
    <w:p w:rsidR="00000000" w:rsidRPr="007A2F15" w:rsidP="00D47639">
      <w:pPr>
        <w:pStyle w:val="BodyText"/>
      </w:pPr>
      <w:r w:rsidRPr="007A2F15">
        <w:t>Release 1. Supersedes and is equivalent to MSFFL3054 Assess flooring installation sites. Changes to application, elements and performance criteria to improve clarity and consistency across MSFFL units. Changes to assessment re</w:t>
      </w:r>
      <w:r w:rsidRPr="007A2F15">
        <w:t>quirements.</w:t>
      </w:r>
    </w:p>
    <w:p w:rsidR="00000000" w:rsidRPr="007A2F15" w:rsidP="007A2F15">
      <w:pPr>
        <w:pStyle w:val="Heading1"/>
      </w:pPr>
      <w:bookmarkStart w:id="2" w:name="O_1263584"/>
      <w:bookmarkEnd w:id="2"/>
      <w:r w:rsidRPr="007A2F15">
        <w:t>Application</w:t>
      </w:r>
    </w:p>
    <w:p w:rsidR="00000000" w:rsidRPr="007A2F15" w:rsidP="00D47639">
      <w:pPr>
        <w:pStyle w:val="BodyText"/>
      </w:pPr>
      <w:r w:rsidRPr="007A2F15">
        <w:t xml:space="preserve">This unit describes the skills and knowledge required to inspect and assess flooring installation sites and report with recommendations about the condition of timber and concrete subfloor structures and subfloors </w:t>
      </w:r>
      <w:r w:rsidRPr="007A2F15">
        <w:t>and about factors that may affect the installation of flooring coverings including underlays on them.</w:t>
      </w:r>
    </w:p>
    <w:p w:rsidR="00000000" w:rsidRPr="007A2F15" w:rsidP="00D47639">
      <w:pPr>
        <w:pStyle w:val="BodyText"/>
      </w:pPr>
      <w:r w:rsidRPr="007A2F15">
        <w:t>Workers with this competency undertake routine tasks on residential and non-residential/commercial sites according to job instructions and workplace proce</w:t>
      </w:r>
      <w:r w:rsidRPr="007A2F15">
        <w:t>dures using discretion, judgement and problem-solving to identify and resolve routine issues. They work with a high degree of self-direction under routine supervision, and they are responsible for their output.</w:t>
      </w:r>
    </w:p>
    <w:p w:rsidR="00000000" w:rsidRPr="007A2F15" w:rsidP="00D47639">
      <w:pPr>
        <w:pStyle w:val="BodyText"/>
      </w:pPr>
      <w:r w:rsidRPr="007A2F15">
        <w:t>The work described in this unit may require a</w:t>
      </w:r>
      <w:r w:rsidRPr="007A2F15">
        <w:t xml:space="preserve"> licence or certification in some jurisdictions, and state or territory authorities should be consulted to determine the current status. Workers on construction sites are required by law to complete induction training. They must also comply with relevant l</w:t>
      </w:r>
      <w:r w:rsidRPr="007A2F15">
        <w:t>egislation, regulations, Australian Standards, codes and manufacturer installation instructions.</w:t>
      </w:r>
    </w:p>
    <w:p w:rsidR="00000000" w:rsidRPr="007A2F15" w:rsidP="007A2F15">
      <w:pPr>
        <w:pStyle w:val="Heading1"/>
      </w:pPr>
      <w:bookmarkStart w:id="3" w:name="O_1263586"/>
      <w:bookmarkEnd w:id="3"/>
      <w:r w:rsidRPr="007A2F15">
        <w:t>Competency Field</w:t>
      </w:r>
    </w:p>
    <w:p w:rsidR="00000000" w:rsidRPr="007A2F15" w:rsidP="00D47639">
      <w:pPr>
        <w:pStyle w:val="BodyText"/>
      </w:pPr>
      <w:r w:rsidRPr="007A2F15">
        <w:t>Flooring technology</w:t>
      </w:r>
    </w:p>
    <w:p w:rsidR="00000000" w:rsidRPr="007A2F15" w:rsidP="007A2F15">
      <w:pPr>
        <w:pStyle w:val="Heading1"/>
      </w:pPr>
      <w:bookmarkStart w:id="4" w:name="O_1263588"/>
      <w:bookmarkEnd w:id="4"/>
      <w:r w:rsidRPr="007A2F15">
        <w:t>Elements and Performance Criteria</w:t>
      </w:r>
    </w:p>
    <w:tbl>
      <w:tblPr>
        <w:tblW w:w="9639" w:type="dxa"/>
        <w:tblLayout w:type="fixed"/>
        <w:tblCellMar>
          <w:left w:w="62" w:type="dxa"/>
          <w:right w:w="62" w:type="dxa"/>
        </w:tblCellMar>
        <w:tblLook w:val="0000"/>
      </w:tblPr>
      <w:tblGrid>
        <w:gridCol w:w="2502"/>
        <w:gridCol w:w="7137"/>
      </w:tblGrid>
      <w:tr w:rsidTr="00D4763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2F15" w:rsidP="007A2F15">
            <w:pPr>
              <w:pStyle w:val="BodyText"/>
            </w:pPr>
            <w:r w:rsidRPr="007A2F1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2F15">
            <w:pPr>
              <w:pStyle w:val="BodyText"/>
              <w:rPr>
                <w:lang w:val="en-NZ"/>
              </w:rPr>
            </w:pPr>
            <w:r w:rsidRPr="007A2F15">
              <w:rPr>
                <w:rStyle w:val="SpecialBold"/>
              </w:rPr>
              <w:t>Performance Criteria</w:t>
            </w:r>
          </w:p>
        </w:tc>
      </w:tr>
      <w:tr w:rsidTr="00D4763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2F15">
            <w:pPr>
              <w:pStyle w:val="BodyText"/>
              <w:rPr>
                <w:lang w:val="en-NZ"/>
              </w:rPr>
            </w:pPr>
            <w:r w:rsidRPr="007A2F15">
              <w:t xml:space="preserve">Elements describe </w:t>
            </w:r>
            <w:r w:rsidRPr="007A2F15">
              <w:t>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2F15">
            <w:pPr>
              <w:pStyle w:val="BodyText"/>
              <w:rPr>
                <w:lang w:val="en-NZ"/>
              </w:rPr>
            </w:pPr>
            <w:r w:rsidRPr="007A2F15">
              <w:t>Performance criteria describe the performance needed to demonstrate achievement of the element.</w:t>
            </w:r>
          </w:p>
        </w:tc>
      </w:tr>
      <w:tr w:rsidTr="00D476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F15">
            <w:pPr>
              <w:pStyle w:val="BodyText"/>
              <w:rPr>
                <w:lang w:val="en-NZ"/>
              </w:rPr>
            </w:pPr>
            <w:r w:rsidRPr="007A2F15">
              <w:t>1. Prepare to assess flooring installation sites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F15" w:rsidP="007A2F15">
            <w:pPr>
              <w:pStyle w:val="BodyText"/>
            </w:pPr>
            <w:r w:rsidRPr="007A2F15">
              <w:t>1.1 Identify from the customer’</w:t>
            </w:r>
            <w:r w:rsidRPr="007A2F15">
              <w:t>s enquiry or job instructions the type of the proposed floor coverings and other relevant work requirements</w:t>
            </w:r>
          </w:p>
          <w:p w:rsidR="00000000" w:rsidRPr="007A2F15" w:rsidP="007A2F15">
            <w:pPr>
              <w:pStyle w:val="BodyText"/>
            </w:pPr>
            <w:r w:rsidRPr="007A2F15">
              <w:t>1.2 Identify hazards relating to the work site, work practices, materials, tools and equipment, and check risk treatments are in place and operating</w:t>
            </w:r>
          </w:p>
          <w:p w:rsidR="00000000" w:rsidRPr="007A2F15" w:rsidP="007A2F15">
            <w:pPr>
              <w:pStyle w:val="BodyText"/>
            </w:pPr>
            <w:r w:rsidRPr="007A2F15">
              <w:t xml:space="preserve">1.3 Select and check all required inspection, testing and other tools and </w:t>
            </w:r>
            <w:r w:rsidRPr="007A2F15">
              <w:t>equipment are ready to use, and organise to fix any deficiencies according to workplace procedures</w:t>
            </w:r>
          </w:p>
          <w:p w:rsidR="00000000" w:rsidP="007A2F15">
            <w:pPr>
              <w:pStyle w:val="BodyText"/>
              <w:rPr>
                <w:lang w:val="en-NZ"/>
              </w:rPr>
            </w:pPr>
            <w:r w:rsidRPr="007A2F15">
              <w:t>1.4 Determine the subfloor surface requirements of the proposed floor coverings fr</w:t>
            </w:r>
            <w:r w:rsidRPr="007A2F15">
              <w:t>om manufacturer instructions</w:t>
            </w:r>
          </w:p>
        </w:tc>
      </w:tr>
      <w:tr w:rsidTr="00D476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F15">
            <w:pPr>
              <w:pStyle w:val="BodyText"/>
              <w:rPr>
                <w:lang w:val="en-NZ"/>
              </w:rPr>
            </w:pPr>
            <w:r w:rsidRPr="007A2F15">
              <w:t>2. Assess flooring installation environments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F15" w:rsidP="007A2F15">
            <w:pPr>
              <w:pStyle w:val="BodyText"/>
            </w:pPr>
            <w:r w:rsidRPr="007A2F15">
              <w:t>2.1 Identify aspects of the internal and external environment that may affect the installation of floor coverings</w:t>
            </w:r>
          </w:p>
          <w:p w:rsidR="00000000" w:rsidP="007A2F15">
            <w:pPr>
              <w:pStyle w:val="BodyText"/>
              <w:rPr>
                <w:lang w:val="en-NZ"/>
              </w:rPr>
            </w:pPr>
            <w:r w:rsidRPr="007A2F15">
              <w:t xml:space="preserve">2.2 Investigate the potential interactions between the environment </w:t>
            </w:r>
            <w:r w:rsidRPr="007A2F15">
              <w:t>and the proposed floor coverings</w:t>
            </w:r>
          </w:p>
        </w:tc>
      </w:tr>
      <w:tr w:rsidTr="00D476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F15">
            <w:pPr>
              <w:pStyle w:val="BodyText"/>
              <w:rPr>
                <w:lang w:val="en-NZ"/>
              </w:rPr>
            </w:pPr>
            <w:r w:rsidRPr="007A2F15">
              <w:t>3. Assess subfloor structures and subfloors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F15" w:rsidP="007A2F15">
            <w:pPr>
              <w:pStyle w:val="BodyText"/>
            </w:pPr>
            <w:r w:rsidRPr="007A2F15">
              <w:t>3.1 Visually inspect the subfloor structure and subfloor to identify the materials used</w:t>
            </w:r>
          </w:p>
          <w:p w:rsidR="00000000" w:rsidRPr="007A2F15" w:rsidP="007A2F15">
            <w:pPr>
              <w:pStyle w:val="BodyText"/>
            </w:pPr>
            <w:r w:rsidRPr="007A2F15">
              <w:t>3.2 Run and check datum lines and confirm dimensions are accurate</w:t>
            </w:r>
          </w:p>
          <w:p w:rsidR="00000000" w:rsidP="007A2F15">
            <w:pPr>
              <w:pStyle w:val="BodyText"/>
              <w:rPr>
                <w:lang w:val="en-NZ"/>
              </w:rPr>
            </w:pPr>
            <w:r w:rsidRPr="007A2F15">
              <w:t>3.3 Complete tests appro</w:t>
            </w:r>
            <w:r w:rsidRPr="007A2F15">
              <w:t>priate to the type of floor covering to be installed according to manufacturer instructions</w:t>
            </w:r>
          </w:p>
        </w:tc>
      </w:tr>
      <w:tr w:rsidTr="00D476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F15">
            <w:pPr>
              <w:pStyle w:val="BodyText"/>
              <w:rPr>
                <w:lang w:val="en-NZ"/>
              </w:rPr>
            </w:pPr>
            <w:r w:rsidRPr="007A2F15">
              <w:t>4. Report findings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F15" w:rsidP="007A2F15">
            <w:pPr>
              <w:pStyle w:val="BodyText"/>
            </w:pPr>
            <w:r w:rsidRPr="007A2F15">
              <w:t>4.1 Identify remedies to any faults identified and make recommendations for floor coverings</w:t>
            </w:r>
          </w:p>
          <w:p w:rsidR="00000000" w:rsidRPr="007A2F15" w:rsidP="007A2F15">
            <w:pPr>
              <w:pStyle w:val="BodyText"/>
            </w:pPr>
            <w:r w:rsidRPr="007A2F15">
              <w:t>4.2 Prepare an assessment report</w:t>
            </w:r>
          </w:p>
          <w:p w:rsidR="00000000" w:rsidRPr="007A2F15" w:rsidP="007A2F15">
            <w:pPr>
              <w:pStyle w:val="BodyText"/>
            </w:pPr>
            <w:r w:rsidRPr="007A2F15">
              <w:t>4.2 Make copies of the report available to appropriate people</w:t>
            </w:r>
          </w:p>
        </w:tc>
      </w:tr>
    </w:tbl>
    <w:p w:rsidR="00000000" w:rsidRPr="007A2F15" w:rsidP="007A2F15">
      <w:pPr>
        <w:pStyle w:val="BodyText"/>
      </w:pPr>
    </w:p>
    <w:p w:rsidR="00000000" w:rsidRPr="007A2F15" w:rsidP="007A2F15">
      <w:pPr>
        <w:pStyle w:val="AllowPageBreak"/>
      </w:pPr>
    </w:p>
    <w:p w:rsidR="00000000" w:rsidRPr="007A2F15" w:rsidP="007A2F15">
      <w:pPr>
        <w:pStyle w:val="Heading1"/>
      </w:pPr>
      <w:bookmarkStart w:id="5" w:name="O_1263589"/>
      <w:bookmarkEnd w:id="5"/>
      <w:r w:rsidRPr="007A2F15">
        <w:t>Foundation Skills</w:t>
      </w:r>
    </w:p>
    <w:p w:rsidR="00000000" w:rsidRPr="007A2F15" w:rsidP="00D47639">
      <w:pPr>
        <w:pStyle w:val="BodyText"/>
      </w:pPr>
      <w:r w:rsidRPr="007A2F15">
        <w:t xml:space="preserve">This section describes those language, literacy, numeracy and employment skills that are essential to performance but not </w:t>
      </w:r>
      <w:r w:rsidRPr="007A2F15">
        <w:t>explicit in the performance criteria.</w:t>
      </w:r>
    </w:p>
    <w:p w:rsidR="00000000" w:rsidRPr="007A2F15" w:rsidP="00D47639">
      <w:pPr>
        <w:pStyle w:val="BodyText"/>
      </w:pPr>
      <w:r w:rsidRPr="007A2F15">
        <w:t>Foundation skills essential to performance are explicit in the performance criteria of this unit of competency.</w:t>
      </w:r>
    </w:p>
    <w:p w:rsidR="00000000" w:rsidRPr="007A2F15" w:rsidP="007A2F15">
      <w:pPr>
        <w:pStyle w:val="Heading1"/>
      </w:pPr>
      <w:bookmarkStart w:id="6" w:name="O_1263591"/>
      <w:bookmarkEnd w:id="6"/>
      <w:r w:rsidRPr="007A2F15">
        <w:t>Unit Mapping Information</w:t>
      </w:r>
    </w:p>
    <w:p w:rsidR="00000000" w:rsidRPr="007A2F15" w:rsidP="00D47639">
      <w:pPr>
        <w:pStyle w:val="BodyText"/>
      </w:pPr>
      <w:r w:rsidRPr="007A2F15">
        <w:t>Supersedes and is equivalent to MSFFL3054 Assess flooring inst</w:t>
      </w:r>
      <w:r w:rsidRPr="007A2F15">
        <w:t>allation sites.</w:t>
      </w:r>
    </w:p>
    <w:p w:rsidR="00000000" w:rsidRPr="007A2F15" w:rsidP="007A2F15">
      <w:pPr>
        <w:pStyle w:val="Heading1"/>
      </w:pPr>
      <w:bookmarkStart w:id="7" w:name="O_1263598"/>
      <w:bookmarkEnd w:id="7"/>
      <w:r w:rsidRPr="007A2F15">
        <w:t>Links</w:t>
      </w:r>
    </w:p>
    <w:p w:rsidR="00000000" w:rsidRPr="007A2F15" w:rsidP="00D47639">
      <w:pPr>
        <w:pStyle w:val="BodyText"/>
      </w:pPr>
      <w:r w:rsidRPr="007A2F15">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F552E">
        <w:rPr>
          <w:rStyle w:val="Hyperlink"/>
        </w:rPr>
        <w:t>https://vetnet.gov.au/Pages/TrainingDocs.aspx?q=0601ab95-583a-4e93-b2d4-cfb27b03ed73</w:t>
      </w:r>
      <w:r>
        <w:fldChar w:fldCharType="end"/>
      </w:r>
    </w:p>
    <w:p w:rsidR="00000000" w:rsidRPr="007A2F15" w:rsidP="007A2F15"/>
    <w:sectPr w:rsidSect="007A2F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15" w:rsidRPr="00D47639" w:rsidP="00D47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39" w:rsidP="007A2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7639" w:rsidP="007A2F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7639" w:rsidP="007A2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F15" w:rsidRPr="00D47639" w:rsidP="00D476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39" w:rsidRPr="002D2AF8" w:rsidP="007A2F15">
    <w:pPr>
      <w:pStyle w:val="Header"/>
      <w:framePr w:wrap="around"/>
    </w:pPr>
    <w:r>
      <w:fldChar w:fldCharType="begin"/>
    </w:r>
    <w:r>
      <w:instrText xml:space="preserve"> TITLE   \* MERGEFORMAT </w:instrText>
    </w:r>
    <w:r>
      <w:fldChar w:fldCharType="separate"/>
    </w:r>
    <w:r>
      <w:t>MSFFL3107 Assess flooring installation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47639" w:rsidP="007A2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F15"/>
    <w:pPr>
      <w:spacing w:before="360" w:after="60"/>
      <w:outlineLvl w:val="0"/>
    </w:pPr>
    <w:rPr>
      <w:sz w:val="32"/>
    </w:rPr>
  </w:style>
  <w:style w:type="paragraph" w:styleId="Heading2">
    <w:name w:val="heading 2"/>
    <w:basedOn w:val="HeadingBase"/>
    <w:next w:val="BodyText"/>
    <w:link w:val="Heading2Char"/>
    <w:qFormat/>
    <w:rsid w:val="007A2F15"/>
    <w:pPr>
      <w:keepLines/>
      <w:spacing w:before="240" w:after="120"/>
      <w:outlineLvl w:val="1"/>
    </w:pPr>
    <w:rPr>
      <w:sz w:val="28"/>
      <w:szCs w:val="40"/>
    </w:rPr>
  </w:style>
  <w:style w:type="paragraph" w:styleId="Heading3">
    <w:name w:val="heading 3"/>
    <w:basedOn w:val="HeadingBase"/>
    <w:next w:val="BodyText"/>
    <w:link w:val="Heading3Char"/>
    <w:qFormat/>
    <w:rsid w:val="007A2F15"/>
    <w:pPr>
      <w:spacing w:before="180" w:after="120"/>
      <w:outlineLvl w:val="2"/>
    </w:pPr>
    <w:rPr>
      <w:spacing w:val="-10"/>
      <w:kern w:val="32"/>
    </w:rPr>
  </w:style>
  <w:style w:type="paragraph" w:styleId="Heading4">
    <w:name w:val="heading 4"/>
    <w:basedOn w:val="HeadingBase"/>
    <w:next w:val="BodyText"/>
    <w:link w:val="Heading4Char"/>
    <w:qFormat/>
    <w:rsid w:val="007A2F15"/>
    <w:pPr>
      <w:spacing w:before="160" w:after="120"/>
      <w:outlineLvl w:val="3"/>
    </w:pPr>
    <w:rPr>
      <w:sz w:val="22"/>
    </w:rPr>
  </w:style>
  <w:style w:type="paragraph" w:styleId="Heading5">
    <w:name w:val="heading 5"/>
    <w:basedOn w:val="HeadingBase"/>
    <w:next w:val="Normal"/>
    <w:link w:val="Heading5Char"/>
    <w:qFormat/>
    <w:rsid w:val="007A2F15"/>
    <w:pPr>
      <w:spacing w:before="80"/>
      <w:outlineLvl w:val="4"/>
    </w:pPr>
    <w:rPr>
      <w:color w:val="918585"/>
      <w:sz w:val="20"/>
    </w:rPr>
  </w:style>
  <w:style w:type="paragraph" w:styleId="Heading6">
    <w:name w:val="heading 6"/>
    <w:basedOn w:val="HeadingBase"/>
    <w:next w:val="Normal"/>
    <w:link w:val="Heading6Char"/>
    <w:qFormat/>
    <w:rsid w:val="007A2F15"/>
    <w:pPr>
      <w:spacing w:before="60"/>
      <w:outlineLvl w:val="5"/>
    </w:pPr>
    <w:rPr>
      <w:color w:val="918585"/>
      <w:sz w:val="20"/>
    </w:rPr>
  </w:style>
  <w:style w:type="paragraph" w:styleId="Heading7">
    <w:name w:val="heading 7"/>
    <w:basedOn w:val="Normal"/>
    <w:next w:val="Normal"/>
    <w:link w:val="Heading7Char"/>
    <w:qFormat/>
    <w:rsid w:val="007A2F15"/>
    <w:pPr>
      <w:ind w:left="720"/>
      <w:outlineLvl w:val="6"/>
    </w:pPr>
    <w:rPr>
      <w:i/>
    </w:rPr>
  </w:style>
  <w:style w:type="paragraph" w:styleId="Heading8">
    <w:name w:val="heading 8"/>
    <w:basedOn w:val="Normal"/>
    <w:next w:val="Normal"/>
    <w:link w:val="Heading8Char"/>
    <w:qFormat/>
    <w:rsid w:val="007A2F15"/>
    <w:pPr>
      <w:ind w:left="720"/>
      <w:outlineLvl w:val="7"/>
    </w:pPr>
    <w:rPr>
      <w:i/>
    </w:rPr>
  </w:style>
  <w:style w:type="paragraph" w:styleId="Heading9">
    <w:name w:val="heading 9"/>
    <w:basedOn w:val="Normal"/>
    <w:next w:val="Normal"/>
    <w:link w:val="Heading9Char"/>
    <w:qFormat/>
    <w:rsid w:val="007A2F15"/>
    <w:pPr>
      <w:ind w:left="720"/>
      <w:outlineLvl w:val="8"/>
    </w:pPr>
    <w:rPr>
      <w:i/>
    </w:rPr>
  </w:style>
  <w:style w:type="character" w:default="1" w:styleId="DefaultParagraphFont">
    <w:name w:val="Default Paragraph Font"/>
    <w:uiPriority w:val="1"/>
    <w:unhideWhenUsed/>
    <w:rsid w:val="007A2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F15"/>
  </w:style>
  <w:style w:type="character" w:customStyle="1" w:styleId="Heading1Char">
    <w:name w:val="Heading 1 Char"/>
    <w:basedOn w:val="DefaultParagraphFont"/>
    <w:link w:val="Heading1"/>
    <w:rsid w:val="007A2F15"/>
    <w:rPr>
      <w:rFonts w:ascii="Times New Roman" w:eastAsia="Times New Roman" w:hAnsi="Times New Roman" w:cs="Times New Roman"/>
      <w:b/>
      <w:sz w:val="32"/>
      <w:szCs w:val="20"/>
      <w:lang w:eastAsia="en-US"/>
    </w:rPr>
  </w:style>
  <w:style w:type="paragraph" w:styleId="BodyText">
    <w:name w:val="Body Text"/>
    <w:basedOn w:val="Normal"/>
    <w:link w:val="BodyTextChar"/>
    <w:rsid w:val="007A2F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F15"/>
    <w:rPr>
      <w:rFonts w:ascii="Times New Roman" w:eastAsia="Times New Roman" w:hAnsi="Times New Roman" w:cs="Times New Roman"/>
      <w:sz w:val="24"/>
      <w:lang w:eastAsia="en-US"/>
    </w:rPr>
  </w:style>
  <w:style w:type="character" w:customStyle="1" w:styleId="SpecialBold">
    <w:name w:val="Special Bold"/>
    <w:basedOn w:val="DefaultParagraphFont"/>
    <w:rsid w:val="007A2F15"/>
    <w:rPr>
      <w:b/>
      <w:spacing w:val="0"/>
    </w:rPr>
  </w:style>
  <w:style w:type="paragraph" w:customStyle="1" w:styleId="SuperHeading">
    <w:name w:val="SuperHeading"/>
    <w:basedOn w:val="Normal"/>
    <w:rsid w:val="007A2F15"/>
    <w:pPr>
      <w:spacing w:before="240" w:after="120"/>
      <w:outlineLvl w:val="0"/>
    </w:pPr>
    <w:rPr>
      <w:rFonts w:ascii="Times New Roman" w:hAnsi="Times New Roman"/>
      <w:b/>
      <w:sz w:val="32"/>
    </w:rPr>
  </w:style>
  <w:style w:type="paragraph" w:customStyle="1" w:styleId="AllowPageBreak">
    <w:name w:val="AllowPageBreak"/>
    <w:rsid w:val="007A2F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F15"/>
    <w:rPr>
      <w:rFonts w:ascii="Courier New" w:eastAsia="Times New Roman" w:hAnsi="Courier New" w:cs="Times New Roman"/>
      <w:i/>
      <w:szCs w:val="20"/>
      <w:lang w:eastAsia="en-US"/>
    </w:rPr>
  </w:style>
  <w:style w:type="paragraph" w:customStyle="1" w:styleId="HeadingBase">
    <w:name w:val="Heading Base"/>
    <w:rsid w:val="007A2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F15"/>
    <w:pPr>
      <w:tabs>
        <w:tab w:val="right" w:leader="dot" w:pos="9072"/>
      </w:tabs>
      <w:ind w:left="567"/>
    </w:pPr>
    <w:rPr>
      <w:szCs w:val="22"/>
    </w:rPr>
  </w:style>
  <w:style w:type="paragraph" w:customStyle="1" w:styleId="TOCBase">
    <w:name w:val="TOC Base"/>
    <w:rsid w:val="007A2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F15"/>
    <w:pPr>
      <w:tabs>
        <w:tab w:val="right" w:leader="dot" w:pos="9072"/>
      </w:tabs>
      <w:spacing w:before="40" w:after="40"/>
      <w:ind w:left="284"/>
    </w:pPr>
    <w:rPr>
      <w:rFonts w:ascii="Times New Roman" w:hAnsi="Times New Roman"/>
    </w:rPr>
  </w:style>
  <w:style w:type="paragraph" w:styleId="TOC1">
    <w:name w:val="toc 1"/>
    <w:basedOn w:val="TOCBase"/>
    <w:next w:val="Normal"/>
    <w:rsid w:val="007A2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F15"/>
    <w:rPr>
      <w:rFonts w:ascii="Times New Roman" w:eastAsia="Times New Roman" w:hAnsi="Times New Roman" w:cs="Times New Roman"/>
      <w:sz w:val="16"/>
      <w:lang w:eastAsia="en-US"/>
    </w:rPr>
  </w:style>
  <w:style w:type="paragraph" w:styleId="Title">
    <w:name w:val="Title"/>
    <w:basedOn w:val="HeadingBase"/>
    <w:link w:val="TitleChar"/>
    <w:qFormat/>
    <w:rsid w:val="007A2F15"/>
    <w:pPr>
      <w:spacing w:before="5040"/>
      <w:jc w:val="center"/>
    </w:pPr>
    <w:rPr>
      <w:sz w:val="48"/>
      <w:szCs w:val="72"/>
      <w:lang w:val="en-US"/>
    </w:rPr>
  </w:style>
  <w:style w:type="character" w:customStyle="1" w:styleId="TitleChar">
    <w:name w:val="Title Char"/>
    <w:basedOn w:val="DefaultParagraphFont"/>
    <w:link w:val="Title"/>
    <w:rsid w:val="007A2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F15"/>
    <w:pPr>
      <w:tabs>
        <w:tab w:val="left" w:pos="3600"/>
        <w:tab w:val="left" w:pos="3958"/>
      </w:tabs>
    </w:pPr>
  </w:style>
  <w:style w:type="paragraph" w:styleId="List">
    <w:name w:val="List"/>
    <w:basedOn w:val="BodyText"/>
    <w:next w:val="BodyText"/>
    <w:rsid w:val="007A2F15"/>
    <w:pPr>
      <w:tabs>
        <w:tab w:val="left" w:pos="340"/>
      </w:tabs>
      <w:spacing w:before="60" w:after="60"/>
      <w:ind w:left="340" w:hanging="340"/>
    </w:pPr>
  </w:style>
  <w:style w:type="paragraph" w:styleId="ListBullet">
    <w:name w:val="List Bullet"/>
    <w:basedOn w:val="List"/>
    <w:rsid w:val="007A2F15"/>
    <w:pPr>
      <w:numPr>
        <w:numId w:val="10"/>
      </w:numPr>
      <w:tabs>
        <w:tab w:val="clear" w:pos="340"/>
      </w:tabs>
      <w:spacing w:before="40" w:after="40"/>
    </w:pPr>
  </w:style>
  <w:style w:type="paragraph" w:customStyle="1" w:styleId="Note">
    <w:name w:val="Note"/>
    <w:basedOn w:val="BodyText"/>
    <w:rsid w:val="007A2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F15"/>
    <w:pPr>
      <w:framePr w:wrap="auto" w:hAnchor="text" w:y="6049"/>
    </w:pPr>
    <w:rPr>
      <w:color w:val="000000"/>
      <w:sz w:val="40"/>
    </w:rPr>
  </w:style>
  <w:style w:type="paragraph" w:customStyle="1" w:styleId="TOCTitle">
    <w:name w:val="TOCTitle"/>
    <w:basedOn w:val="Heading1"/>
    <w:rsid w:val="007A2F15"/>
    <w:pPr>
      <w:spacing w:after="240"/>
      <w:jc w:val="center"/>
      <w:outlineLvl w:val="9"/>
    </w:pPr>
    <w:rPr>
      <w:caps/>
    </w:rPr>
  </w:style>
  <w:style w:type="paragraph" w:customStyle="1" w:styleId="Version">
    <w:name w:val="Version"/>
    <w:rsid w:val="007A2F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F15"/>
    <w:pPr>
      <w:numPr>
        <w:numId w:val="11"/>
      </w:numPr>
      <w:tabs>
        <w:tab w:val="clear" w:pos="680"/>
      </w:tabs>
    </w:pPr>
  </w:style>
  <w:style w:type="paragraph" w:styleId="Index1">
    <w:name w:val="index 1"/>
    <w:basedOn w:val="Normal"/>
    <w:next w:val="Normal"/>
    <w:semiHidden/>
    <w:rsid w:val="007A2F15"/>
    <w:pPr>
      <w:keepNext w:val="0"/>
      <w:tabs>
        <w:tab w:val="right" w:pos="4176"/>
      </w:tabs>
      <w:ind w:left="198" w:hanging="198"/>
    </w:pPr>
    <w:rPr>
      <w:rFonts w:ascii="Garamond" w:hAnsi="Garamond"/>
    </w:rPr>
  </w:style>
  <w:style w:type="paragraph" w:styleId="IndexHeading">
    <w:name w:val="index heading"/>
    <w:basedOn w:val="Normal"/>
    <w:next w:val="Index1"/>
    <w:semiHidden/>
    <w:rsid w:val="007A2F15"/>
    <w:pPr>
      <w:spacing w:before="120" w:after="120"/>
    </w:pPr>
    <w:rPr>
      <w:rFonts w:ascii="Arial" w:hAnsi="Arial"/>
      <w:b/>
      <w:color w:val="918585"/>
      <w:sz w:val="24"/>
    </w:rPr>
  </w:style>
  <w:style w:type="paragraph" w:styleId="Header">
    <w:name w:val="header"/>
    <w:basedOn w:val="Normal"/>
    <w:link w:val="HeaderChar"/>
    <w:rsid w:val="007A2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F15"/>
    <w:rPr>
      <w:rFonts w:ascii="Times New Roman" w:eastAsia="Times New Roman" w:hAnsi="Times New Roman" w:cs="Times New Roman"/>
      <w:sz w:val="16"/>
      <w:szCs w:val="20"/>
      <w:lang w:val="en-GB" w:eastAsia="en-US"/>
    </w:rPr>
  </w:style>
  <w:style w:type="paragraph" w:customStyle="1" w:styleId="Chapter">
    <w:name w:val="Chapter"/>
    <w:basedOn w:val="Normal"/>
    <w:rsid w:val="007A2F15"/>
    <w:pPr>
      <w:spacing w:before="240"/>
    </w:pPr>
    <w:rPr>
      <w:rFonts w:ascii="Times New Roman" w:hAnsi="Times New Roman"/>
      <w:smallCaps/>
      <w:spacing w:val="80"/>
      <w:sz w:val="28"/>
    </w:rPr>
  </w:style>
  <w:style w:type="paragraph" w:customStyle="1" w:styleId="InChapter">
    <w:name w:val="InChapter"/>
    <w:basedOn w:val="Heading3"/>
    <w:rsid w:val="007A2F15"/>
    <w:pPr>
      <w:spacing w:after="240"/>
      <w:outlineLvl w:val="9"/>
    </w:pPr>
    <w:rPr>
      <w:noProof/>
    </w:rPr>
  </w:style>
  <w:style w:type="paragraph" w:styleId="Index2">
    <w:name w:val="index 2"/>
    <w:basedOn w:val="Normal"/>
    <w:next w:val="Normal"/>
    <w:semiHidden/>
    <w:rsid w:val="007A2F15"/>
    <w:pPr>
      <w:tabs>
        <w:tab w:val="right" w:pos="4176"/>
      </w:tabs>
      <w:ind w:left="568" w:hanging="284"/>
    </w:pPr>
    <w:rPr>
      <w:rFonts w:ascii="Garamond" w:hAnsi="Garamond"/>
    </w:rPr>
  </w:style>
  <w:style w:type="paragraph" w:customStyle="1" w:styleId="Byline">
    <w:name w:val="Byline"/>
    <w:rsid w:val="007A2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F15"/>
    <w:pPr>
      <w:tabs>
        <w:tab w:val="clear" w:pos="3600"/>
        <w:tab w:val="clear" w:pos="3958"/>
      </w:tabs>
      <w:jc w:val="right"/>
    </w:pPr>
  </w:style>
  <w:style w:type="character" w:styleId="Emphasis">
    <w:name w:val="Emphasis"/>
    <w:basedOn w:val="DefaultParagraphFont"/>
    <w:qFormat/>
    <w:rsid w:val="007A2F15"/>
    <w:rPr>
      <w:i/>
    </w:rPr>
  </w:style>
  <w:style w:type="paragraph" w:styleId="Caption">
    <w:name w:val="caption"/>
    <w:basedOn w:val="BodyText"/>
    <w:next w:val="Normal"/>
    <w:qFormat/>
    <w:rsid w:val="007A2F15"/>
    <w:pPr>
      <w:framePr w:w="2268" w:hSpace="181" w:vSpace="181" w:wrap="around" w:vAnchor="text" w:hAnchor="page" w:x="1135" w:y="285" w:anchorLock="1"/>
    </w:pPr>
    <w:rPr>
      <w:i/>
    </w:rPr>
  </w:style>
  <w:style w:type="paragraph" w:customStyle="1" w:styleId="MiniTOCTitle">
    <w:name w:val="MiniTOCTitle"/>
    <w:basedOn w:val="Heading4"/>
    <w:rsid w:val="007A2F15"/>
    <w:pPr>
      <w:spacing w:before="240"/>
      <w:outlineLvl w:val="9"/>
    </w:pPr>
    <w:rPr>
      <w:noProof/>
      <w:sz w:val="24"/>
    </w:rPr>
  </w:style>
  <w:style w:type="paragraph" w:customStyle="1" w:styleId="MiniTOCItem">
    <w:name w:val="MiniTOCItem"/>
    <w:basedOn w:val="ListBullet"/>
    <w:rsid w:val="007A2F15"/>
    <w:pPr>
      <w:numPr>
        <w:numId w:val="0"/>
      </w:numPr>
      <w:tabs>
        <w:tab w:val="right" w:leader="dot" w:pos="6521"/>
      </w:tabs>
      <w:spacing w:before="0" w:after="0"/>
    </w:pPr>
  </w:style>
  <w:style w:type="paragraph" w:customStyle="1" w:styleId="TOFTitle">
    <w:name w:val="TOFTitle"/>
    <w:basedOn w:val="TOCTitle"/>
    <w:rsid w:val="007A2F15"/>
  </w:style>
  <w:style w:type="paragraph" w:styleId="TableofFigures">
    <w:name w:val="table of figures"/>
    <w:basedOn w:val="Normal"/>
    <w:next w:val="Normal"/>
    <w:semiHidden/>
    <w:rsid w:val="007A2F15"/>
    <w:pPr>
      <w:tabs>
        <w:tab w:val="right" w:leader="dot" w:pos="9072"/>
      </w:tabs>
      <w:ind w:left="970" w:hanging="403"/>
    </w:pPr>
    <w:rPr>
      <w:rFonts w:ascii="Times New Roman" w:hAnsi="Times New Roman"/>
      <w:b/>
    </w:rPr>
  </w:style>
  <w:style w:type="paragraph" w:styleId="ListNumber">
    <w:name w:val="List Number"/>
    <w:basedOn w:val="List"/>
    <w:rsid w:val="007A2F15"/>
    <w:pPr>
      <w:numPr>
        <w:numId w:val="13"/>
      </w:numPr>
      <w:tabs>
        <w:tab w:val="clear" w:pos="340"/>
      </w:tabs>
    </w:pPr>
  </w:style>
  <w:style w:type="character" w:customStyle="1" w:styleId="WingdingSymbols">
    <w:name w:val="Wingding Symbols"/>
    <w:rsid w:val="007A2F15"/>
    <w:rPr>
      <w:rFonts w:ascii="Wingdings" w:hAnsi="Wingdings"/>
    </w:rPr>
  </w:style>
  <w:style w:type="paragraph" w:customStyle="1" w:styleId="TableHeading">
    <w:name w:val="Table Heading"/>
    <w:basedOn w:val="HeadingBase"/>
    <w:rsid w:val="007A2F15"/>
    <w:pPr>
      <w:keepLines/>
      <w:pBdr>
        <w:bottom w:val="single" w:sz="6" w:space="1" w:color="918585"/>
      </w:pBdr>
      <w:spacing w:before="240"/>
    </w:pPr>
  </w:style>
  <w:style w:type="character" w:customStyle="1" w:styleId="HotSpot">
    <w:name w:val="HotSpot"/>
    <w:rsid w:val="007A2F15"/>
    <w:rPr>
      <w:color w:val="0033CC"/>
      <w:u w:val="none"/>
    </w:rPr>
  </w:style>
  <w:style w:type="paragraph" w:customStyle="1" w:styleId="BodyTextRight">
    <w:name w:val="Body Text Right"/>
    <w:basedOn w:val="BodyText"/>
    <w:rsid w:val="007A2F15"/>
    <w:pPr>
      <w:spacing w:before="0" w:after="0"/>
      <w:jc w:val="right"/>
    </w:pPr>
  </w:style>
  <w:style w:type="paragraph" w:styleId="Index3">
    <w:name w:val="index 3"/>
    <w:basedOn w:val="ListNumber2"/>
    <w:next w:val="Normal"/>
    <w:semiHidden/>
    <w:rsid w:val="007A2F15"/>
    <w:pPr>
      <w:numPr>
        <w:numId w:val="0"/>
      </w:numPr>
      <w:tabs>
        <w:tab w:val="right" w:leader="dot" w:pos="4176"/>
      </w:tabs>
    </w:pPr>
  </w:style>
  <w:style w:type="paragraph" w:styleId="ListNumber2">
    <w:name w:val="List Number 2"/>
    <w:basedOn w:val="List2"/>
    <w:rsid w:val="007A2F15"/>
    <w:pPr>
      <w:numPr>
        <w:numId w:val="8"/>
      </w:numPr>
      <w:tabs>
        <w:tab w:val="clear" w:pos="1060"/>
      </w:tabs>
    </w:pPr>
  </w:style>
  <w:style w:type="paragraph" w:customStyle="1" w:styleId="MarginNote">
    <w:name w:val="Margin Note"/>
    <w:basedOn w:val="BodyText"/>
    <w:rsid w:val="007A2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F15"/>
    <w:rPr>
      <w:sz w:val="32"/>
    </w:rPr>
  </w:style>
  <w:style w:type="paragraph" w:customStyle="1" w:styleId="HeadingProcedure">
    <w:name w:val="Heading Procedure"/>
    <w:basedOn w:val="HeadingBase"/>
    <w:next w:val="Normal"/>
    <w:rsid w:val="007A2F15"/>
    <w:pPr>
      <w:tabs>
        <w:tab w:val="left" w:pos="0"/>
      </w:tabs>
      <w:spacing w:before="120" w:after="60"/>
    </w:pPr>
    <w:rPr>
      <w:i/>
      <w:color w:val="918585"/>
      <w:sz w:val="22"/>
    </w:rPr>
  </w:style>
  <w:style w:type="paragraph" w:customStyle="1" w:styleId="TableBodyText">
    <w:name w:val="Table Body Text"/>
    <w:basedOn w:val="BodyText"/>
    <w:rsid w:val="007A2F15"/>
    <w:pPr>
      <w:spacing w:before="60" w:after="60"/>
    </w:pPr>
  </w:style>
  <w:style w:type="paragraph" w:styleId="ListContinue">
    <w:name w:val="List Continue"/>
    <w:basedOn w:val="List"/>
    <w:rsid w:val="007A2F15"/>
    <w:pPr>
      <w:ind w:firstLine="0"/>
    </w:pPr>
  </w:style>
  <w:style w:type="paragraph" w:customStyle="1" w:styleId="ListNote">
    <w:name w:val="List Note"/>
    <w:basedOn w:val="List"/>
    <w:rsid w:val="007A2F15"/>
    <w:pPr>
      <w:pBdr>
        <w:top w:val="single" w:sz="6" w:space="2" w:color="918585"/>
        <w:bottom w:val="single" w:sz="6" w:space="2" w:color="918585"/>
      </w:pBdr>
      <w:tabs>
        <w:tab w:val="left" w:pos="1021"/>
      </w:tabs>
      <w:ind w:firstLine="0"/>
    </w:pPr>
  </w:style>
  <w:style w:type="paragraph" w:customStyle="1" w:styleId="Warning">
    <w:name w:val="Warning"/>
    <w:basedOn w:val="BodyText"/>
    <w:rsid w:val="007A2F15"/>
    <w:pPr>
      <w:shd w:val="clear" w:color="auto" w:fill="D9D9D9"/>
      <w:tabs>
        <w:tab w:val="left" w:pos="992"/>
      </w:tabs>
      <w:ind w:left="119" w:right="119"/>
    </w:pPr>
    <w:rPr>
      <w:sz w:val="20"/>
    </w:rPr>
  </w:style>
  <w:style w:type="paragraph" w:customStyle="1" w:styleId="MarginIcons">
    <w:name w:val="Margin Icons"/>
    <w:basedOn w:val="BodyText"/>
    <w:rsid w:val="007A2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F15"/>
    <w:rPr>
      <w:rFonts w:ascii="Courier New" w:hAnsi="Courier New"/>
    </w:rPr>
  </w:style>
  <w:style w:type="paragraph" w:customStyle="1" w:styleId="NoteBullet">
    <w:name w:val="Note Bullet"/>
    <w:basedOn w:val="Note"/>
    <w:rsid w:val="007A2F15"/>
    <w:pPr>
      <w:tabs>
        <w:tab w:val="clear" w:pos="680"/>
      </w:tabs>
      <w:spacing w:before="60" w:after="60"/>
    </w:pPr>
  </w:style>
  <w:style w:type="paragraph" w:customStyle="1" w:styleId="SubHeading2">
    <w:name w:val="SubHeading2"/>
    <w:basedOn w:val="HeadingBase"/>
    <w:rsid w:val="007A2F15"/>
    <w:pPr>
      <w:spacing w:before="240" w:after="60"/>
    </w:pPr>
    <w:rPr>
      <w:sz w:val="20"/>
    </w:rPr>
  </w:style>
  <w:style w:type="paragraph" w:customStyle="1" w:styleId="SubHeading1">
    <w:name w:val="SubHeading1"/>
    <w:basedOn w:val="HeadingBase"/>
    <w:rsid w:val="007A2F15"/>
    <w:pPr>
      <w:spacing w:before="240" w:after="60"/>
    </w:pPr>
    <w:rPr>
      <w:color w:val="918585"/>
      <w:sz w:val="22"/>
    </w:rPr>
  </w:style>
  <w:style w:type="paragraph" w:customStyle="1" w:styleId="SideHeading">
    <w:name w:val="Side Heading"/>
    <w:basedOn w:val="HeadingBase"/>
    <w:rsid w:val="007A2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F15"/>
    <w:pPr>
      <w:numPr>
        <w:numId w:val="9"/>
      </w:numPr>
    </w:pPr>
  </w:style>
  <w:style w:type="paragraph" w:styleId="PlainText">
    <w:name w:val="Plain Text"/>
    <w:basedOn w:val="Normal"/>
    <w:link w:val="PlainTextChar"/>
    <w:rsid w:val="007A2F15"/>
    <w:rPr>
      <w:sz w:val="20"/>
    </w:rPr>
  </w:style>
  <w:style w:type="character" w:customStyle="1" w:styleId="PlainTextChar">
    <w:name w:val="Plain Text Char"/>
    <w:basedOn w:val="DefaultParagraphFont"/>
    <w:link w:val="PlainText"/>
    <w:rsid w:val="007A2F15"/>
    <w:rPr>
      <w:rFonts w:ascii="Courier New" w:eastAsia="Times New Roman" w:hAnsi="Courier New" w:cs="Times New Roman"/>
      <w:sz w:val="20"/>
      <w:szCs w:val="20"/>
      <w:lang w:eastAsia="en-US"/>
    </w:rPr>
  </w:style>
  <w:style w:type="character" w:customStyle="1" w:styleId="MenuOption">
    <w:name w:val="Menu Option"/>
    <w:basedOn w:val="DefaultParagraphFont"/>
    <w:rsid w:val="007A2F15"/>
    <w:rPr>
      <w:b/>
      <w:smallCaps/>
    </w:rPr>
  </w:style>
  <w:style w:type="paragraph" w:customStyle="1" w:styleId="TableListNumber">
    <w:name w:val="Table List Number"/>
    <w:basedOn w:val="ListNumber"/>
    <w:rsid w:val="007A2F15"/>
    <w:pPr>
      <w:numPr>
        <w:numId w:val="0"/>
      </w:numPr>
    </w:pPr>
  </w:style>
  <w:style w:type="paragraph" w:styleId="TOC4">
    <w:name w:val="toc 4"/>
    <w:basedOn w:val="TOCBase"/>
    <w:next w:val="Normal"/>
    <w:semiHidden/>
    <w:rsid w:val="007A2F15"/>
    <w:pPr>
      <w:tabs>
        <w:tab w:val="right" w:leader="dot" w:pos="9071"/>
      </w:tabs>
      <w:ind w:left="1701"/>
    </w:pPr>
  </w:style>
  <w:style w:type="paragraph" w:customStyle="1" w:styleId="ListAlpha">
    <w:name w:val="List Alpha"/>
    <w:basedOn w:val="List"/>
    <w:rsid w:val="007A2F15"/>
    <w:pPr>
      <w:numPr>
        <w:numId w:val="7"/>
      </w:numPr>
    </w:pPr>
  </w:style>
  <w:style w:type="paragraph" w:customStyle="1" w:styleId="ListAlpha2">
    <w:name w:val="List Alpha 2"/>
    <w:basedOn w:val="List2"/>
    <w:rsid w:val="007A2F15"/>
    <w:pPr>
      <w:numPr>
        <w:numId w:val="6"/>
      </w:numPr>
    </w:pPr>
  </w:style>
  <w:style w:type="paragraph" w:styleId="List2">
    <w:name w:val="List 2"/>
    <w:basedOn w:val="BodyText"/>
    <w:rsid w:val="007A2F15"/>
    <w:pPr>
      <w:tabs>
        <w:tab w:val="left" w:pos="680"/>
      </w:tabs>
      <w:spacing w:before="60" w:after="60"/>
      <w:ind w:left="680" w:hanging="340"/>
    </w:pPr>
  </w:style>
  <w:style w:type="paragraph" w:styleId="List3">
    <w:name w:val="List 3"/>
    <w:basedOn w:val="BodyText"/>
    <w:rsid w:val="007A2F15"/>
    <w:pPr>
      <w:tabs>
        <w:tab w:val="left" w:pos="1021"/>
      </w:tabs>
      <w:spacing w:before="60" w:after="60"/>
      <w:ind w:left="1020" w:hanging="340"/>
    </w:pPr>
  </w:style>
  <w:style w:type="paragraph" w:styleId="List4">
    <w:name w:val="List 4"/>
    <w:basedOn w:val="BodyText"/>
    <w:rsid w:val="007A2F15"/>
    <w:pPr>
      <w:tabs>
        <w:tab w:val="left" w:pos="1361"/>
      </w:tabs>
      <w:spacing w:before="60" w:after="60"/>
      <w:ind w:left="1361" w:hanging="340"/>
    </w:pPr>
  </w:style>
  <w:style w:type="paragraph" w:styleId="List5">
    <w:name w:val="List 5"/>
    <w:basedOn w:val="BodyText"/>
    <w:rsid w:val="007A2F15"/>
    <w:pPr>
      <w:tabs>
        <w:tab w:val="left" w:pos="1701"/>
      </w:tabs>
      <w:spacing w:before="60" w:after="60"/>
      <w:ind w:left="1701" w:hanging="340"/>
    </w:pPr>
  </w:style>
  <w:style w:type="paragraph" w:styleId="ListBullet3">
    <w:name w:val="List Bullet 3"/>
    <w:basedOn w:val="List3"/>
    <w:rsid w:val="007A2F15"/>
    <w:pPr>
      <w:numPr>
        <w:numId w:val="12"/>
      </w:numPr>
      <w:tabs>
        <w:tab w:val="clear" w:pos="1021"/>
      </w:tabs>
      <w:ind w:left="1037" w:hanging="357"/>
    </w:pPr>
  </w:style>
  <w:style w:type="paragraph" w:styleId="ListBullet4">
    <w:name w:val="List Bullet 4"/>
    <w:basedOn w:val="List4"/>
    <w:rsid w:val="007A2F15"/>
    <w:pPr>
      <w:numPr>
        <w:numId w:val="1"/>
      </w:numPr>
      <w:tabs>
        <w:tab w:val="clear" w:pos="1361"/>
      </w:tabs>
    </w:pPr>
  </w:style>
  <w:style w:type="paragraph" w:styleId="ListBullet5">
    <w:name w:val="List Bullet 5"/>
    <w:basedOn w:val="List5"/>
    <w:rsid w:val="007A2F15"/>
    <w:pPr>
      <w:numPr>
        <w:numId w:val="2"/>
      </w:numPr>
    </w:pPr>
  </w:style>
  <w:style w:type="paragraph" w:styleId="ListContinue2">
    <w:name w:val="List Continue 2"/>
    <w:basedOn w:val="List2"/>
    <w:rsid w:val="007A2F15"/>
    <w:pPr>
      <w:ind w:firstLine="0"/>
    </w:pPr>
  </w:style>
  <w:style w:type="paragraph" w:styleId="ListContinue3">
    <w:name w:val="List Continue 3"/>
    <w:basedOn w:val="List3"/>
    <w:rsid w:val="007A2F15"/>
    <w:pPr>
      <w:ind w:left="1021" w:firstLine="0"/>
    </w:pPr>
  </w:style>
  <w:style w:type="paragraph" w:styleId="ListContinue4">
    <w:name w:val="List Continue 4"/>
    <w:basedOn w:val="List4"/>
    <w:rsid w:val="007A2F15"/>
    <w:pPr>
      <w:ind w:firstLine="0"/>
    </w:pPr>
  </w:style>
  <w:style w:type="paragraph" w:styleId="ListContinue5">
    <w:name w:val="List Continue 5"/>
    <w:basedOn w:val="List5"/>
    <w:rsid w:val="007A2F15"/>
    <w:pPr>
      <w:ind w:firstLine="0"/>
    </w:pPr>
  </w:style>
  <w:style w:type="paragraph" w:styleId="ListNumber3">
    <w:name w:val="List Number 3"/>
    <w:basedOn w:val="List3"/>
    <w:rsid w:val="007A2F15"/>
    <w:pPr>
      <w:numPr>
        <w:numId w:val="3"/>
      </w:numPr>
    </w:pPr>
  </w:style>
  <w:style w:type="paragraph" w:styleId="ListNumber4">
    <w:name w:val="List Number 4"/>
    <w:basedOn w:val="List4"/>
    <w:rsid w:val="007A2F15"/>
    <w:pPr>
      <w:numPr>
        <w:numId w:val="4"/>
      </w:numPr>
    </w:pPr>
  </w:style>
  <w:style w:type="paragraph" w:styleId="ListNumber5">
    <w:name w:val="List Number 5"/>
    <w:basedOn w:val="List5"/>
    <w:rsid w:val="007A2F15"/>
    <w:pPr>
      <w:numPr>
        <w:numId w:val="5"/>
      </w:numPr>
    </w:pPr>
  </w:style>
  <w:style w:type="paragraph" w:styleId="BlockText">
    <w:name w:val="Block Text"/>
    <w:basedOn w:val="Normal"/>
    <w:rsid w:val="007A2F15"/>
    <w:pPr>
      <w:spacing w:after="120"/>
      <w:ind w:left="1440" w:right="1440"/>
    </w:pPr>
  </w:style>
  <w:style w:type="character" w:customStyle="1" w:styleId="Subscript">
    <w:name w:val="Subscript"/>
    <w:basedOn w:val="DefaultParagraphFont"/>
    <w:rsid w:val="007A2F15"/>
    <w:rPr>
      <w:sz w:val="16"/>
      <w:vertAlign w:val="subscript"/>
    </w:rPr>
  </w:style>
  <w:style w:type="character" w:customStyle="1" w:styleId="Superscript">
    <w:name w:val="Superscript"/>
    <w:basedOn w:val="DefaultParagraphFont"/>
    <w:rsid w:val="007A2F15"/>
    <w:rPr>
      <w:sz w:val="16"/>
      <w:vertAlign w:val="superscript"/>
    </w:rPr>
  </w:style>
  <w:style w:type="character" w:customStyle="1" w:styleId="Symbols">
    <w:name w:val="Symbols"/>
    <w:basedOn w:val="DefaultParagraphFont"/>
    <w:rsid w:val="007A2F15"/>
    <w:rPr>
      <w:rFonts w:ascii="Symbol" w:hAnsi="Symbol"/>
    </w:rPr>
  </w:style>
  <w:style w:type="character" w:customStyle="1" w:styleId="MenuOptions">
    <w:name w:val="Menu Options"/>
    <w:basedOn w:val="DefaultParagraphFont"/>
    <w:rsid w:val="007A2F15"/>
    <w:rPr>
      <w:rFonts w:ascii="Arial Narrow" w:hAnsi="Arial Narrow"/>
      <w:smallCaps/>
    </w:rPr>
  </w:style>
  <w:style w:type="character" w:customStyle="1" w:styleId="Buttons">
    <w:name w:val="Buttons"/>
    <w:basedOn w:val="DefaultParagraphFont"/>
    <w:rsid w:val="007A2F15"/>
    <w:rPr>
      <w:b/>
    </w:rPr>
  </w:style>
  <w:style w:type="character" w:customStyle="1" w:styleId="Underlined">
    <w:name w:val="Underlined"/>
    <w:basedOn w:val="DefaultParagraphFont"/>
    <w:rsid w:val="007A2F15"/>
    <w:rPr>
      <w:u w:val="single"/>
    </w:rPr>
  </w:style>
  <w:style w:type="paragraph" w:customStyle="1" w:styleId="TableBodyTextRight">
    <w:name w:val="Table Body Text Right"/>
    <w:basedOn w:val="TableBodyText"/>
    <w:rsid w:val="007A2F15"/>
    <w:pPr>
      <w:widowControl w:val="0"/>
      <w:autoSpaceDE w:val="0"/>
      <w:autoSpaceDN w:val="0"/>
      <w:adjustRightInd w:val="0"/>
      <w:jc w:val="right"/>
    </w:pPr>
    <w:rPr>
      <w:rFonts w:cs="Arial"/>
      <w:szCs w:val="18"/>
    </w:rPr>
  </w:style>
  <w:style w:type="paragraph" w:customStyle="1" w:styleId="CopyrightText">
    <w:name w:val="Copyright Text"/>
    <w:basedOn w:val="BodyText"/>
    <w:rsid w:val="007A2F15"/>
    <w:rPr>
      <w:sz w:val="18"/>
    </w:rPr>
  </w:style>
  <w:style w:type="paragraph" w:customStyle="1" w:styleId="BodySmallRight">
    <w:name w:val="Body Small Right"/>
    <w:basedOn w:val="BodyTextRight"/>
    <w:rsid w:val="007A2F15"/>
    <w:rPr>
      <w:sz w:val="18"/>
      <w:szCs w:val="18"/>
    </w:rPr>
  </w:style>
  <w:style w:type="paragraph" w:customStyle="1" w:styleId="MarginEdition">
    <w:name w:val="Margin Edition"/>
    <w:basedOn w:val="MarginNote"/>
    <w:rsid w:val="007A2F15"/>
    <w:pPr>
      <w:spacing w:before="0" w:after="0"/>
    </w:pPr>
    <w:rPr>
      <w:rFonts w:ascii="Times New Roman" w:hAnsi="Times New Roman"/>
      <w:color w:val="999999"/>
    </w:rPr>
  </w:style>
  <w:style w:type="paragraph" w:customStyle="1" w:styleId="Spacer">
    <w:name w:val="Spacer"/>
    <w:basedOn w:val="Normal"/>
    <w:rsid w:val="007A2F15"/>
    <w:rPr>
      <w:sz w:val="2"/>
      <w:szCs w:val="2"/>
    </w:rPr>
  </w:style>
  <w:style w:type="character" w:customStyle="1" w:styleId="Small">
    <w:name w:val="Small"/>
    <w:basedOn w:val="DefaultParagraphFont"/>
    <w:rsid w:val="007A2F15"/>
    <w:rPr>
      <w:sz w:val="16"/>
    </w:rPr>
  </w:style>
  <w:style w:type="paragraph" w:customStyle="1" w:styleId="WideTable">
    <w:name w:val="Wide Table"/>
    <w:basedOn w:val="Normal"/>
    <w:rsid w:val="007A2F15"/>
    <w:pPr>
      <w:ind w:left="-1418"/>
    </w:pPr>
    <w:rPr>
      <w:sz w:val="2"/>
      <w:szCs w:val="2"/>
    </w:rPr>
  </w:style>
  <w:style w:type="character" w:styleId="PageNumber">
    <w:name w:val="page number"/>
    <w:basedOn w:val="DefaultParagraphFont"/>
    <w:rsid w:val="007A2F15"/>
  </w:style>
  <w:style w:type="paragraph" w:styleId="Quote">
    <w:name w:val="Quote"/>
    <w:basedOn w:val="Heading1"/>
    <w:link w:val="QuoteChar"/>
    <w:qFormat/>
    <w:rsid w:val="007A2F15"/>
    <w:rPr>
      <w:b w:val="0"/>
      <w:sz w:val="72"/>
      <w:szCs w:val="72"/>
      <w:lang w:val="en-NZ"/>
    </w:rPr>
  </w:style>
  <w:style w:type="character" w:customStyle="1" w:styleId="QuoteChar">
    <w:name w:val="Quote Char"/>
    <w:basedOn w:val="DefaultParagraphFont"/>
    <w:link w:val="Quote"/>
    <w:rsid w:val="007A2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F15"/>
    <w:pPr>
      <w:pageBreakBefore/>
    </w:pPr>
  </w:style>
  <w:style w:type="paragraph" w:customStyle="1" w:styleId="Border">
    <w:name w:val="Border"/>
    <w:basedOn w:val="Normal"/>
    <w:qFormat/>
    <w:rsid w:val="007A2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F15"/>
    <w:rPr>
      <w:b/>
      <w:bCs/>
      <w:i/>
      <w:iCs/>
      <w:color w:val="auto"/>
    </w:rPr>
  </w:style>
  <w:style w:type="paragraph" w:styleId="IntenseQuote">
    <w:name w:val="Intense Quote"/>
    <w:basedOn w:val="Normal"/>
    <w:next w:val="Normal"/>
    <w:link w:val="IntenseQuoteChar"/>
    <w:uiPriority w:val="30"/>
    <w:qFormat/>
    <w:rsid w:val="007A2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F15"/>
    <w:rPr>
      <w:smallCaps/>
      <w:color w:val="auto"/>
      <w:u w:val="single"/>
    </w:rPr>
  </w:style>
  <w:style w:type="character" w:styleId="IntenseReference">
    <w:name w:val="Intense Reference"/>
    <w:basedOn w:val="DefaultParagraphFont"/>
    <w:uiPriority w:val="32"/>
    <w:qFormat/>
    <w:rsid w:val="007A2F15"/>
    <w:rPr>
      <w:b/>
      <w:bCs/>
      <w:smallCaps/>
      <w:color w:val="auto"/>
      <w:spacing w:val="5"/>
      <w:u w:val="single"/>
    </w:rPr>
  </w:style>
  <w:style w:type="paragraph" w:customStyle="1" w:styleId="2ColumnHeading">
    <w:name w:val="2Column Heading"/>
    <w:basedOn w:val="BodyText"/>
    <w:qFormat/>
    <w:rsid w:val="007A2F15"/>
    <w:pPr>
      <w:spacing w:after="60"/>
      <w:ind w:left="-2268"/>
    </w:pPr>
    <w:rPr>
      <w:b/>
    </w:rPr>
  </w:style>
  <w:style w:type="paragraph" w:customStyle="1" w:styleId="Heading1TOC">
    <w:name w:val="Heading1 TOC"/>
    <w:basedOn w:val="Normal"/>
    <w:qFormat/>
    <w:rsid w:val="007A2F15"/>
    <w:pPr>
      <w:spacing w:before="240" w:after="120"/>
    </w:pPr>
    <w:rPr>
      <w:rFonts w:ascii="Times New Roman" w:hAnsi="Times New Roman"/>
      <w:b/>
      <w:sz w:val="32"/>
    </w:rPr>
  </w:style>
  <w:style w:type="paragraph" w:customStyle="1" w:styleId="Heading2TOC">
    <w:name w:val="Heading2 TOC"/>
    <w:basedOn w:val="Normal"/>
    <w:qFormat/>
    <w:rsid w:val="007A2F15"/>
    <w:pPr>
      <w:spacing w:before="240" w:after="60"/>
    </w:pPr>
    <w:rPr>
      <w:rFonts w:ascii="Times New Roman" w:hAnsi="Times New Roman"/>
      <w:b/>
      <w:sz w:val="28"/>
    </w:rPr>
  </w:style>
  <w:style w:type="character" w:customStyle="1" w:styleId="Underline">
    <w:name w:val="Underline"/>
    <w:basedOn w:val="DefaultParagraphFont"/>
    <w:qFormat/>
    <w:rsid w:val="007A2F15"/>
    <w:rPr>
      <w:u w:val="single"/>
    </w:rPr>
  </w:style>
  <w:style w:type="character" w:customStyle="1" w:styleId="BoldandItalics">
    <w:name w:val="Bold and Italics"/>
    <w:qFormat/>
    <w:rsid w:val="007A2F15"/>
    <w:rPr>
      <w:b/>
      <w:i/>
      <w:u w:val="none"/>
    </w:rPr>
  </w:style>
  <w:style w:type="paragraph" w:styleId="BalloonText">
    <w:name w:val="Balloon Text"/>
    <w:basedOn w:val="Normal"/>
    <w:link w:val="BalloonTextChar"/>
    <w:rsid w:val="007A2F15"/>
    <w:rPr>
      <w:rFonts w:ascii="Tahoma" w:hAnsi="Tahoma" w:cs="Tahoma"/>
      <w:sz w:val="16"/>
      <w:szCs w:val="16"/>
    </w:rPr>
  </w:style>
  <w:style w:type="character" w:customStyle="1" w:styleId="BalloonTextChar">
    <w:name w:val="Balloon Text Char"/>
    <w:basedOn w:val="DefaultParagraphFont"/>
    <w:link w:val="BalloonText"/>
    <w:rsid w:val="007A2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F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F15"/>
    <w:rPr>
      <w:b/>
      <w:color w:val="660033"/>
      <w:spacing w:val="0"/>
    </w:rPr>
  </w:style>
  <w:style w:type="paragraph" w:customStyle="1" w:styleId="Nameditemlist">
    <w:name w:val="Named item list"/>
    <w:basedOn w:val="BodyText"/>
    <w:qFormat/>
    <w:rsid w:val="007A2F15"/>
    <w:pPr>
      <w:tabs>
        <w:tab w:val="left" w:pos="2835"/>
      </w:tabs>
      <w:ind w:left="2835" w:hanging="2835"/>
    </w:pPr>
  </w:style>
  <w:style w:type="paragraph" w:customStyle="1" w:styleId="BodyTextnopadding">
    <w:name w:val="Body Text no padding"/>
    <w:basedOn w:val="BodyText"/>
    <w:qFormat/>
    <w:rsid w:val="007A2F15"/>
    <w:pPr>
      <w:spacing w:before="0" w:after="0"/>
    </w:pPr>
  </w:style>
  <w:style w:type="paragraph" w:customStyle="1" w:styleId="BodyTextBold">
    <w:name w:val="Body Text Bold"/>
    <w:basedOn w:val="BodyText"/>
    <w:qFormat/>
    <w:rsid w:val="007A2F15"/>
    <w:rPr>
      <w:b/>
    </w:rPr>
  </w:style>
  <w:style w:type="character" w:styleId="Hyperlink">
    <w:name w:val="Hyperlink"/>
    <w:basedOn w:val="DefaultParagraphFont"/>
    <w:uiPriority w:val="99"/>
    <w:unhideWhenUsed/>
    <w:rsid w:val="00D476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3330</Characters>
  <Application>Microsoft Office Word</Application>
  <DocSecurity>0</DocSecurity>
  <Lines>90</Lines>
  <Paragraphs>46</Paragraphs>
  <ScaleCrop>false</ScaleCrop>
  <Company>Author-it Software Corporation Ltd.</Company>
  <LinksUpToDate>false</LinksUpToDate>
  <CharactersWithSpaces>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MSFFL3107 Assess flooring installation sites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2022-12-21T05:35:00Z</dcterms:created>
  <dcterms:modified xsi:type="dcterms:W3CDTF">2022-12-21T05:35:00Z</dcterms:modified>
</cp:coreProperties>
</file>