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1449" w:rsidP="00DF1449">
      <w:pPr>
        <w:pStyle w:val="Title"/>
      </w:pPr>
      <w:r>
        <w:fldChar w:fldCharType="begin"/>
      </w:r>
      <w:r>
        <w:instrText xml:space="preserve"> TITLE   \* MERGEFORMAT </w:instrText>
      </w:r>
      <w:r>
        <w:fldChar w:fldCharType="separate"/>
      </w:r>
      <w:r>
        <w:t>MSFFL3107 Assess flooring installation sites</w:t>
      </w:r>
      <w:r>
        <w:fldChar w:fldCharType="end"/>
      </w:r>
    </w:p>
    <w:p w:rsidR="00DF1449" w:rsidP="00DF1449">
      <w:pPr>
        <w:pStyle w:val="Version"/>
        <w:sectPr w:rsidSect="00364B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4BBE" w:rsidP="00364BBE">
      <w:pPr>
        <w:pStyle w:val="SuperHeading"/>
      </w:pPr>
      <w:r w:rsidRPr="00364BBE">
        <w:t>MSFFL3107 Assess flooring installation sites</w:t>
      </w:r>
    </w:p>
    <w:p w:rsidR="00000000" w:rsidRPr="00364BBE" w:rsidP="00364BBE">
      <w:pPr>
        <w:pStyle w:val="Heading1"/>
      </w:pPr>
      <w:bookmarkStart w:id="1" w:name="O_1263583"/>
      <w:bookmarkEnd w:id="1"/>
      <w:r w:rsidRPr="00364BBE">
        <w:t>Modification History</w:t>
      </w:r>
    </w:p>
    <w:p w:rsidR="00000000" w:rsidRPr="00364BBE" w:rsidP="00DF1449">
      <w:pPr>
        <w:pStyle w:val="BodyText"/>
      </w:pPr>
      <w:r w:rsidRPr="00364BBE">
        <w:t>Release 1. Supersedes and is equivalent to MSFFL3054 Assess flooring installation sites. Changes to application, elements and performance criteria to improve clarity and consistency across MSFFL units. Changes to assessment re</w:t>
      </w:r>
      <w:r w:rsidRPr="00364BBE">
        <w:t>quirements.</w:t>
      </w:r>
    </w:p>
    <w:p w:rsidR="00000000" w:rsidRPr="00364BBE" w:rsidP="00364BBE">
      <w:pPr>
        <w:pStyle w:val="Heading1"/>
      </w:pPr>
      <w:bookmarkStart w:id="2" w:name="O_1263584"/>
      <w:bookmarkEnd w:id="2"/>
      <w:r w:rsidRPr="00364BBE">
        <w:t>Application</w:t>
      </w:r>
    </w:p>
    <w:p w:rsidR="00000000" w:rsidRPr="00364BBE" w:rsidP="00DF1449">
      <w:pPr>
        <w:pStyle w:val="BodyText"/>
      </w:pPr>
      <w:r w:rsidRPr="00364BBE">
        <w:t xml:space="preserve">This unit describes the skills and knowledge required to inspect and assess flooring installation sites and report with recommendations about the condition of timber and concrete subfloor structures and subfloors </w:t>
      </w:r>
      <w:r w:rsidRPr="00364BBE">
        <w:t>and about factors that may affect the installation of flooring coverings including underlays on them.</w:t>
      </w:r>
    </w:p>
    <w:p w:rsidR="00000000" w:rsidRPr="00364BBE" w:rsidP="00DF1449">
      <w:pPr>
        <w:pStyle w:val="BodyText"/>
      </w:pPr>
      <w:r w:rsidRPr="00364BBE">
        <w:t>Workers with this competency undertake routine tasks on residential and non-residential/commercial sites according to job instructions and workplace proce</w:t>
      </w:r>
      <w:r w:rsidRPr="00364BBE">
        <w:t>dures using discretion, judgement and problem-solving to identify and resolve routine issues. They work with a high degree of self-direction under routine supervision, and they are responsible for their output.</w:t>
      </w:r>
    </w:p>
    <w:p w:rsidR="00000000" w:rsidRPr="00364BBE" w:rsidP="00DF1449">
      <w:pPr>
        <w:pStyle w:val="BodyText"/>
      </w:pPr>
      <w:r w:rsidRPr="00364BBE">
        <w:t>The work described in this unit may require a</w:t>
      </w:r>
      <w:r w:rsidRPr="00364BBE">
        <w:t xml:space="preserve"> licence or certification in some jurisdictions, and state or territory authorities should be consulted to determine the current status. Workers on construction sites are required by law to complete induction training. They must also comply with relevant l</w:t>
      </w:r>
      <w:r w:rsidRPr="00364BBE">
        <w:t>egislation, regulations, Australian Standards, codes and manufacturer installation instructions.</w:t>
      </w:r>
    </w:p>
    <w:p w:rsidR="00000000" w:rsidRPr="00364BBE" w:rsidP="00364BBE">
      <w:pPr>
        <w:pStyle w:val="Heading1"/>
      </w:pPr>
      <w:bookmarkStart w:id="3" w:name="O_1263586"/>
      <w:bookmarkEnd w:id="3"/>
      <w:r w:rsidRPr="00364BBE">
        <w:t>Competency Field</w:t>
      </w:r>
    </w:p>
    <w:p w:rsidR="00000000" w:rsidRPr="00364BBE" w:rsidP="00DF1449">
      <w:pPr>
        <w:pStyle w:val="BodyText"/>
      </w:pPr>
      <w:r w:rsidRPr="00364BBE">
        <w:t>Flooring technology</w:t>
      </w:r>
    </w:p>
    <w:p w:rsidR="00000000" w:rsidRPr="00364BBE" w:rsidP="00364BBE">
      <w:pPr>
        <w:pStyle w:val="Heading1"/>
      </w:pPr>
      <w:bookmarkStart w:id="4" w:name="O_1263588"/>
      <w:bookmarkEnd w:id="4"/>
      <w:r w:rsidRPr="00364BBE">
        <w:t>Elements and Performance Criteria</w:t>
      </w:r>
    </w:p>
    <w:tbl>
      <w:tblPr>
        <w:tblW w:w="9639" w:type="dxa"/>
        <w:tblLayout w:type="fixed"/>
        <w:tblCellMar>
          <w:left w:w="62" w:type="dxa"/>
          <w:right w:w="62" w:type="dxa"/>
        </w:tblCellMar>
        <w:tblLook w:val="0000"/>
      </w:tblPr>
      <w:tblGrid>
        <w:gridCol w:w="2502"/>
        <w:gridCol w:w="7137"/>
      </w:tblGrid>
      <w:tr w:rsidTr="00DF144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64BBE" w:rsidP="00364BBE">
            <w:pPr>
              <w:pStyle w:val="BodyText"/>
            </w:pPr>
            <w:r w:rsidRPr="00364BB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64BBE">
            <w:pPr>
              <w:pStyle w:val="BodyText"/>
              <w:rPr>
                <w:lang w:val="en-NZ"/>
              </w:rPr>
            </w:pPr>
            <w:r w:rsidRPr="00364BBE">
              <w:rPr>
                <w:rStyle w:val="SpecialBold"/>
              </w:rPr>
              <w:t>Performance Criteria</w:t>
            </w:r>
          </w:p>
        </w:tc>
      </w:tr>
      <w:tr w:rsidTr="00DF144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64BBE">
            <w:pPr>
              <w:pStyle w:val="BodyText"/>
              <w:rPr>
                <w:lang w:val="en-NZ"/>
              </w:rPr>
            </w:pPr>
            <w:r w:rsidRPr="00364BBE">
              <w:t xml:space="preserve">Elements describe </w:t>
            </w:r>
            <w:r w:rsidRPr="00364BBE">
              <w:t>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64BBE">
            <w:pPr>
              <w:pStyle w:val="BodyText"/>
              <w:rPr>
                <w:lang w:val="en-NZ"/>
              </w:rPr>
            </w:pPr>
            <w:r w:rsidRPr="00364BBE">
              <w:t>Performance criteria describe the performance needed to demonstrate achievement of the element.</w:t>
            </w:r>
          </w:p>
        </w:tc>
      </w:tr>
      <w:tr w:rsidTr="00DF144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BBE">
            <w:pPr>
              <w:pStyle w:val="BodyText"/>
              <w:rPr>
                <w:lang w:val="en-NZ"/>
              </w:rPr>
            </w:pPr>
            <w:r w:rsidRPr="00364BBE">
              <w:t>1. Prepare to assess flooring installation sites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BBE" w:rsidP="00364BBE">
            <w:pPr>
              <w:pStyle w:val="BodyText"/>
            </w:pPr>
            <w:r w:rsidRPr="00364BBE">
              <w:t>1.1 Identify from the customer’s enquiry or job instructions the type of the proposed</w:t>
            </w:r>
            <w:r w:rsidRPr="00364BBE">
              <w:t xml:space="preserve"> floor coverings and other relevant work requirements</w:t>
            </w:r>
          </w:p>
          <w:p w:rsidR="00000000" w:rsidRPr="00364BBE" w:rsidP="00364BBE">
            <w:pPr>
              <w:pStyle w:val="BodyText"/>
            </w:pPr>
            <w:r w:rsidRPr="00364BBE">
              <w:t>1.2 Identify hazards relating to the work site, work practices, materials, tools and equipment, and check risk treatments are in place and operating</w:t>
            </w:r>
          </w:p>
          <w:p w:rsidR="00000000" w:rsidRPr="00364BBE" w:rsidP="00364BBE">
            <w:pPr>
              <w:pStyle w:val="BodyText"/>
            </w:pPr>
            <w:r w:rsidRPr="00364BBE">
              <w:t>1.3 Select and check all required inspection, testing</w:t>
            </w:r>
            <w:r w:rsidRPr="00364BBE">
              <w:t xml:space="preserve"> and other tools and </w:t>
            </w:r>
            <w:r w:rsidRPr="00364BBE">
              <w:t>equipment are ready to use, and organise to fix any deficiencies according to workplace procedures</w:t>
            </w:r>
          </w:p>
          <w:p w:rsidR="00000000" w:rsidP="00364BBE">
            <w:pPr>
              <w:pStyle w:val="BodyText"/>
              <w:rPr>
                <w:lang w:val="en-NZ"/>
              </w:rPr>
            </w:pPr>
            <w:r w:rsidRPr="00364BBE">
              <w:t>1.4 Determine the subfloor surface requirements of the proposed floor coverings from manufacturer instructions</w:t>
            </w:r>
          </w:p>
        </w:tc>
      </w:tr>
      <w:tr w:rsidTr="00DF144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BBE">
            <w:pPr>
              <w:pStyle w:val="BodyText"/>
              <w:rPr>
                <w:lang w:val="en-NZ"/>
              </w:rPr>
            </w:pPr>
            <w:r w:rsidRPr="00364BBE">
              <w:t>2. Assess flooring insta</w:t>
            </w:r>
            <w:r w:rsidRPr="00364BBE">
              <w:t>llation environments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BBE" w:rsidP="00364BBE">
            <w:pPr>
              <w:pStyle w:val="BodyText"/>
            </w:pPr>
            <w:r w:rsidRPr="00364BBE">
              <w:t>2.1 Identify aspects of the internal and external environment that may affect the installation of floor coverings</w:t>
            </w:r>
          </w:p>
          <w:p w:rsidR="00000000" w:rsidP="00364BBE">
            <w:pPr>
              <w:pStyle w:val="BodyText"/>
              <w:rPr>
                <w:lang w:val="en-NZ"/>
              </w:rPr>
            </w:pPr>
            <w:r w:rsidRPr="00364BBE">
              <w:t>2.2 Investigate the potential interactions between the environment and the proposed floor coverings</w:t>
            </w:r>
          </w:p>
        </w:tc>
      </w:tr>
      <w:tr w:rsidTr="00DF144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BBE">
            <w:pPr>
              <w:pStyle w:val="BodyText"/>
              <w:rPr>
                <w:lang w:val="en-NZ"/>
              </w:rPr>
            </w:pPr>
            <w:r w:rsidRPr="00364BBE">
              <w:t>3. Assess subfloor s</w:t>
            </w:r>
            <w:r w:rsidRPr="00364BBE">
              <w:t>tructures and subfloors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BBE" w:rsidP="00364BBE">
            <w:pPr>
              <w:pStyle w:val="BodyText"/>
            </w:pPr>
            <w:r w:rsidRPr="00364BBE">
              <w:t>3.1 Visually inspect the subfloor structure and subfloor to identify the materials used</w:t>
            </w:r>
          </w:p>
          <w:p w:rsidR="00000000" w:rsidRPr="00364BBE" w:rsidP="00364BBE">
            <w:pPr>
              <w:pStyle w:val="BodyText"/>
            </w:pPr>
            <w:r w:rsidRPr="00364BBE">
              <w:t>3.2 Run and check datum lines and confirm dimensions are accurate</w:t>
            </w:r>
          </w:p>
          <w:p w:rsidR="00000000" w:rsidP="00364BBE">
            <w:pPr>
              <w:pStyle w:val="BodyText"/>
              <w:rPr>
                <w:lang w:val="en-NZ"/>
              </w:rPr>
            </w:pPr>
            <w:r w:rsidRPr="00364BBE">
              <w:t>3.3 Complete tests appropriate to the type of floor covering to be installed a</w:t>
            </w:r>
            <w:r w:rsidRPr="00364BBE">
              <w:t>ccording to manufacturer instructions</w:t>
            </w:r>
          </w:p>
        </w:tc>
      </w:tr>
      <w:tr w:rsidTr="00DF144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BBE">
            <w:pPr>
              <w:pStyle w:val="BodyText"/>
              <w:rPr>
                <w:lang w:val="en-NZ"/>
              </w:rPr>
            </w:pPr>
            <w:r w:rsidRPr="00364BBE">
              <w:t>4. Report findings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BBE" w:rsidP="00364BBE">
            <w:pPr>
              <w:pStyle w:val="BodyText"/>
            </w:pPr>
            <w:r w:rsidRPr="00364BBE">
              <w:t>4.1 Identify remedies to any faults identified and make recommendations for floor coverings</w:t>
            </w:r>
          </w:p>
          <w:p w:rsidR="00000000" w:rsidRPr="00364BBE" w:rsidP="00364BBE">
            <w:pPr>
              <w:pStyle w:val="BodyText"/>
            </w:pPr>
            <w:r w:rsidRPr="00364BBE">
              <w:t>4.2 Prepare an assessment report</w:t>
            </w:r>
          </w:p>
          <w:p w:rsidR="00000000" w:rsidRPr="00364BBE" w:rsidP="00364BBE">
            <w:pPr>
              <w:pStyle w:val="BodyText"/>
            </w:pPr>
            <w:r w:rsidRPr="00364BBE">
              <w:t>4.2 Make copies of the report available to appropriate people</w:t>
            </w:r>
          </w:p>
        </w:tc>
      </w:tr>
    </w:tbl>
    <w:p w:rsidR="00000000" w:rsidRPr="00364BBE" w:rsidP="00364BBE">
      <w:pPr>
        <w:pStyle w:val="BodyText"/>
      </w:pPr>
    </w:p>
    <w:p w:rsidR="00000000" w:rsidRPr="00364BBE" w:rsidP="00364BBE">
      <w:pPr>
        <w:pStyle w:val="AllowPageBreak"/>
      </w:pPr>
    </w:p>
    <w:p w:rsidR="00000000" w:rsidRPr="00364BBE" w:rsidP="00364BBE">
      <w:pPr>
        <w:pStyle w:val="Heading1"/>
      </w:pPr>
      <w:bookmarkStart w:id="5" w:name="O_1263589"/>
      <w:bookmarkEnd w:id="5"/>
      <w:r w:rsidRPr="00364BBE">
        <w:t>Foundation Skills</w:t>
      </w:r>
    </w:p>
    <w:p w:rsidR="00000000" w:rsidRPr="00364BBE" w:rsidP="00DF1449">
      <w:pPr>
        <w:pStyle w:val="BodyText"/>
      </w:pPr>
      <w:r w:rsidRPr="00364BBE">
        <w:t>This section describes those language, literacy, numeracy and employment skills that are essential to performance but not explicit in the performance crite</w:t>
      </w:r>
      <w:r w:rsidRPr="00364BBE">
        <w:t>ria.</w:t>
      </w:r>
    </w:p>
    <w:p w:rsidR="00000000" w:rsidRPr="00364BBE" w:rsidP="00DF1449">
      <w:pPr>
        <w:pStyle w:val="BodyText"/>
      </w:pPr>
      <w:r w:rsidRPr="00364BBE">
        <w:t>Foundation skills essential to performance are explicit in the performance criteria of this unit of competency.</w:t>
      </w:r>
    </w:p>
    <w:p w:rsidR="00000000" w:rsidRPr="00364BBE" w:rsidP="00364BBE">
      <w:pPr>
        <w:pStyle w:val="Heading1"/>
      </w:pPr>
      <w:bookmarkStart w:id="6" w:name="O_1263591"/>
      <w:bookmarkEnd w:id="6"/>
      <w:r w:rsidRPr="00364BBE">
        <w:t>Unit Mapping Information</w:t>
      </w:r>
    </w:p>
    <w:p w:rsidR="00000000" w:rsidRPr="00364BBE" w:rsidP="00DF1449">
      <w:pPr>
        <w:pStyle w:val="BodyText"/>
      </w:pPr>
      <w:r w:rsidRPr="00364BBE">
        <w:t>Supersedes and is equivalent to MSFFL3054 Assess flooring installation sites.</w:t>
      </w:r>
    </w:p>
    <w:p w:rsidR="00000000" w:rsidRPr="00364BBE" w:rsidP="00364BBE">
      <w:pPr>
        <w:pStyle w:val="Heading1"/>
      </w:pPr>
      <w:bookmarkStart w:id="7" w:name="O_1263598"/>
      <w:bookmarkEnd w:id="7"/>
      <w:r w:rsidRPr="00364BBE">
        <w:t>Links</w:t>
      </w:r>
    </w:p>
    <w:p w:rsidR="00000000" w:rsidRPr="00364BBE" w:rsidP="00DF1449">
      <w:pPr>
        <w:pStyle w:val="BodyText"/>
      </w:pPr>
      <w:r w:rsidRPr="00364BBE">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693B5F">
        <w:rPr>
          <w:rStyle w:val="Hyperlink"/>
        </w:rPr>
        <w:t>https://vetnet.gov.au/Pages/TrainingDocs.aspx?q=0601ab95-583a-4e93-b2d4-cfb27b03ed73</w:t>
      </w:r>
      <w:r>
        <w:fldChar w:fldCharType="end"/>
      </w:r>
    </w:p>
    <w:p w:rsidR="00000000" w:rsidRPr="00364BBE" w:rsidP="00DF1449">
      <w:pPr>
        <w:pStyle w:val="BodyText"/>
        <w:sectPr w:rsidSect="00364BBE">
          <w:headerReference w:type="default" r:id="rId10"/>
          <w:footerReference w:type="default" r:id="rId11"/>
          <w:pgSz w:w="11908" w:h="16833"/>
          <w:pgMar w:top="1702" w:right="1418" w:bottom="1702" w:left="1418" w:header="992" w:footer="992" w:gutter="0"/>
          <w:cols w:space="720"/>
          <w:noEndnote/>
          <w:docGrid w:linePitch="299"/>
        </w:sectPr>
      </w:pPr>
    </w:p>
    <w:p w:rsidR="00000000" w:rsidRPr="00364BBE" w:rsidP="00364BBE">
      <w:pPr>
        <w:pStyle w:val="SuperHeading"/>
      </w:pPr>
      <w:r w:rsidRPr="00364BBE">
        <w:t>Assessment Requirements for MSFFL3107 Assess flooring</w:t>
      </w:r>
      <w:r w:rsidRPr="00364BBE">
        <w:t xml:space="preserve"> installation sites</w:t>
      </w:r>
    </w:p>
    <w:p w:rsidR="00000000" w:rsidRPr="00364BBE" w:rsidP="00364BBE">
      <w:pPr>
        <w:pStyle w:val="Heading1"/>
      </w:pPr>
      <w:bookmarkStart w:id="8" w:name="O_1263593"/>
      <w:bookmarkEnd w:id="8"/>
      <w:r w:rsidRPr="00364BBE">
        <w:t>Modification History</w:t>
      </w:r>
    </w:p>
    <w:p w:rsidR="00000000" w:rsidRPr="00364BBE" w:rsidP="00DF1449">
      <w:pPr>
        <w:pStyle w:val="BodyText"/>
      </w:pPr>
      <w:r w:rsidRPr="00364BBE">
        <w:t xml:space="preserve">Release 1. Supersedes and is equivalent to MSFFL3054 Assess flooring installation sites. Changes to application, elements and performance criteria to improve clarity </w:t>
      </w:r>
      <w:r w:rsidRPr="00364BBE">
        <w:t>and consistency across MSFFL units. Changes to assessment requirements.</w:t>
      </w:r>
    </w:p>
    <w:p w:rsidR="00000000" w:rsidRPr="00364BBE" w:rsidP="00364BBE">
      <w:pPr>
        <w:pStyle w:val="Heading1"/>
      </w:pPr>
      <w:bookmarkStart w:id="9" w:name="O_1263594"/>
      <w:bookmarkEnd w:id="9"/>
      <w:r w:rsidRPr="00364BBE">
        <w:t>Performance Evidence</w:t>
      </w:r>
    </w:p>
    <w:p w:rsidR="00000000" w:rsidRPr="00364BBE" w:rsidP="00DF1449">
      <w:pPr>
        <w:pStyle w:val="BodyText"/>
      </w:pPr>
      <w:r w:rsidRPr="00364BBE">
        <w:t>There must be evidence the candidate has completed the tasks in the elements and performance criteria of this unit of competency and has demonst</w:t>
      </w:r>
      <w:r w:rsidRPr="00364BBE">
        <w:t>rated the ability to complete and prepare a report about the findings of a full internal and external site assessment according to job instructions for:</w:t>
      </w:r>
    </w:p>
    <w:p w:rsidR="00000000" w:rsidRPr="00364BBE" w:rsidP="00364BBE">
      <w:pPr>
        <w:pStyle w:val="ListBullet"/>
      </w:pPr>
      <w:r w:rsidRPr="00364BBE">
        <w:t>one timber subfloor structure and subfloor</w:t>
      </w:r>
    </w:p>
    <w:p w:rsidR="00000000" w:rsidRPr="00364BBE" w:rsidP="00364BBE">
      <w:pPr>
        <w:pStyle w:val="ListBullet"/>
      </w:pPr>
      <w:r w:rsidRPr="00364BBE">
        <w:t>one concrete subfloor.</w:t>
      </w:r>
    </w:p>
    <w:p w:rsidR="00000000" w:rsidRPr="00364BBE" w:rsidP="00364BBE">
      <w:pPr>
        <w:pStyle w:val="AllowPageBreak"/>
      </w:pPr>
    </w:p>
    <w:p w:rsidR="00000000" w:rsidRPr="00364BBE" w:rsidP="00364BBE">
      <w:pPr>
        <w:pStyle w:val="Heading1"/>
      </w:pPr>
      <w:bookmarkStart w:id="10" w:name="O_1263595"/>
      <w:bookmarkEnd w:id="10"/>
      <w:r w:rsidRPr="00364BBE">
        <w:t>Knowledge Evidenc</w:t>
      </w:r>
      <w:r w:rsidRPr="00364BBE">
        <w:t>e</w:t>
      </w:r>
    </w:p>
    <w:p w:rsidR="00000000" w:rsidRPr="00364BBE" w:rsidP="00DF1449">
      <w:pPr>
        <w:pStyle w:val="BodyText"/>
      </w:pPr>
      <w:r w:rsidRPr="00364BBE">
        <w:t>There must be evidence the candidate has knowledge of:</w:t>
      </w:r>
    </w:p>
    <w:p w:rsidR="00000000" w:rsidRPr="00364BBE" w:rsidP="00364BBE">
      <w:pPr>
        <w:pStyle w:val="ListBullet"/>
      </w:pPr>
      <w:r w:rsidRPr="00364BBE">
        <w:t>pre-installation inspections:</w:t>
      </w:r>
    </w:p>
    <w:p w:rsidR="00000000" w:rsidRPr="00364BBE" w:rsidP="00364BBE">
      <w:pPr>
        <w:pStyle w:val="ListBullet2"/>
      </w:pPr>
      <w:r w:rsidRPr="00364BBE">
        <w:t>how subfloors must be prepared for carpet and underlay</w:t>
      </w:r>
    </w:p>
    <w:p w:rsidR="00000000" w:rsidRPr="00364BBE" w:rsidP="00364BBE">
      <w:pPr>
        <w:pStyle w:val="ListBullet2"/>
      </w:pPr>
      <w:r w:rsidRPr="00364BBE">
        <w:t>the safe and correct use of and maintenance requirements for tools and equipment used for inspections</w:t>
      </w:r>
    </w:p>
    <w:p w:rsidR="00000000" w:rsidRPr="00364BBE" w:rsidP="00364BBE">
      <w:pPr>
        <w:pStyle w:val="ListBullet2"/>
      </w:pPr>
      <w:r w:rsidRPr="00364BBE">
        <w:t>type, characteristics and common defects of timber and concrete subfloor structures, including the role of moisture and how it affects the installation of flooring materials</w:t>
      </w:r>
    </w:p>
    <w:p w:rsidR="00000000" w:rsidRPr="00364BBE" w:rsidP="00364BBE">
      <w:pPr>
        <w:pStyle w:val="ListBullet2"/>
      </w:pPr>
      <w:r w:rsidRPr="00364BBE">
        <w:t>how to conduct, according to Australian standards, the following moisture tests on</w:t>
      </w:r>
      <w:r w:rsidRPr="00364BBE">
        <w:t xml:space="preserve"> timber and concrete subfloors:</w:t>
      </w:r>
    </w:p>
    <w:p w:rsidR="00000000" w:rsidRPr="00364BBE" w:rsidP="00364BBE">
      <w:pPr>
        <w:pStyle w:val="ListBullet3"/>
      </w:pPr>
      <w:r w:rsidRPr="00364BBE">
        <w:t>a visual inspection for signs of moisture</w:t>
      </w:r>
    </w:p>
    <w:p w:rsidR="00000000" w:rsidRPr="00364BBE" w:rsidP="00364BBE">
      <w:pPr>
        <w:pStyle w:val="ListBullet3"/>
      </w:pPr>
      <w:r w:rsidRPr="00364BBE">
        <w:t>an electrical resistance moisture test on timber flooring, floor joists, bearers and stumps</w:t>
      </w:r>
    </w:p>
    <w:p w:rsidR="00000000" w:rsidRPr="00364BBE" w:rsidP="00364BBE">
      <w:pPr>
        <w:pStyle w:val="ListBullet3"/>
      </w:pPr>
      <w:r w:rsidRPr="00364BBE">
        <w:t>a calcium chloride test on concrete flooring</w:t>
      </w:r>
    </w:p>
    <w:p w:rsidR="00000000" w:rsidRPr="00364BBE" w:rsidP="00364BBE">
      <w:pPr>
        <w:pStyle w:val="ListBullet3"/>
      </w:pPr>
      <w:r w:rsidRPr="00364BBE">
        <w:t>a hygrometer (in-situ) moisture test on conc</w:t>
      </w:r>
      <w:r w:rsidRPr="00364BBE">
        <w:t>rete flooring</w:t>
      </w:r>
    </w:p>
    <w:p w:rsidR="00000000" w:rsidRPr="00364BBE" w:rsidP="00364BBE">
      <w:pPr>
        <w:pStyle w:val="ListBullet3"/>
      </w:pPr>
      <w:r w:rsidRPr="00364BBE">
        <w:t>a capacitance moisture test on concrete flooring</w:t>
      </w:r>
    </w:p>
    <w:p w:rsidR="00000000" w:rsidRPr="00364BBE" w:rsidP="00364BBE">
      <w:pPr>
        <w:pStyle w:val="ListBullet2"/>
      </w:pPr>
      <w:r w:rsidRPr="00364BBE">
        <w:t>how to conduct a flatness and falls assessment</w:t>
      </w:r>
    </w:p>
    <w:p w:rsidR="00000000" w:rsidRPr="00364BBE" w:rsidP="00364BBE">
      <w:pPr>
        <w:pStyle w:val="ListBullet2"/>
      </w:pPr>
      <w:r w:rsidRPr="00364BBE">
        <w:t>inspection items required for timber flooring:</w:t>
      </w:r>
    </w:p>
    <w:p w:rsidR="00000000" w:rsidRPr="00364BBE" w:rsidP="00364BBE">
      <w:pPr>
        <w:pStyle w:val="ListBullet3"/>
      </w:pPr>
      <w:r w:rsidRPr="00364BBE">
        <w:t xml:space="preserve">datum line running and checking (relating to floor fall, dips, irregularities and finished floor </w:t>
      </w:r>
      <w:r w:rsidRPr="00364BBE">
        <w:t>height in relation to other floor coverings and door clearances)</w:t>
      </w:r>
    </w:p>
    <w:p w:rsidR="00000000" w:rsidRPr="00364BBE" w:rsidP="00364BBE">
      <w:pPr>
        <w:pStyle w:val="ListBullet3"/>
      </w:pPr>
      <w:r w:rsidRPr="00364BBE">
        <w:t>protruding nails</w:t>
      </w:r>
    </w:p>
    <w:p w:rsidR="00000000" w:rsidRPr="00364BBE" w:rsidP="00364BBE">
      <w:pPr>
        <w:pStyle w:val="ListBullet3"/>
      </w:pPr>
      <w:r w:rsidRPr="00364BBE">
        <w:t>loose metal and other objects</w:t>
      </w:r>
    </w:p>
    <w:p w:rsidR="00000000" w:rsidRPr="00364BBE" w:rsidP="00364BBE">
      <w:pPr>
        <w:pStyle w:val="ListBullet3"/>
      </w:pPr>
      <w:r w:rsidRPr="00364BBE">
        <w:t>cracked, loose, rotting or damaged boards</w:t>
      </w:r>
    </w:p>
    <w:p w:rsidR="00000000" w:rsidRPr="00364BBE" w:rsidP="00364BBE">
      <w:pPr>
        <w:pStyle w:val="ListBullet3"/>
      </w:pPr>
      <w:r w:rsidRPr="00364BBE">
        <w:t>insect attack</w:t>
      </w:r>
    </w:p>
    <w:p w:rsidR="00000000" w:rsidRPr="00364BBE" w:rsidP="00364BBE">
      <w:pPr>
        <w:pStyle w:val="ListBullet3"/>
      </w:pPr>
      <w:r w:rsidRPr="00364BBE">
        <w:t>cross-flow ventilation</w:t>
      </w:r>
    </w:p>
    <w:p w:rsidR="00000000" w:rsidRPr="00364BBE" w:rsidP="00364BBE">
      <w:pPr>
        <w:pStyle w:val="ListBullet2"/>
      </w:pPr>
      <w:r w:rsidRPr="00364BBE">
        <w:t>inspection items required for concrete flooring:</w:t>
      </w:r>
    </w:p>
    <w:p w:rsidR="00000000" w:rsidRPr="00364BBE" w:rsidP="00364BBE">
      <w:pPr>
        <w:pStyle w:val="ListBullet3"/>
      </w:pPr>
      <w:r w:rsidRPr="00364BBE">
        <w:t>datum line running and checking</w:t>
      </w:r>
    </w:p>
    <w:p w:rsidR="00000000" w:rsidRPr="00364BBE" w:rsidP="00364BBE">
      <w:pPr>
        <w:pStyle w:val="ListBullet3"/>
      </w:pPr>
      <w:r w:rsidRPr="00364BBE">
        <w:t>protruding obstacles</w:t>
      </w:r>
    </w:p>
    <w:p w:rsidR="00000000" w:rsidRPr="00364BBE" w:rsidP="00364BBE">
      <w:pPr>
        <w:pStyle w:val="ListBullet3"/>
      </w:pPr>
      <w:r w:rsidRPr="00364BBE">
        <w:t>cracks or damage (identifying static versus dynamic)</w:t>
      </w:r>
    </w:p>
    <w:p w:rsidR="00000000" w:rsidRPr="00364BBE" w:rsidP="00364BBE">
      <w:pPr>
        <w:pStyle w:val="ListBullet3"/>
      </w:pPr>
      <w:r w:rsidRPr="00364BBE">
        <w:t>damage to expansion joints</w:t>
      </w:r>
    </w:p>
    <w:p w:rsidR="00000000" w:rsidRPr="00364BBE" w:rsidP="00364BBE">
      <w:pPr>
        <w:pStyle w:val="ListBullet3"/>
      </w:pPr>
      <w:r w:rsidRPr="00364BBE">
        <w:t>concrete surface for weakness</w:t>
      </w:r>
    </w:p>
    <w:p w:rsidR="00000000" w:rsidRPr="00364BBE" w:rsidP="00364BBE">
      <w:pPr>
        <w:pStyle w:val="ListBullet3"/>
      </w:pPr>
      <w:r w:rsidRPr="00364BBE">
        <w:t>the presence of concrete sealers and/or surface treatments</w:t>
      </w:r>
    </w:p>
    <w:p w:rsidR="00000000" w:rsidRPr="00364BBE" w:rsidP="00364BBE">
      <w:pPr>
        <w:pStyle w:val="ListBullet3"/>
      </w:pPr>
      <w:r w:rsidRPr="00364BBE">
        <w:t>existing floor coatings</w:t>
      </w:r>
    </w:p>
    <w:p w:rsidR="00000000" w:rsidRPr="00364BBE" w:rsidP="00364BBE">
      <w:pPr>
        <w:pStyle w:val="ListBullet3"/>
      </w:pPr>
      <w:r w:rsidRPr="00364BBE">
        <w:t>oil, fats,</w:t>
      </w:r>
      <w:r w:rsidRPr="00364BBE">
        <w:t xml:space="preserve"> grease, and/or detergent contamination</w:t>
      </w:r>
    </w:p>
    <w:p w:rsidR="00000000" w:rsidRPr="00364BBE" w:rsidP="00364BBE">
      <w:pPr>
        <w:pStyle w:val="ListBullet3"/>
      </w:pPr>
      <w:r w:rsidRPr="00364BBE">
        <w:t>transitions to other flooring systems</w:t>
      </w:r>
    </w:p>
    <w:p w:rsidR="00000000" w:rsidRPr="00364BBE" w:rsidP="00364BBE">
      <w:pPr>
        <w:pStyle w:val="ListBullet3"/>
      </w:pPr>
      <w:r w:rsidRPr="00364BBE">
        <w:t>drainage requirements including falls to drains</w:t>
      </w:r>
    </w:p>
    <w:p w:rsidR="00000000" w:rsidRPr="00364BBE" w:rsidP="00364BBE">
      <w:pPr>
        <w:pStyle w:val="ListBullet3"/>
      </w:pPr>
      <w:r w:rsidRPr="00364BBE">
        <w:t>ramps</w:t>
      </w:r>
    </w:p>
    <w:p w:rsidR="00000000" w:rsidRPr="00364BBE" w:rsidP="00364BBE">
      <w:pPr>
        <w:pStyle w:val="ListBullet3"/>
      </w:pPr>
      <w:r w:rsidRPr="00364BBE">
        <w:t>aspects of the internal and external environment that must be inspected in addition to the subfloor</w:t>
      </w:r>
    </w:p>
    <w:p w:rsidR="00000000" w:rsidRPr="00364BBE" w:rsidP="00364BBE">
      <w:pPr>
        <w:pStyle w:val="ListBullet"/>
      </w:pPr>
      <w:r w:rsidRPr="00364BBE">
        <w:t>formats and required inclusions for assessment reports, including the:</w:t>
      </w:r>
    </w:p>
    <w:p w:rsidR="00000000" w:rsidRPr="00364BBE" w:rsidP="00364BBE">
      <w:pPr>
        <w:pStyle w:val="ListBullet2"/>
      </w:pPr>
      <w:r w:rsidRPr="00364BBE">
        <w:t>type of inspection completed</w:t>
      </w:r>
    </w:p>
    <w:p w:rsidR="00000000" w:rsidRPr="00364BBE" w:rsidP="00364BBE">
      <w:pPr>
        <w:pStyle w:val="ListBullet2"/>
      </w:pPr>
      <w:r w:rsidRPr="00364BBE">
        <w:t>testing methods used</w:t>
      </w:r>
    </w:p>
    <w:p w:rsidR="00000000" w:rsidRPr="00364BBE" w:rsidP="00364BBE">
      <w:pPr>
        <w:pStyle w:val="ListBullet2"/>
      </w:pPr>
      <w:r w:rsidRPr="00364BBE">
        <w:t>inspection’s findings</w:t>
      </w:r>
    </w:p>
    <w:p w:rsidR="00000000" w:rsidRPr="00364BBE" w:rsidP="00364BBE">
      <w:pPr>
        <w:pStyle w:val="ListBullet2"/>
      </w:pPr>
      <w:r w:rsidRPr="00364BBE">
        <w:t>suggested remedies to any faults identified</w:t>
      </w:r>
    </w:p>
    <w:p w:rsidR="00000000" w:rsidRPr="00364BBE" w:rsidP="00364BBE">
      <w:pPr>
        <w:pStyle w:val="ListBullet2"/>
      </w:pPr>
      <w:r w:rsidRPr="00364BBE">
        <w:t>recommendations for floor coverings or finishing</w:t>
      </w:r>
    </w:p>
    <w:p w:rsidR="00000000" w:rsidRPr="00364BBE" w:rsidP="00364BBE">
      <w:pPr>
        <w:pStyle w:val="ListBullet"/>
      </w:pPr>
      <w:r w:rsidRPr="00364BBE">
        <w:t>wo</w:t>
      </w:r>
      <w:r w:rsidRPr="00364BBE">
        <w:t>rkplace policies and procedures relevant to their job role and responsibilities including for:</w:t>
      </w:r>
    </w:p>
    <w:p w:rsidR="00000000" w:rsidRPr="00364BBE" w:rsidP="00364BBE">
      <w:pPr>
        <w:pStyle w:val="ListBullet2"/>
      </w:pPr>
      <w:r w:rsidRPr="00364BBE">
        <w:t>conducting assessments</w:t>
      </w:r>
    </w:p>
    <w:p w:rsidR="00000000" w:rsidRPr="00364BBE" w:rsidP="00364BBE">
      <w:pPr>
        <w:pStyle w:val="ListBullet2"/>
      </w:pPr>
      <w:r w:rsidRPr="00364BBE">
        <w:t>communication and reporting including reporting findings</w:t>
      </w:r>
    </w:p>
    <w:p w:rsidR="00000000" w:rsidRPr="00364BBE" w:rsidP="00364BBE">
      <w:pPr>
        <w:pStyle w:val="ListBullet2"/>
      </w:pPr>
      <w:r w:rsidRPr="00364BBE">
        <w:t>quality indicators for completed work and process improvements</w:t>
      </w:r>
    </w:p>
    <w:p w:rsidR="00000000" w:rsidRPr="00364BBE" w:rsidP="00364BBE">
      <w:pPr>
        <w:pStyle w:val="ListBullet2"/>
      </w:pPr>
      <w:r w:rsidRPr="00364BBE">
        <w:t>work health and s</w:t>
      </w:r>
      <w:r w:rsidRPr="00364BBE">
        <w:t>afety, including the use of personal protective equipment and safety data sheets</w:t>
      </w:r>
    </w:p>
    <w:p w:rsidR="00DF1449" w:rsidP="00364BBE">
      <w:pPr>
        <w:pStyle w:val="ListBullet2"/>
      </w:pPr>
      <w:r w:rsidRPr="00364BBE">
        <w:t>work planning.</w:t>
      </w:r>
    </w:p>
    <w:p w:rsidR="00DF1449" w:rsidP="00364BBE">
      <w:pPr>
        <w:pStyle w:val="ListBullet2"/>
      </w:pPr>
    </w:p>
    <w:p w:rsidR="00000000" w:rsidRPr="00364BBE" w:rsidP="00364BBE">
      <w:pPr>
        <w:pStyle w:val="Heading1"/>
      </w:pPr>
      <w:bookmarkStart w:id="11" w:name="O_1263596"/>
      <w:bookmarkEnd w:id="11"/>
      <w:r w:rsidRPr="00364BBE">
        <w:t>Assessment Conditions</w:t>
      </w:r>
    </w:p>
    <w:p w:rsidR="00000000" w:rsidRPr="00364BBE" w:rsidP="00DF1449">
      <w:pPr>
        <w:pStyle w:val="BodyText"/>
      </w:pPr>
      <w:r w:rsidRPr="00364BBE">
        <w:t>Skills must have been demonstrated in the workplace or in a simulated environment that reflects workplace conditions a</w:t>
      </w:r>
      <w:r w:rsidRPr="00364BBE">
        <w:t>nd contingencies. The following conditions must be met for this unit:</w:t>
      </w:r>
    </w:p>
    <w:p w:rsidR="00000000" w:rsidRPr="00364BBE" w:rsidP="00364BBE">
      <w:pPr>
        <w:pStyle w:val="ListBullet"/>
      </w:pPr>
      <w:r w:rsidRPr="00364BBE">
        <w:t>use of suitable facilities, equipment and resources, including:</w:t>
      </w:r>
    </w:p>
    <w:p w:rsidR="00000000" w:rsidRPr="00364BBE" w:rsidP="00364BBE">
      <w:pPr>
        <w:pStyle w:val="ListBullet2"/>
      </w:pPr>
      <w:r w:rsidRPr="00364BBE">
        <w:t>installation sites for flooring materials including subfloors and their supporting structures</w:t>
      </w:r>
    </w:p>
    <w:p w:rsidR="00000000" w:rsidRPr="00364BBE" w:rsidP="00364BBE">
      <w:pPr>
        <w:pStyle w:val="ListBullet2"/>
      </w:pPr>
      <w:r w:rsidRPr="00364BBE">
        <w:t>equipment, tools and materials required for the activities set out in the elements and performance criteria, including those to control hazards</w:t>
      </w:r>
    </w:p>
    <w:p w:rsidR="00000000" w:rsidRPr="00364BBE" w:rsidP="00364BBE">
      <w:pPr>
        <w:pStyle w:val="ListBullet2"/>
      </w:pPr>
      <w:r w:rsidRPr="00364BBE">
        <w:t>workplace procedures.</w:t>
      </w:r>
    </w:p>
    <w:p w:rsidR="00DF1449" w:rsidP="00DF1449">
      <w:pPr>
        <w:pStyle w:val="BodyText"/>
      </w:pPr>
      <w:r w:rsidRPr="00364BBE">
        <w:t>Assessors must satisfy the NVR/AQTF mandatory competency requirements for assessors.</w:t>
      </w:r>
    </w:p>
    <w:p w:rsidR="00000000" w:rsidRPr="00364BBE" w:rsidP="00364BBE">
      <w:pPr>
        <w:pStyle w:val="Heading1"/>
      </w:pPr>
      <w:bookmarkStart w:id="12" w:name="O_1263599"/>
      <w:bookmarkEnd w:id="12"/>
      <w:r w:rsidRPr="00364BBE">
        <w:t>Links</w:t>
      </w:r>
    </w:p>
    <w:p w:rsidR="00000000" w:rsidRPr="00364BBE" w:rsidP="00DF1449">
      <w:pPr>
        <w:pStyle w:val="BodyText"/>
      </w:pPr>
      <w:r w:rsidRPr="00364BBE">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693B5F">
        <w:rPr>
          <w:rStyle w:val="Hyperlink"/>
        </w:rPr>
        <w:t>https://vetnet.gov.au/Pages/TrainingDocs.aspx?q=0601ab95-583a-4e93-b2d4-cfb27b03ed73</w:t>
      </w:r>
      <w:r>
        <w:fldChar w:fldCharType="end"/>
      </w:r>
    </w:p>
    <w:p w:rsidR="00000000" w:rsidRPr="00364BBE" w:rsidP="00364BBE"/>
    <w:sectPr w:rsidSect="00364B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B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BBE" w:rsidRPr="00DF1449" w:rsidP="00DF14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B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449" w:rsidP="00364B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1449" w:rsidP="00364B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F1449" w:rsidP="00364B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BBE" w:rsidP="00364BBE">
    <w:pPr>
      <w:pStyle w:val="Footer"/>
      <w:framePr w:wrap="around"/>
    </w:pPr>
    <w:r>
      <w:fldChar w:fldCharType="begin"/>
    </w:r>
    <w:r>
      <w:instrText xml:space="preserve"> DOCPROPERTY  Subject  \* MERGEFORMAT </w:instrText>
    </w:r>
    <w:r>
      <w:fldChar w:fldCharType="separate"/>
    </w:r>
    <w:r w:rsidR="00DF1449">
      <w:t>Approved</w:t>
    </w:r>
    <w:r w:rsidR="00DF1449">
      <w:fldChar w:fldCharType="end"/>
    </w:r>
    <w:r>
      <w:tab/>
      <w:t xml:space="preserve">Page </w:t>
    </w:r>
    <w:r>
      <w:fldChar w:fldCharType="begin"/>
    </w:r>
    <w:r>
      <w:instrText xml:space="preserve"> PAGE  \* Arabic  \* MERGEFORMAT </w:instrText>
    </w:r>
    <w:r>
      <w:fldChar w:fldCharType="separate"/>
    </w:r>
    <w:r w:rsidR="00DF144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1449">
      <w:rPr>
        <w:noProof/>
      </w:rPr>
      <w:t>4</w:t>
    </w:r>
    <w:r>
      <w:rPr>
        <w:noProof/>
      </w:rPr>
      <w:fldChar w:fldCharType="end"/>
    </w:r>
  </w:p>
  <w:p w:rsidR="00364BBE" w:rsidP="00364BBE">
    <w:pPr>
      <w:pStyle w:val="Footer"/>
      <w:framePr w:wrap="around"/>
    </w:pPr>
    <w:r>
      <w:t xml:space="preserve">© Commonwealth of Australia, </w:t>
    </w:r>
    <w:r>
      <w:fldChar w:fldCharType="begin"/>
    </w:r>
    <w:r>
      <w:instrText xml:space="preserve"> DATE  \@ "yyyy"  \* MERGEFORMAT </w:instrText>
    </w:r>
    <w:r>
      <w:fldChar w:fldCharType="separate"/>
    </w:r>
    <w:r w:rsidR="00DF1449">
      <w:rPr>
        <w:noProof/>
      </w:rPr>
      <w:t>2025</w:t>
    </w:r>
    <w:r>
      <w:fldChar w:fldCharType="end"/>
    </w:r>
    <w:r>
      <w:tab/>
    </w:r>
    <w:r>
      <w:fldChar w:fldCharType="begin"/>
    </w:r>
    <w:r>
      <w:instrText xml:space="preserve"> DOCPROPERTY  Author  \* MERGEFORMAT </w:instrText>
    </w:r>
    <w:r>
      <w:fldChar w:fldCharType="separate"/>
    </w:r>
    <w:r w:rsidR="00DF1449">
      <w:t>Skills Insight</w:t>
    </w:r>
    <w:r w:rsidR="00DF1449">
      <w:fldChar w:fldCharType="end"/>
    </w:r>
  </w:p>
  <w:p w:rsidR="00364BBE" w:rsidP="00364B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B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4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4BBE" w:rsidRPr="00DF1449" w:rsidP="00DF14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B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449" w:rsidRPr="002D2AF8" w:rsidP="00364BBE">
    <w:pPr>
      <w:pStyle w:val="Header"/>
      <w:framePr w:wrap="around"/>
    </w:pPr>
    <w:r>
      <w:fldChar w:fldCharType="begin"/>
    </w:r>
    <w:r>
      <w:instrText xml:space="preserve"> TITLE   \* MERGEFORMAT </w:instrText>
    </w:r>
    <w:r>
      <w:fldChar w:fldCharType="separate"/>
    </w:r>
    <w:r>
      <w:t>MSFFL3107 Assess flooring installation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F1449" w:rsidP="00364B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BBE" w:rsidRPr="002D2AF8" w:rsidP="00364BBE">
    <w:pPr>
      <w:pStyle w:val="Header"/>
      <w:framePr w:wrap="around"/>
    </w:pPr>
    <w:r>
      <w:fldChar w:fldCharType="begin"/>
    </w:r>
    <w:r>
      <w:instrText xml:space="preserve"> TITLE   \* MERGEFORMAT </w:instrText>
    </w:r>
    <w:r>
      <w:fldChar w:fldCharType="separate"/>
    </w:r>
    <w:r w:rsidR="00DF1449">
      <w:t>MSFFL3107 Assess flooring installation sites</w:t>
    </w:r>
    <w:r w:rsidR="00DF1449">
      <w:fldChar w:fldCharType="end"/>
    </w:r>
    <w:r>
      <w:tab/>
      <w:t xml:space="preserve">Date this document was generated: </w:t>
    </w:r>
    <w:r>
      <w:fldChar w:fldCharType="begin"/>
    </w:r>
    <w:r>
      <w:instrText xml:space="preserve"> CREATEDATE  \@ "d MMMM yyyy"  \* MERGEFORMAT </w:instrText>
    </w:r>
    <w:r>
      <w:fldChar w:fldCharType="separate"/>
    </w:r>
    <w:r w:rsidR="00DF1449">
      <w:rPr>
        <w:noProof/>
      </w:rPr>
      <w:t>1 March 2025</w:t>
    </w:r>
    <w:r>
      <w:fldChar w:fldCharType="end"/>
    </w:r>
  </w:p>
  <w:p w:rsidR="00364BBE" w:rsidP="00364B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2832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248D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B8B7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B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4BBE"/>
    <w:pPr>
      <w:spacing w:before="360" w:after="60"/>
      <w:outlineLvl w:val="0"/>
    </w:pPr>
    <w:rPr>
      <w:sz w:val="32"/>
    </w:rPr>
  </w:style>
  <w:style w:type="paragraph" w:styleId="Heading2">
    <w:name w:val="heading 2"/>
    <w:basedOn w:val="HeadingBase"/>
    <w:next w:val="BodyText"/>
    <w:link w:val="Heading2Char"/>
    <w:qFormat/>
    <w:rsid w:val="00364BBE"/>
    <w:pPr>
      <w:keepLines/>
      <w:spacing w:before="240" w:after="120"/>
      <w:outlineLvl w:val="1"/>
    </w:pPr>
    <w:rPr>
      <w:sz w:val="28"/>
      <w:szCs w:val="40"/>
    </w:rPr>
  </w:style>
  <w:style w:type="paragraph" w:styleId="Heading3">
    <w:name w:val="heading 3"/>
    <w:basedOn w:val="HeadingBase"/>
    <w:next w:val="BodyText"/>
    <w:link w:val="Heading3Char"/>
    <w:qFormat/>
    <w:rsid w:val="00364BBE"/>
    <w:pPr>
      <w:spacing w:before="180" w:after="120"/>
      <w:outlineLvl w:val="2"/>
    </w:pPr>
    <w:rPr>
      <w:spacing w:val="-10"/>
      <w:kern w:val="32"/>
    </w:rPr>
  </w:style>
  <w:style w:type="paragraph" w:styleId="Heading4">
    <w:name w:val="heading 4"/>
    <w:basedOn w:val="HeadingBase"/>
    <w:next w:val="BodyText"/>
    <w:link w:val="Heading4Char"/>
    <w:qFormat/>
    <w:rsid w:val="00364BBE"/>
    <w:pPr>
      <w:spacing w:before="160" w:after="120"/>
      <w:outlineLvl w:val="3"/>
    </w:pPr>
    <w:rPr>
      <w:sz w:val="22"/>
    </w:rPr>
  </w:style>
  <w:style w:type="paragraph" w:styleId="Heading5">
    <w:name w:val="heading 5"/>
    <w:basedOn w:val="HeadingBase"/>
    <w:next w:val="Normal"/>
    <w:link w:val="Heading5Char"/>
    <w:qFormat/>
    <w:rsid w:val="00364BBE"/>
    <w:pPr>
      <w:spacing w:before="80"/>
      <w:outlineLvl w:val="4"/>
    </w:pPr>
    <w:rPr>
      <w:color w:val="918585"/>
      <w:sz w:val="20"/>
    </w:rPr>
  </w:style>
  <w:style w:type="paragraph" w:styleId="Heading6">
    <w:name w:val="heading 6"/>
    <w:basedOn w:val="HeadingBase"/>
    <w:next w:val="Normal"/>
    <w:link w:val="Heading6Char"/>
    <w:qFormat/>
    <w:rsid w:val="00364BBE"/>
    <w:pPr>
      <w:spacing w:before="60"/>
      <w:outlineLvl w:val="5"/>
    </w:pPr>
    <w:rPr>
      <w:color w:val="918585"/>
      <w:sz w:val="20"/>
    </w:rPr>
  </w:style>
  <w:style w:type="paragraph" w:styleId="Heading7">
    <w:name w:val="heading 7"/>
    <w:basedOn w:val="Normal"/>
    <w:next w:val="Normal"/>
    <w:link w:val="Heading7Char"/>
    <w:qFormat/>
    <w:rsid w:val="00364BBE"/>
    <w:pPr>
      <w:ind w:left="720"/>
      <w:outlineLvl w:val="6"/>
    </w:pPr>
    <w:rPr>
      <w:i/>
    </w:rPr>
  </w:style>
  <w:style w:type="paragraph" w:styleId="Heading8">
    <w:name w:val="heading 8"/>
    <w:basedOn w:val="Normal"/>
    <w:next w:val="Normal"/>
    <w:link w:val="Heading8Char"/>
    <w:qFormat/>
    <w:rsid w:val="00364BBE"/>
    <w:pPr>
      <w:ind w:left="720"/>
      <w:outlineLvl w:val="7"/>
    </w:pPr>
    <w:rPr>
      <w:i/>
    </w:rPr>
  </w:style>
  <w:style w:type="paragraph" w:styleId="Heading9">
    <w:name w:val="heading 9"/>
    <w:basedOn w:val="Normal"/>
    <w:next w:val="Normal"/>
    <w:link w:val="Heading9Char"/>
    <w:qFormat/>
    <w:rsid w:val="00364BBE"/>
    <w:pPr>
      <w:ind w:left="720"/>
      <w:outlineLvl w:val="8"/>
    </w:pPr>
    <w:rPr>
      <w:i/>
    </w:rPr>
  </w:style>
  <w:style w:type="character" w:default="1" w:styleId="DefaultParagraphFont">
    <w:name w:val="Default Paragraph Font"/>
    <w:uiPriority w:val="1"/>
    <w:unhideWhenUsed/>
    <w:rsid w:val="00364B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4BBE"/>
  </w:style>
  <w:style w:type="character" w:customStyle="1" w:styleId="Heading1Char">
    <w:name w:val="Heading 1 Char"/>
    <w:basedOn w:val="DefaultParagraphFont"/>
    <w:link w:val="Heading1"/>
    <w:rsid w:val="00364BBE"/>
    <w:rPr>
      <w:rFonts w:ascii="Times New Roman" w:eastAsia="Times New Roman" w:hAnsi="Times New Roman" w:cs="Times New Roman"/>
      <w:b/>
      <w:sz w:val="32"/>
      <w:szCs w:val="20"/>
      <w:lang w:eastAsia="en-US"/>
    </w:rPr>
  </w:style>
  <w:style w:type="paragraph" w:styleId="BodyText">
    <w:name w:val="Body Text"/>
    <w:basedOn w:val="Normal"/>
    <w:link w:val="BodyTextChar"/>
    <w:rsid w:val="00364B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4BBE"/>
    <w:rPr>
      <w:rFonts w:ascii="Times New Roman" w:eastAsia="Times New Roman" w:hAnsi="Times New Roman" w:cs="Times New Roman"/>
      <w:sz w:val="24"/>
      <w:lang w:eastAsia="en-US"/>
    </w:rPr>
  </w:style>
  <w:style w:type="paragraph" w:styleId="ListBullet">
    <w:name w:val="List Bullet"/>
    <w:basedOn w:val="List"/>
    <w:rsid w:val="00364BBE"/>
    <w:pPr>
      <w:numPr>
        <w:numId w:val="13"/>
      </w:numPr>
      <w:tabs>
        <w:tab w:val="clear" w:pos="340"/>
      </w:tabs>
      <w:spacing w:before="40" w:after="40"/>
    </w:pPr>
  </w:style>
  <w:style w:type="character" w:customStyle="1" w:styleId="SpecialBold">
    <w:name w:val="Special Bold"/>
    <w:basedOn w:val="DefaultParagraphFont"/>
    <w:rsid w:val="00364BBE"/>
    <w:rPr>
      <w:b/>
      <w:spacing w:val="0"/>
    </w:rPr>
  </w:style>
  <w:style w:type="paragraph" w:styleId="ListBullet2">
    <w:name w:val="List Bullet 2"/>
    <w:basedOn w:val="List2"/>
    <w:rsid w:val="00364BBE"/>
    <w:pPr>
      <w:numPr>
        <w:numId w:val="14"/>
      </w:numPr>
      <w:tabs>
        <w:tab w:val="clear" w:pos="680"/>
      </w:tabs>
    </w:pPr>
  </w:style>
  <w:style w:type="paragraph" w:customStyle="1" w:styleId="SuperHeading">
    <w:name w:val="SuperHeading"/>
    <w:basedOn w:val="Normal"/>
    <w:rsid w:val="00364BBE"/>
    <w:pPr>
      <w:spacing w:before="240" w:after="120"/>
      <w:outlineLvl w:val="0"/>
    </w:pPr>
    <w:rPr>
      <w:rFonts w:ascii="Times New Roman" w:hAnsi="Times New Roman"/>
      <w:b/>
      <w:sz w:val="32"/>
    </w:rPr>
  </w:style>
  <w:style w:type="paragraph" w:customStyle="1" w:styleId="AllowPageBreak">
    <w:name w:val="AllowPageBreak"/>
    <w:rsid w:val="00364BB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64BBE"/>
    <w:pPr>
      <w:numPr>
        <w:numId w:val="3"/>
      </w:numPr>
      <w:tabs>
        <w:tab w:val="clear" w:pos="1021"/>
      </w:tabs>
      <w:ind w:left="1037" w:hanging="357"/>
    </w:pPr>
  </w:style>
  <w:style w:type="character" w:customStyle="1" w:styleId="Heading2Char">
    <w:name w:val="Heading 2 Char"/>
    <w:basedOn w:val="DefaultParagraphFont"/>
    <w:link w:val="Heading2"/>
    <w:rsid w:val="00364B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4B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4B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4B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4B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4B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4B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4BBE"/>
    <w:rPr>
      <w:rFonts w:ascii="Courier New" w:eastAsia="Times New Roman" w:hAnsi="Courier New" w:cs="Times New Roman"/>
      <w:i/>
      <w:szCs w:val="20"/>
      <w:lang w:eastAsia="en-US"/>
    </w:rPr>
  </w:style>
  <w:style w:type="paragraph" w:customStyle="1" w:styleId="HeadingBase">
    <w:name w:val="Heading Base"/>
    <w:rsid w:val="00364B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4BBE"/>
    <w:pPr>
      <w:tabs>
        <w:tab w:val="right" w:leader="dot" w:pos="9072"/>
      </w:tabs>
      <w:ind w:left="567"/>
    </w:pPr>
    <w:rPr>
      <w:szCs w:val="22"/>
    </w:rPr>
  </w:style>
  <w:style w:type="paragraph" w:customStyle="1" w:styleId="TOCBase">
    <w:name w:val="TOC Base"/>
    <w:rsid w:val="00364B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4BBE"/>
    <w:pPr>
      <w:tabs>
        <w:tab w:val="right" w:leader="dot" w:pos="9072"/>
      </w:tabs>
      <w:spacing w:before="40" w:after="40"/>
      <w:ind w:left="284"/>
    </w:pPr>
    <w:rPr>
      <w:rFonts w:ascii="Times New Roman" w:hAnsi="Times New Roman"/>
    </w:rPr>
  </w:style>
  <w:style w:type="paragraph" w:styleId="TOC1">
    <w:name w:val="toc 1"/>
    <w:basedOn w:val="TOCBase"/>
    <w:next w:val="Normal"/>
    <w:rsid w:val="00364B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4B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4BBE"/>
    <w:rPr>
      <w:rFonts w:ascii="Times New Roman" w:eastAsia="Times New Roman" w:hAnsi="Times New Roman" w:cs="Times New Roman"/>
      <w:sz w:val="16"/>
      <w:lang w:eastAsia="en-US"/>
    </w:rPr>
  </w:style>
  <w:style w:type="paragraph" w:styleId="Title">
    <w:name w:val="Title"/>
    <w:basedOn w:val="HeadingBase"/>
    <w:link w:val="TitleChar"/>
    <w:qFormat/>
    <w:rsid w:val="00364BBE"/>
    <w:pPr>
      <w:spacing w:before="5040"/>
      <w:jc w:val="center"/>
    </w:pPr>
    <w:rPr>
      <w:sz w:val="48"/>
      <w:szCs w:val="72"/>
      <w:lang w:val="en-US"/>
    </w:rPr>
  </w:style>
  <w:style w:type="character" w:customStyle="1" w:styleId="TitleChar">
    <w:name w:val="Title Char"/>
    <w:basedOn w:val="DefaultParagraphFont"/>
    <w:link w:val="Title"/>
    <w:rsid w:val="00364B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4BBE"/>
    <w:pPr>
      <w:tabs>
        <w:tab w:val="left" w:pos="3600"/>
        <w:tab w:val="left" w:pos="3958"/>
      </w:tabs>
    </w:pPr>
  </w:style>
  <w:style w:type="paragraph" w:styleId="List">
    <w:name w:val="List"/>
    <w:basedOn w:val="BodyText"/>
    <w:next w:val="BodyText"/>
    <w:rsid w:val="00364BBE"/>
    <w:pPr>
      <w:tabs>
        <w:tab w:val="left" w:pos="340"/>
      </w:tabs>
      <w:spacing w:before="60" w:after="60"/>
      <w:ind w:left="340" w:hanging="340"/>
    </w:pPr>
  </w:style>
  <w:style w:type="paragraph" w:customStyle="1" w:styleId="Note">
    <w:name w:val="Note"/>
    <w:basedOn w:val="BodyText"/>
    <w:rsid w:val="00364B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4BBE"/>
    <w:pPr>
      <w:framePr w:wrap="auto" w:hAnchor="text" w:y="6049"/>
    </w:pPr>
    <w:rPr>
      <w:color w:val="000000"/>
      <w:sz w:val="40"/>
    </w:rPr>
  </w:style>
  <w:style w:type="paragraph" w:customStyle="1" w:styleId="TOCTitle">
    <w:name w:val="TOCTitle"/>
    <w:basedOn w:val="Heading1"/>
    <w:rsid w:val="00364BBE"/>
    <w:pPr>
      <w:spacing w:after="240"/>
      <w:jc w:val="center"/>
      <w:outlineLvl w:val="9"/>
    </w:pPr>
    <w:rPr>
      <w:caps/>
    </w:rPr>
  </w:style>
  <w:style w:type="paragraph" w:customStyle="1" w:styleId="Version">
    <w:name w:val="Version"/>
    <w:rsid w:val="00364B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4BBE"/>
    <w:pPr>
      <w:keepNext w:val="0"/>
      <w:tabs>
        <w:tab w:val="right" w:pos="4176"/>
      </w:tabs>
      <w:ind w:left="198" w:hanging="198"/>
    </w:pPr>
    <w:rPr>
      <w:rFonts w:ascii="Garamond" w:hAnsi="Garamond"/>
    </w:rPr>
  </w:style>
  <w:style w:type="paragraph" w:styleId="IndexHeading">
    <w:name w:val="index heading"/>
    <w:basedOn w:val="Normal"/>
    <w:next w:val="Index1"/>
    <w:semiHidden/>
    <w:rsid w:val="00364BBE"/>
    <w:pPr>
      <w:spacing w:before="120" w:after="120"/>
    </w:pPr>
    <w:rPr>
      <w:rFonts w:ascii="Arial" w:hAnsi="Arial"/>
      <w:b/>
      <w:color w:val="918585"/>
      <w:sz w:val="24"/>
    </w:rPr>
  </w:style>
  <w:style w:type="paragraph" w:styleId="Header">
    <w:name w:val="header"/>
    <w:basedOn w:val="Normal"/>
    <w:link w:val="HeaderChar"/>
    <w:rsid w:val="00364B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4BBE"/>
    <w:rPr>
      <w:rFonts w:ascii="Times New Roman" w:eastAsia="Times New Roman" w:hAnsi="Times New Roman" w:cs="Times New Roman"/>
      <w:sz w:val="16"/>
      <w:szCs w:val="20"/>
      <w:lang w:val="en-GB" w:eastAsia="en-US"/>
    </w:rPr>
  </w:style>
  <w:style w:type="paragraph" w:customStyle="1" w:styleId="Chapter">
    <w:name w:val="Chapter"/>
    <w:basedOn w:val="Normal"/>
    <w:rsid w:val="00364BBE"/>
    <w:pPr>
      <w:spacing w:before="240"/>
    </w:pPr>
    <w:rPr>
      <w:rFonts w:ascii="Times New Roman" w:hAnsi="Times New Roman"/>
      <w:smallCaps/>
      <w:spacing w:val="80"/>
      <w:sz w:val="28"/>
    </w:rPr>
  </w:style>
  <w:style w:type="paragraph" w:customStyle="1" w:styleId="InChapter">
    <w:name w:val="InChapter"/>
    <w:basedOn w:val="Heading3"/>
    <w:rsid w:val="00364BBE"/>
    <w:pPr>
      <w:spacing w:after="240"/>
      <w:outlineLvl w:val="9"/>
    </w:pPr>
    <w:rPr>
      <w:noProof/>
    </w:rPr>
  </w:style>
  <w:style w:type="paragraph" w:styleId="Index2">
    <w:name w:val="index 2"/>
    <w:basedOn w:val="Normal"/>
    <w:next w:val="Normal"/>
    <w:semiHidden/>
    <w:rsid w:val="00364BBE"/>
    <w:pPr>
      <w:tabs>
        <w:tab w:val="right" w:pos="4176"/>
      </w:tabs>
      <w:ind w:left="568" w:hanging="284"/>
    </w:pPr>
    <w:rPr>
      <w:rFonts w:ascii="Garamond" w:hAnsi="Garamond"/>
    </w:rPr>
  </w:style>
  <w:style w:type="paragraph" w:customStyle="1" w:styleId="Byline">
    <w:name w:val="Byline"/>
    <w:rsid w:val="00364B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4BBE"/>
    <w:pPr>
      <w:tabs>
        <w:tab w:val="clear" w:pos="3600"/>
        <w:tab w:val="clear" w:pos="3958"/>
      </w:tabs>
      <w:jc w:val="right"/>
    </w:pPr>
  </w:style>
  <w:style w:type="character" w:styleId="Emphasis">
    <w:name w:val="Emphasis"/>
    <w:basedOn w:val="DefaultParagraphFont"/>
    <w:qFormat/>
    <w:rsid w:val="00364BBE"/>
    <w:rPr>
      <w:i/>
    </w:rPr>
  </w:style>
  <w:style w:type="paragraph" w:styleId="Caption">
    <w:name w:val="caption"/>
    <w:basedOn w:val="BodyText"/>
    <w:next w:val="Normal"/>
    <w:qFormat/>
    <w:rsid w:val="00364BBE"/>
    <w:pPr>
      <w:framePr w:w="2268" w:hSpace="181" w:vSpace="181" w:wrap="around" w:vAnchor="text" w:hAnchor="page" w:x="1135" w:y="285" w:anchorLock="1"/>
    </w:pPr>
    <w:rPr>
      <w:i/>
    </w:rPr>
  </w:style>
  <w:style w:type="paragraph" w:customStyle="1" w:styleId="MiniTOCTitle">
    <w:name w:val="MiniTOCTitle"/>
    <w:basedOn w:val="Heading4"/>
    <w:rsid w:val="00364BBE"/>
    <w:pPr>
      <w:spacing w:before="240"/>
      <w:outlineLvl w:val="9"/>
    </w:pPr>
    <w:rPr>
      <w:noProof/>
      <w:sz w:val="24"/>
    </w:rPr>
  </w:style>
  <w:style w:type="paragraph" w:customStyle="1" w:styleId="MiniTOCItem">
    <w:name w:val="MiniTOCItem"/>
    <w:basedOn w:val="ListBullet"/>
    <w:rsid w:val="00364BBE"/>
    <w:pPr>
      <w:numPr>
        <w:numId w:val="0"/>
      </w:numPr>
      <w:tabs>
        <w:tab w:val="right" w:leader="dot" w:pos="6521"/>
      </w:tabs>
      <w:spacing w:before="0" w:after="0"/>
    </w:pPr>
  </w:style>
  <w:style w:type="paragraph" w:customStyle="1" w:styleId="TOFTitle">
    <w:name w:val="TOFTitle"/>
    <w:basedOn w:val="TOCTitle"/>
    <w:rsid w:val="00364BBE"/>
  </w:style>
  <w:style w:type="paragraph" w:styleId="TableofFigures">
    <w:name w:val="table of figures"/>
    <w:basedOn w:val="Normal"/>
    <w:next w:val="Normal"/>
    <w:semiHidden/>
    <w:rsid w:val="00364BBE"/>
    <w:pPr>
      <w:tabs>
        <w:tab w:val="right" w:leader="dot" w:pos="9072"/>
      </w:tabs>
      <w:ind w:left="970" w:hanging="403"/>
    </w:pPr>
    <w:rPr>
      <w:rFonts w:ascii="Times New Roman" w:hAnsi="Times New Roman"/>
      <w:b/>
    </w:rPr>
  </w:style>
  <w:style w:type="paragraph" w:styleId="ListNumber">
    <w:name w:val="List Number"/>
    <w:basedOn w:val="List"/>
    <w:rsid w:val="00364BBE"/>
    <w:pPr>
      <w:numPr>
        <w:numId w:val="16"/>
      </w:numPr>
      <w:tabs>
        <w:tab w:val="clear" w:pos="340"/>
      </w:tabs>
    </w:pPr>
  </w:style>
  <w:style w:type="character" w:customStyle="1" w:styleId="WingdingSymbols">
    <w:name w:val="Wingding Symbols"/>
    <w:rsid w:val="00364BBE"/>
    <w:rPr>
      <w:rFonts w:ascii="Wingdings" w:hAnsi="Wingdings"/>
    </w:rPr>
  </w:style>
  <w:style w:type="paragraph" w:customStyle="1" w:styleId="TableHeading">
    <w:name w:val="Table Heading"/>
    <w:basedOn w:val="HeadingBase"/>
    <w:rsid w:val="00364BBE"/>
    <w:pPr>
      <w:keepLines/>
      <w:pBdr>
        <w:bottom w:val="single" w:sz="6" w:space="1" w:color="918585"/>
      </w:pBdr>
      <w:spacing w:before="240"/>
    </w:pPr>
  </w:style>
  <w:style w:type="character" w:customStyle="1" w:styleId="HotSpot">
    <w:name w:val="HotSpot"/>
    <w:rsid w:val="00364BBE"/>
    <w:rPr>
      <w:color w:val="0033CC"/>
      <w:u w:val="none"/>
    </w:rPr>
  </w:style>
  <w:style w:type="paragraph" w:customStyle="1" w:styleId="BodyTextRight">
    <w:name w:val="Body Text Right"/>
    <w:basedOn w:val="BodyText"/>
    <w:rsid w:val="00364BBE"/>
    <w:pPr>
      <w:spacing w:before="0" w:after="0"/>
      <w:jc w:val="right"/>
    </w:pPr>
  </w:style>
  <w:style w:type="paragraph" w:styleId="Index3">
    <w:name w:val="index 3"/>
    <w:basedOn w:val="ListNumber2"/>
    <w:next w:val="Normal"/>
    <w:semiHidden/>
    <w:rsid w:val="00364BBE"/>
    <w:pPr>
      <w:numPr>
        <w:numId w:val="0"/>
      </w:numPr>
      <w:tabs>
        <w:tab w:val="right" w:leader="dot" w:pos="4176"/>
      </w:tabs>
    </w:pPr>
  </w:style>
  <w:style w:type="paragraph" w:styleId="ListNumber2">
    <w:name w:val="List Number 2"/>
    <w:basedOn w:val="List2"/>
    <w:rsid w:val="00364BBE"/>
    <w:pPr>
      <w:numPr>
        <w:numId w:val="11"/>
      </w:numPr>
      <w:tabs>
        <w:tab w:val="clear" w:pos="1060"/>
      </w:tabs>
    </w:pPr>
  </w:style>
  <w:style w:type="paragraph" w:customStyle="1" w:styleId="MarginNote">
    <w:name w:val="Margin Note"/>
    <w:basedOn w:val="BodyText"/>
    <w:rsid w:val="00364B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4B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4B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4BBE"/>
    <w:rPr>
      <w:sz w:val="32"/>
    </w:rPr>
  </w:style>
  <w:style w:type="paragraph" w:customStyle="1" w:styleId="HeadingProcedure">
    <w:name w:val="Heading Procedure"/>
    <w:basedOn w:val="HeadingBase"/>
    <w:next w:val="Normal"/>
    <w:rsid w:val="00364BBE"/>
    <w:pPr>
      <w:tabs>
        <w:tab w:val="left" w:pos="0"/>
      </w:tabs>
      <w:spacing w:before="120" w:after="60"/>
    </w:pPr>
    <w:rPr>
      <w:i/>
      <w:color w:val="918585"/>
      <w:sz w:val="22"/>
    </w:rPr>
  </w:style>
  <w:style w:type="paragraph" w:customStyle="1" w:styleId="TableBodyText">
    <w:name w:val="Table Body Text"/>
    <w:basedOn w:val="BodyText"/>
    <w:rsid w:val="00364BBE"/>
    <w:pPr>
      <w:spacing w:before="60" w:after="60"/>
    </w:pPr>
  </w:style>
  <w:style w:type="paragraph" w:styleId="ListContinue">
    <w:name w:val="List Continue"/>
    <w:basedOn w:val="List"/>
    <w:rsid w:val="00364BBE"/>
    <w:pPr>
      <w:ind w:firstLine="0"/>
    </w:pPr>
  </w:style>
  <w:style w:type="paragraph" w:customStyle="1" w:styleId="ListNote">
    <w:name w:val="List Note"/>
    <w:basedOn w:val="List"/>
    <w:rsid w:val="00364BBE"/>
    <w:pPr>
      <w:pBdr>
        <w:top w:val="single" w:sz="6" w:space="2" w:color="918585"/>
        <w:bottom w:val="single" w:sz="6" w:space="2" w:color="918585"/>
      </w:pBdr>
      <w:tabs>
        <w:tab w:val="left" w:pos="1021"/>
      </w:tabs>
      <w:ind w:firstLine="0"/>
    </w:pPr>
  </w:style>
  <w:style w:type="paragraph" w:customStyle="1" w:styleId="Warning">
    <w:name w:val="Warning"/>
    <w:basedOn w:val="BodyText"/>
    <w:rsid w:val="00364BBE"/>
    <w:pPr>
      <w:shd w:val="clear" w:color="auto" w:fill="D9D9D9"/>
      <w:tabs>
        <w:tab w:val="left" w:pos="992"/>
      </w:tabs>
      <w:ind w:left="119" w:right="119"/>
    </w:pPr>
    <w:rPr>
      <w:sz w:val="20"/>
    </w:rPr>
  </w:style>
  <w:style w:type="paragraph" w:customStyle="1" w:styleId="MarginIcons">
    <w:name w:val="Margin Icons"/>
    <w:basedOn w:val="BodyText"/>
    <w:rsid w:val="00364B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4BBE"/>
    <w:rPr>
      <w:rFonts w:ascii="Courier New" w:hAnsi="Courier New"/>
    </w:rPr>
  </w:style>
  <w:style w:type="paragraph" w:customStyle="1" w:styleId="NoteBullet">
    <w:name w:val="Note Bullet"/>
    <w:basedOn w:val="Note"/>
    <w:rsid w:val="00364BBE"/>
    <w:pPr>
      <w:tabs>
        <w:tab w:val="clear" w:pos="680"/>
      </w:tabs>
      <w:spacing w:before="60" w:after="60"/>
    </w:pPr>
  </w:style>
  <w:style w:type="paragraph" w:customStyle="1" w:styleId="SubHeading2">
    <w:name w:val="SubHeading2"/>
    <w:basedOn w:val="HeadingBase"/>
    <w:rsid w:val="00364BBE"/>
    <w:pPr>
      <w:spacing w:before="240" w:after="60"/>
    </w:pPr>
    <w:rPr>
      <w:sz w:val="20"/>
    </w:rPr>
  </w:style>
  <w:style w:type="paragraph" w:customStyle="1" w:styleId="SubHeading1">
    <w:name w:val="SubHeading1"/>
    <w:basedOn w:val="HeadingBase"/>
    <w:rsid w:val="00364BBE"/>
    <w:pPr>
      <w:spacing w:before="240" w:after="60"/>
    </w:pPr>
    <w:rPr>
      <w:color w:val="918585"/>
      <w:sz w:val="22"/>
    </w:rPr>
  </w:style>
  <w:style w:type="paragraph" w:customStyle="1" w:styleId="SideHeading">
    <w:name w:val="Side Heading"/>
    <w:basedOn w:val="HeadingBase"/>
    <w:rsid w:val="00364B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4BBE"/>
    <w:pPr>
      <w:numPr>
        <w:numId w:val="12"/>
      </w:numPr>
    </w:pPr>
  </w:style>
  <w:style w:type="paragraph" w:styleId="PlainText">
    <w:name w:val="Plain Text"/>
    <w:basedOn w:val="Normal"/>
    <w:link w:val="PlainTextChar"/>
    <w:rsid w:val="00364BBE"/>
    <w:rPr>
      <w:sz w:val="20"/>
    </w:rPr>
  </w:style>
  <w:style w:type="character" w:customStyle="1" w:styleId="PlainTextChar">
    <w:name w:val="Plain Text Char"/>
    <w:basedOn w:val="DefaultParagraphFont"/>
    <w:link w:val="PlainText"/>
    <w:rsid w:val="00364BBE"/>
    <w:rPr>
      <w:rFonts w:ascii="Courier New" w:eastAsia="Times New Roman" w:hAnsi="Courier New" w:cs="Times New Roman"/>
      <w:sz w:val="20"/>
      <w:szCs w:val="20"/>
      <w:lang w:eastAsia="en-US"/>
    </w:rPr>
  </w:style>
  <w:style w:type="character" w:customStyle="1" w:styleId="MenuOption">
    <w:name w:val="Menu Option"/>
    <w:basedOn w:val="DefaultParagraphFont"/>
    <w:rsid w:val="00364BBE"/>
    <w:rPr>
      <w:b/>
      <w:smallCaps/>
    </w:rPr>
  </w:style>
  <w:style w:type="paragraph" w:customStyle="1" w:styleId="TableListNumber">
    <w:name w:val="Table List Number"/>
    <w:basedOn w:val="ListNumber"/>
    <w:rsid w:val="00364BBE"/>
    <w:pPr>
      <w:numPr>
        <w:numId w:val="0"/>
      </w:numPr>
    </w:pPr>
  </w:style>
  <w:style w:type="paragraph" w:styleId="TOC4">
    <w:name w:val="toc 4"/>
    <w:basedOn w:val="TOCBase"/>
    <w:next w:val="Normal"/>
    <w:semiHidden/>
    <w:rsid w:val="00364BBE"/>
    <w:pPr>
      <w:tabs>
        <w:tab w:val="right" w:leader="dot" w:pos="9071"/>
      </w:tabs>
      <w:ind w:left="1701"/>
    </w:pPr>
  </w:style>
  <w:style w:type="paragraph" w:customStyle="1" w:styleId="ListAlpha">
    <w:name w:val="List Alpha"/>
    <w:basedOn w:val="List"/>
    <w:rsid w:val="00364BBE"/>
    <w:pPr>
      <w:numPr>
        <w:numId w:val="10"/>
      </w:numPr>
    </w:pPr>
  </w:style>
  <w:style w:type="paragraph" w:customStyle="1" w:styleId="ListAlpha2">
    <w:name w:val="List Alpha 2"/>
    <w:basedOn w:val="List2"/>
    <w:rsid w:val="00364BBE"/>
    <w:pPr>
      <w:numPr>
        <w:numId w:val="9"/>
      </w:numPr>
    </w:pPr>
  </w:style>
  <w:style w:type="paragraph" w:styleId="List2">
    <w:name w:val="List 2"/>
    <w:basedOn w:val="BodyText"/>
    <w:rsid w:val="00364BBE"/>
    <w:pPr>
      <w:tabs>
        <w:tab w:val="left" w:pos="680"/>
      </w:tabs>
      <w:spacing w:before="60" w:after="60"/>
      <w:ind w:left="680" w:hanging="340"/>
    </w:pPr>
  </w:style>
  <w:style w:type="paragraph" w:styleId="List3">
    <w:name w:val="List 3"/>
    <w:basedOn w:val="BodyText"/>
    <w:rsid w:val="00364BBE"/>
    <w:pPr>
      <w:tabs>
        <w:tab w:val="left" w:pos="1021"/>
      </w:tabs>
      <w:spacing w:before="60" w:after="60"/>
      <w:ind w:left="1020" w:hanging="340"/>
    </w:pPr>
  </w:style>
  <w:style w:type="paragraph" w:styleId="List4">
    <w:name w:val="List 4"/>
    <w:basedOn w:val="BodyText"/>
    <w:rsid w:val="00364BBE"/>
    <w:pPr>
      <w:tabs>
        <w:tab w:val="left" w:pos="1361"/>
      </w:tabs>
      <w:spacing w:before="60" w:after="60"/>
      <w:ind w:left="1361" w:hanging="340"/>
    </w:pPr>
  </w:style>
  <w:style w:type="paragraph" w:styleId="List5">
    <w:name w:val="List 5"/>
    <w:basedOn w:val="BodyText"/>
    <w:rsid w:val="00364BBE"/>
    <w:pPr>
      <w:tabs>
        <w:tab w:val="left" w:pos="1701"/>
      </w:tabs>
      <w:spacing w:before="60" w:after="60"/>
      <w:ind w:left="1701" w:hanging="340"/>
    </w:pPr>
  </w:style>
  <w:style w:type="paragraph" w:styleId="ListBullet4">
    <w:name w:val="List Bullet 4"/>
    <w:basedOn w:val="List4"/>
    <w:rsid w:val="00364BBE"/>
    <w:pPr>
      <w:numPr>
        <w:numId w:val="4"/>
      </w:numPr>
      <w:tabs>
        <w:tab w:val="clear" w:pos="1361"/>
      </w:tabs>
    </w:pPr>
  </w:style>
  <w:style w:type="paragraph" w:styleId="ListBullet5">
    <w:name w:val="List Bullet 5"/>
    <w:basedOn w:val="List5"/>
    <w:rsid w:val="00364BBE"/>
    <w:pPr>
      <w:numPr>
        <w:numId w:val="5"/>
      </w:numPr>
    </w:pPr>
  </w:style>
  <w:style w:type="paragraph" w:styleId="ListContinue2">
    <w:name w:val="List Continue 2"/>
    <w:basedOn w:val="List2"/>
    <w:rsid w:val="00364BBE"/>
    <w:pPr>
      <w:ind w:firstLine="0"/>
    </w:pPr>
  </w:style>
  <w:style w:type="paragraph" w:styleId="ListContinue3">
    <w:name w:val="List Continue 3"/>
    <w:basedOn w:val="List3"/>
    <w:rsid w:val="00364BBE"/>
    <w:pPr>
      <w:ind w:left="1021" w:firstLine="0"/>
    </w:pPr>
  </w:style>
  <w:style w:type="paragraph" w:styleId="ListContinue4">
    <w:name w:val="List Continue 4"/>
    <w:basedOn w:val="List4"/>
    <w:rsid w:val="00364BBE"/>
    <w:pPr>
      <w:ind w:firstLine="0"/>
    </w:pPr>
  </w:style>
  <w:style w:type="paragraph" w:styleId="ListContinue5">
    <w:name w:val="List Continue 5"/>
    <w:basedOn w:val="List5"/>
    <w:rsid w:val="00364BBE"/>
    <w:pPr>
      <w:ind w:firstLine="0"/>
    </w:pPr>
  </w:style>
  <w:style w:type="paragraph" w:styleId="ListNumber3">
    <w:name w:val="List Number 3"/>
    <w:basedOn w:val="List3"/>
    <w:rsid w:val="00364BBE"/>
    <w:pPr>
      <w:numPr>
        <w:numId w:val="6"/>
      </w:numPr>
    </w:pPr>
  </w:style>
  <w:style w:type="paragraph" w:styleId="ListNumber4">
    <w:name w:val="List Number 4"/>
    <w:basedOn w:val="List4"/>
    <w:rsid w:val="00364BBE"/>
    <w:pPr>
      <w:numPr>
        <w:numId w:val="7"/>
      </w:numPr>
    </w:pPr>
  </w:style>
  <w:style w:type="paragraph" w:styleId="ListNumber5">
    <w:name w:val="List Number 5"/>
    <w:basedOn w:val="List5"/>
    <w:rsid w:val="00364BBE"/>
    <w:pPr>
      <w:numPr>
        <w:numId w:val="8"/>
      </w:numPr>
    </w:pPr>
  </w:style>
  <w:style w:type="paragraph" w:styleId="BlockText">
    <w:name w:val="Block Text"/>
    <w:basedOn w:val="Normal"/>
    <w:rsid w:val="00364BBE"/>
    <w:pPr>
      <w:spacing w:after="120"/>
      <w:ind w:left="1440" w:right="1440"/>
    </w:pPr>
  </w:style>
  <w:style w:type="character" w:customStyle="1" w:styleId="Subscript">
    <w:name w:val="Subscript"/>
    <w:basedOn w:val="DefaultParagraphFont"/>
    <w:rsid w:val="00364BBE"/>
    <w:rPr>
      <w:sz w:val="16"/>
      <w:vertAlign w:val="subscript"/>
    </w:rPr>
  </w:style>
  <w:style w:type="character" w:customStyle="1" w:styleId="Superscript">
    <w:name w:val="Superscript"/>
    <w:basedOn w:val="DefaultParagraphFont"/>
    <w:rsid w:val="00364BBE"/>
    <w:rPr>
      <w:sz w:val="16"/>
      <w:vertAlign w:val="superscript"/>
    </w:rPr>
  </w:style>
  <w:style w:type="character" w:customStyle="1" w:styleId="Symbols">
    <w:name w:val="Symbols"/>
    <w:basedOn w:val="DefaultParagraphFont"/>
    <w:rsid w:val="00364BBE"/>
    <w:rPr>
      <w:rFonts w:ascii="Symbol" w:hAnsi="Symbol"/>
    </w:rPr>
  </w:style>
  <w:style w:type="character" w:customStyle="1" w:styleId="MenuOptions">
    <w:name w:val="Menu Options"/>
    <w:basedOn w:val="DefaultParagraphFont"/>
    <w:rsid w:val="00364BBE"/>
    <w:rPr>
      <w:rFonts w:ascii="Arial Narrow" w:hAnsi="Arial Narrow"/>
      <w:smallCaps/>
    </w:rPr>
  </w:style>
  <w:style w:type="character" w:customStyle="1" w:styleId="Buttons">
    <w:name w:val="Buttons"/>
    <w:basedOn w:val="DefaultParagraphFont"/>
    <w:rsid w:val="00364BBE"/>
    <w:rPr>
      <w:b/>
    </w:rPr>
  </w:style>
  <w:style w:type="character" w:customStyle="1" w:styleId="Underlined">
    <w:name w:val="Underlined"/>
    <w:basedOn w:val="DefaultParagraphFont"/>
    <w:rsid w:val="00364BBE"/>
    <w:rPr>
      <w:u w:val="single"/>
    </w:rPr>
  </w:style>
  <w:style w:type="paragraph" w:customStyle="1" w:styleId="TableBodyTextRight">
    <w:name w:val="Table Body Text Right"/>
    <w:basedOn w:val="TableBodyText"/>
    <w:rsid w:val="00364BBE"/>
    <w:pPr>
      <w:widowControl w:val="0"/>
      <w:autoSpaceDE w:val="0"/>
      <w:autoSpaceDN w:val="0"/>
      <w:adjustRightInd w:val="0"/>
      <w:jc w:val="right"/>
    </w:pPr>
    <w:rPr>
      <w:rFonts w:cs="Arial"/>
      <w:szCs w:val="18"/>
    </w:rPr>
  </w:style>
  <w:style w:type="paragraph" w:customStyle="1" w:styleId="CopyrightText">
    <w:name w:val="Copyright Text"/>
    <w:basedOn w:val="BodyText"/>
    <w:rsid w:val="00364BBE"/>
    <w:rPr>
      <w:sz w:val="18"/>
    </w:rPr>
  </w:style>
  <w:style w:type="paragraph" w:customStyle="1" w:styleId="BodySmallRight">
    <w:name w:val="Body Small Right"/>
    <w:basedOn w:val="BodyTextRight"/>
    <w:rsid w:val="00364BBE"/>
    <w:rPr>
      <w:sz w:val="18"/>
      <w:szCs w:val="18"/>
    </w:rPr>
  </w:style>
  <w:style w:type="paragraph" w:customStyle="1" w:styleId="MarginEdition">
    <w:name w:val="Margin Edition"/>
    <w:basedOn w:val="MarginNote"/>
    <w:rsid w:val="00364BBE"/>
    <w:pPr>
      <w:spacing w:before="0" w:after="0"/>
    </w:pPr>
    <w:rPr>
      <w:rFonts w:ascii="Times New Roman" w:hAnsi="Times New Roman"/>
      <w:color w:val="999999"/>
    </w:rPr>
  </w:style>
  <w:style w:type="paragraph" w:customStyle="1" w:styleId="Spacer">
    <w:name w:val="Spacer"/>
    <w:basedOn w:val="Normal"/>
    <w:rsid w:val="00364BBE"/>
    <w:rPr>
      <w:sz w:val="2"/>
      <w:szCs w:val="2"/>
    </w:rPr>
  </w:style>
  <w:style w:type="character" w:customStyle="1" w:styleId="Small">
    <w:name w:val="Small"/>
    <w:basedOn w:val="DefaultParagraphFont"/>
    <w:rsid w:val="00364BBE"/>
    <w:rPr>
      <w:sz w:val="16"/>
    </w:rPr>
  </w:style>
  <w:style w:type="paragraph" w:customStyle="1" w:styleId="WideTable">
    <w:name w:val="Wide Table"/>
    <w:basedOn w:val="Normal"/>
    <w:rsid w:val="00364BBE"/>
    <w:pPr>
      <w:ind w:left="-1418"/>
    </w:pPr>
    <w:rPr>
      <w:sz w:val="2"/>
      <w:szCs w:val="2"/>
    </w:rPr>
  </w:style>
  <w:style w:type="character" w:styleId="PageNumber">
    <w:name w:val="page number"/>
    <w:basedOn w:val="DefaultParagraphFont"/>
    <w:rsid w:val="00364BBE"/>
  </w:style>
  <w:style w:type="paragraph" w:styleId="Quote">
    <w:name w:val="Quote"/>
    <w:basedOn w:val="Heading1"/>
    <w:link w:val="QuoteChar"/>
    <w:qFormat/>
    <w:rsid w:val="00364BBE"/>
    <w:rPr>
      <w:b w:val="0"/>
      <w:sz w:val="72"/>
      <w:szCs w:val="72"/>
      <w:lang w:val="en-NZ"/>
    </w:rPr>
  </w:style>
  <w:style w:type="character" w:customStyle="1" w:styleId="QuoteChar">
    <w:name w:val="Quote Char"/>
    <w:basedOn w:val="DefaultParagraphFont"/>
    <w:link w:val="Quote"/>
    <w:rsid w:val="00364B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4BBE"/>
    <w:pPr>
      <w:pageBreakBefore/>
    </w:pPr>
  </w:style>
  <w:style w:type="paragraph" w:customStyle="1" w:styleId="Border">
    <w:name w:val="Border"/>
    <w:basedOn w:val="Normal"/>
    <w:qFormat/>
    <w:rsid w:val="00364B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4BBE"/>
    <w:rPr>
      <w:b/>
      <w:bCs/>
      <w:i/>
      <w:iCs/>
      <w:color w:val="auto"/>
    </w:rPr>
  </w:style>
  <w:style w:type="paragraph" w:styleId="IntenseQuote">
    <w:name w:val="Intense Quote"/>
    <w:basedOn w:val="Normal"/>
    <w:next w:val="Normal"/>
    <w:link w:val="IntenseQuoteChar"/>
    <w:uiPriority w:val="30"/>
    <w:qFormat/>
    <w:rsid w:val="00364B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4B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4BBE"/>
    <w:rPr>
      <w:smallCaps/>
      <w:color w:val="auto"/>
      <w:u w:val="single"/>
    </w:rPr>
  </w:style>
  <w:style w:type="character" w:styleId="IntenseReference">
    <w:name w:val="Intense Reference"/>
    <w:basedOn w:val="DefaultParagraphFont"/>
    <w:uiPriority w:val="32"/>
    <w:qFormat/>
    <w:rsid w:val="00364BBE"/>
    <w:rPr>
      <w:b/>
      <w:bCs/>
      <w:smallCaps/>
      <w:color w:val="auto"/>
      <w:spacing w:val="5"/>
      <w:u w:val="single"/>
    </w:rPr>
  </w:style>
  <w:style w:type="paragraph" w:customStyle="1" w:styleId="2ColumnHeading">
    <w:name w:val="2Column Heading"/>
    <w:basedOn w:val="BodyText"/>
    <w:qFormat/>
    <w:rsid w:val="00364BBE"/>
    <w:pPr>
      <w:spacing w:after="60"/>
      <w:ind w:left="-2268"/>
    </w:pPr>
    <w:rPr>
      <w:b/>
    </w:rPr>
  </w:style>
  <w:style w:type="paragraph" w:customStyle="1" w:styleId="Heading1TOC">
    <w:name w:val="Heading1 TOC"/>
    <w:basedOn w:val="Normal"/>
    <w:qFormat/>
    <w:rsid w:val="00364BBE"/>
    <w:pPr>
      <w:spacing w:before="240" w:after="120"/>
    </w:pPr>
    <w:rPr>
      <w:rFonts w:ascii="Times New Roman" w:hAnsi="Times New Roman"/>
      <w:b/>
      <w:sz w:val="32"/>
    </w:rPr>
  </w:style>
  <w:style w:type="paragraph" w:customStyle="1" w:styleId="Heading2TOC">
    <w:name w:val="Heading2 TOC"/>
    <w:basedOn w:val="Normal"/>
    <w:qFormat/>
    <w:rsid w:val="00364BBE"/>
    <w:pPr>
      <w:spacing w:before="240" w:after="60"/>
    </w:pPr>
    <w:rPr>
      <w:rFonts w:ascii="Times New Roman" w:hAnsi="Times New Roman"/>
      <w:b/>
      <w:sz w:val="28"/>
    </w:rPr>
  </w:style>
  <w:style w:type="character" w:customStyle="1" w:styleId="Underline">
    <w:name w:val="Underline"/>
    <w:basedOn w:val="DefaultParagraphFont"/>
    <w:qFormat/>
    <w:rsid w:val="00364BBE"/>
    <w:rPr>
      <w:u w:val="single"/>
    </w:rPr>
  </w:style>
  <w:style w:type="character" w:customStyle="1" w:styleId="BoldandItalics">
    <w:name w:val="Bold and Italics"/>
    <w:qFormat/>
    <w:rsid w:val="00364BBE"/>
    <w:rPr>
      <w:b/>
      <w:i/>
      <w:u w:val="none"/>
    </w:rPr>
  </w:style>
  <w:style w:type="paragraph" w:styleId="BalloonText">
    <w:name w:val="Balloon Text"/>
    <w:basedOn w:val="Normal"/>
    <w:link w:val="BalloonTextChar"/>
    <w:rsid w:val="00364BBE"/>
    <w:rPr>
      <w:rFonts w:ascii="Tahoma" w:hAnsi="Tahoma" w:cs="Tahoma"/>
      <w:sz w:val="16"/>
      <w:szCs w:val="16"/>
    </w:rPr>
  </w:style>
  <w:style w:type="character" w:customStyle="1" w:styleId="BalloonTextChar">
    <w:name w:val="Balloon Text Char"/>
    <w:basedOn w:val="DefaultParagraphFont"/>
    <w:link w:val="BalloonText"/>
    <w:rsid w:val="00364B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4B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4B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4BBE"/>
    <w:rPr>
      <w:b/>
      <w:color w:val="660033"/>
      <w:spacing w:val="0"/>
    </w:rPr>
  </w:style>
  <w:style w:type="paragraph" w:customStyle="1" w:styleId="Nameditemlist">
    <w:name w:val="Named item list"/>
    <w:basedOn w:val="BodyText"/>
    <w:qFormat/>
    <w:rsid w:val="00364BBE"/>
    <w:pPr>
      <w:tabs>
        <w:tab w:val="left" w:pos="2835"/>
      </w:tabs>
      <w:ind w:left="2835" w:hanging="2835"/>
    </w:pPr>
  </w:style>
  <w:style w:type="paragraph" w:customStyle="1" w:styleId="BodyTextnopadding">
    <w:name w:val="Body Text no padding"/>
    <w:basedOn w:val="BodyText"/>
    <w:qFormat/>
    <w:rsid w:val="00364BBE"/>
    <w:pPr>
      <w:spacing w:before="0" w:after="0"/>
    </w:pPr>
  </w:style>
  <w:style w:type="paragraph" w:customStyle="1" w:styleId="BodyTextBold">
    <w:name w:val="Body Text Bold"/>
    <w:basedOn w:val="BodyText"/>
    <w:qFormat/>
    <w:rsid w:val="00364BBE"/>
    <w:rPr>
      <w:b/>
    </w:rPr>
  </w:style>
  <w:style w:type="character" w:styleId="Hyperlink">
    <w:name w:val="Hyperlink"/>
    <w:basedOn w:val="DefaultParagraphFont"/>
    <w:uiPriority w:val="99"/>
    <w:unhideWhenUsed/>
    <w:rsid w:val="00DF14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1044</Words>
  <Characters>6741</Characters>
  <Application>Microsoft Office Word</Application>
  <DocSecurity>0</DocSecurity>
  <Lines>177</Lines>
  <Paragraphs>117</Paragraphs>
  <ScaleCrop>false</ScaleCrop>
  <Company>Author-it Software Corporation Ltd.</Company>
  <LinksUpToDate>false</LinksUpToDate>
  <CharactersWithSpaces>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MSFFL3107 Assess flooring installation sites</dc:title>
  <dc:subject>Approved</dc:subject>
  <dc:creator>Skills Insight</dc:creator>
  <cp:keywords>Release: 1</cp:keywords>
  <dc:description>Review Date: 12 April 2008</dc:description>
  <cp:lastModifiedBy>HSD_TPCMSd.prod</cp:lastModifiedBy>
  <cp:revision>3</cp:revision>
  <dcterms:created xsi:type="dcterms:W3CDTF">2025-03-01T08:39:00Z</dcterms:created>
  <dcterms:modified xsi:type="dcterms:W3CDTF">2025-03-01T08:39:00Z</dcterms:modified>
</cp:coreProperties>
</file>