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1EBE" w:rsidP="00271EBE">
      <w:pPr>
        <w:pStyle w:val="Title"/>
      </w:pPr>
      <w:r>
        <w:fldChar w:fldCharType="begin"/>
      </w:r>
      <w:r>
        <w:instrText xml:space="preserve"> TITLE   \* MERGEFORMAT </w:instrText>
      </w:r>
      <w:r>
        <w:fldChar w:fldCharType="separate"/>
      </w:r>
      <w:r>
        <w:t>MSFFL3100 Apply densifiers and sealers to concrete surfaces</w:t>
      </w:r>
      <w:r>
        <w:fldChar w:fldCharType="end"/>
      </w:r>
    </w:p>
    <w:p w:rsidR="00271EBE" w:rsidP="00271EBE">
      <w:pPr>
        <w:pStyle w:val="Version"/>
        <w:sectPr w:rsidSect="0092646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26464" w:rsidP="00926464">
      <w:pPr>
        <w:pStyle w:val="SuperHeading"/>
      </w:pPr>
      <w:r w:rsidRPr="00926464">
        <w:t>MSFFL3100 Apply densifiers and sealers to concrete surfaces</w:t>
      </w:r>
    </w:p>
    <w:p w:rsidR="00000000" w:rsidRPr="00926464" w:rsidP="00926464">
      <w:pPr>
        <w:pStyle w:val="Heading1"/>
      </w:pPr>
      <w:bookmarkStart w:id="1" w:name="O_1014138"/>
      <w:bookmarkEnd w:id="1"/>
      <w:r w:rsidRPr="00926464">
        <w:t>Modification History</w:t>
      </w:r>
    </w:p>
    <w:p w:rsidR="00000000" w:rsidRPr="00926464" w:rsidP="00271EBE">
      <w:pPr>
        <w:pStyle w:val="BodyText"/>
      </w:pPr>
      <w:r w:rsidRPr="00926464">
        <w:t>Release 1. Supersedes and is equivalent to MSFFL3049 Apply densifiers and sealers to concrete surfaces.</w:t>
      </w:r>
    </w:p>
    <w:p w:rsidR="00000000" w:rsidRPr="00926464" w:rsidP="00926464">
      <w:pPr>
        <w:pStyle w:val="Heading1"/>
      </w:pPr>
      <w:bookmarkStart w:id="2" w:name="O_1014145"/>
      <w:bookmarkEnd w:id="2"/>
      <w:r w:rsidRPr="00926464">
        <w:t>Application</w:t>
      </w:r>
    </w:p>
    <w:p w:rsidR="00000000" w:rsidRPr="00926464" w:rsidP="00271EBE">
      <w:pPr>
        <w:pStyle w:val="BodyText"/>
      </w:pPr>
      <w:r w:rsidRPr="00926464">
        <w:t>This unit describes the skills and knowledge required to inspect and prepare concr</w:t>
      </w:r>
      <w:r w:rsidRPr="00926464">
        <w:t xml:space="preserve">ete surfaces for polishing using densifying and sealing materials. </w:t>
      </w:r>
    </w:p>
    <w:p w:rsidR="00000000" w:rsidRPr="00926464" w:rsidP="00271EBE">
      <w:pPr>
        <w:pStyle w:val="BodyText"/>
      </w:pPr>
      <w:r w:rsidRPr="00926464">
        <w:t xml:space="preserve">This unit applies to flooring technicians working in accordance with pre-determined work orders. </w:t>
      </w:r>
    </w:p>
    <w:p w:rsidR="00271EBE" w:rsidP="00271EBE">
      <w:pPr>
        <w:pStyle w:val="BodyText"/>
      </w:pPr>
      <w:r w:rsidRPr="00926464">
        <w:t>Licensing, legislative or certification requirements may apply to this unit and relevant s</w:t>
      </w:r>
      <w:r w:rsidRPr="00926464">
        <w:t>tate/territory and local government agencies should be consulted to determine any necessary certification or licensing for undertaking flooring work. Industry standards and codes of practice within Australia must also be applied. Access to construction sit</w:t>
      </w:r>
      <w:r w:rsidRPr="00926464">
        <w:t>es requires certification of general induction training specified by the National Code of Practice for Induction for Construction Work (ASCC 2007).</w:t>
      </w:r>
    </w:p>
    <w:p w:rsidR="00000000" w:rsidRPr="00926464" w:rsidP="00926464">
      <w:pPr>
        <w:pStyle w:val="Heading1"/>
      </w:pPr>
      <w:bookmarkStart w:id="3" w:name="O_1014144"/>
      <w:bookmarkEnd w:id="3"/>
      <w:r w:rsidRPr="00926464">
        <w:t>Pre-requisite Unit</w:t>
      </w:r>
    </w:p>
    <w:p w:rsidR="00000000" w:rsidRPr="00926464" w:rsidP="00926464">
      <w:pPr>
        <w:pStyle w:val="Heading1"/>
      </w:pPr>
      <w:bookmarkStart w:id="4" w:name="O_1014143"/>
      <w:bookmarkEnd w:id="4"/>
      <w:r w:rsidRPr="00926464">
        <w:t>Competency Field</w:t>
      </w:r>
    </w:p>
    <w:p w:rsidR="00000000" w:rsidRPr="00926464" w:rsidP="00271EBE">
      <w:pPr>
        <w:pStyle w:val="BodyText"/>
      </w:pPr>
      <w:r w:rsidRPr="00926464">
        <w:t>Flooring technology</w:t>
      </w:r>
    </w:p>
    <w:p w:rsidR="00000000" w:rsidRPr="00926464" w:rsidP="00926464">
      <w:pPr>
        <w:pStyle w:val="Heading1"/>
      </w:pPr>
      <w:bookmarkStart w:id="5" w:name="O_1014142"/>
      <w:bookmarkEnd w:id="5"/>
      <w:r w:rsidRPr="00926464">
        <w:t>Unit Sector</w:t>
      </w:r>
    </w:p>
    <w:p w:rsidR="00000000" w:rsidRPr="00926464" w:rsidP="00271EBE">
      <w:pPr>
        <w:pStyle w:val="BodyText"/>
      </w:pPr>
      <w:r w:rsidRPr="00926464">
        <w:t>Flooring technology</w:t>
      </w:r>
    </w:p>
    <w:p w:rsidR="00000000" w:rsidRPr="00926464" w:rsidP="00926464">
      <w:pPr>
        <w:pStyle w:val="Heading1"/>
      </w:pPr>
      <w:bookmarkStart w:id="6" w:name="O_1014141"/>
      <w:bookmarkEnd w:id="6"/>
      <w:r w:rsidRPr="00926464">
        <w:t>Elements and Performance Criteria</w:t>
      </w:r>
    </w:p>
    <w:tbl>
      <w:tblPr>
        <w:tblW w:w="9520" w:type="dxa"/>
        <w:tblLayout w:type="fixed"/>
        <w:tblCellMar>
          <w:left w:w="62" w:type="dxa"/>
          <w:right w:w="62" w:type="dxa"/>
        </w:tblCellMar>
        <w:tblLook w:val="0000"/>
      </w:tblPr>
      <w:tblGrid>
        <w:gridCol w:w="2531"/>
        <w:gridCol w:w="6989"/>
      </w:tblGrid>
      <w:tr w:rsidTr="00271EBE">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26464" w:rsidP="00926464">
            <w:pPr>
              <w:pStyle w:val="BodyText"/>
            </w:pPr>
            <w:r w:rsidRPr="00926464">
              <w:rPr>
                <w:rStyle w:val="SpecialBold"/>
              </w:rPr>
              <w:t>Elements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26464">
            <w:pPr>
              <w:pStyle w:val="BodyText"/>
              <w:rPr>
                <w:lang w:val="en-NZ"/>
              </w:rPr>
            </w:pPr>
            <w:r w:rsidRPr="00926464">
              <w:rPr>
                <w:rStyle w:val="SpecialBold"/>
              </w:rPr>
              <w:t>Performance Criteria</w:t>
            </w:r>
          </w:p>
        </w:tc>
      </w:tr>
      <w:tr w:rsidTr="00271EBE">
        <w:tblPrEx>
          <w:tblW w:w="9520"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26464" w:rsidP="00926464">
            <w:pPr>
              <w:pStyle w:val="BodyText"/>
            </w:pPr>
            <w:r w:rsidRPr="00926464">
              <w:rPr>
                <w:rStyle w:val="Emphasis"/>
              </w:rPr>
              <w:t xml:space="preserve">Elements describe the </w:t>
            </w:r>
            <w:r w:rsidRPr="00926464">
              <w:t xml:space="preserve">essential </w:t>
            </w:r>
            <w:r w:rsidRPr="00926464">
              <w:rPr>
                <w:rStyle w:val="Emphasis"/>
              </w:rPr>
              <w:t>outcomes.</w:t>
            </w:r>
          </w:p>
        </w:tc>
        <w:tc>
          <w:tcPr>
            <w:tcW w:w="69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26464">
            <w:pPr>
              <w:pStyle w:val="BodyText"/>
              <w:rPr>
                <w:lang w:val="en-NZ"/>
              </w:rPr>
            </w:pPr>
            <w:r w:rsidRPr="00926464">
              <w:rPr>
                <w:rStyle w:val="Emphasis"/>
              </w:rPr>
              <w:t>Performance criteria describe the performance needed to demonstrate achievement of the element.</w:t>
            </w:r>
          </w:p>
        </w:tc>
      </w:tr>
      <w:tr w:rsidTr="00271EBE">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6464">
            <w:pPr>
              <w:pStyle w:val="BodyText"/>
              <w:rPr>
                <w:lang w:val="en-NZ"/>
              </w:rPr>
            </w:pPr>
            <w:r w:rsidRPr="00926464">
              <w:t>1. Prepare for work</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6464" w:rsidP="00926464">
            <w:pPr>
              <w:pStyle w:val="BodyText"/>
            </w:pPr>
            <w:r w:rsidRPr="00926464">
              <w:t xml:space="preserve">1.1 Read work documentation and identify job requirements and process </w:t>
            </w:r>
          </w:p>
          <w:p w:rsidR="00000000" w:rsidRPr="00926464" w:rsidP="00926464">
            <w:pPr>
              <w:pStyle w:val="BodyText"/>
            </w:pPr>
            <w:r w:rsidRPr="00926464">
              <w:t>1.2 Identify and follow work health and safety, legislative and orga</w:t>
            </w:r>
            <w:r w:rsidRPr="00926464">
              <w:t>nisational requirements</w:t>
            </w:r>
          </w:p>
          <w:p w:rsidR="00000000" w:rsidRPr="00926464" w:rsidP="00926464">
            <w:pPr>
              <w:pStyle w:val="BodyText"/>
            </w:pPr>
            <w:r w:rsidRPr="00926464">
              <w:t>1.3 Select materials based on job requirements, surface compatibility, manufacturer recommendations and client expectations</w:t>
            </w:r>
          </w:p>
          <w:p w:rsidR="00000000" w:rsidRPr="00926464" w:rsidP="00926464">
            <w:pPr>
              <w:pStyle w:val="BodyText"/>
            </w:pPr>
            <w:r w:rsidRPr="00926464">
              <w:t>1.4 Select and check application tools, equipment and materials prior to use for suitability, serviceability</w:t>
            </w:r>
            <w:r w:rsidRPr="00926464">
              <w:t xml:space="preserve"> and safety</w:t>
            </w:r>
          </w:p>
          <w:p w:rsidR="00000000" w:rsidRPr="00926464" w:rsidP="00926464">
            <w:pPr>
              <w:pStyle w:val="BodyText"/>
            </w:pPr>
            <w:r w:rsidRPr="00926464">
              <w:t>1.5 Inspect and confirm readiness of surface to be finished, and erect barrier signs to area</w:t>
            </w:r>
          </w:p>
          <w:p w:rsidR="00000000" w:rsidRPr="00926464" w:rsidP="00926464">
            <w:pPr>
              <w:pStyle w:val="BodyText"/>
            </w:pPr>
            <w:r w:rsidRPr="00926464">
              <w:t>1.6 Measure area and accurately calculate material requirements</w:t>
            </w:r>
          </w:p>
          <w:p w:rsidR="00000000" w:rsidP="00926464">
            <w:pPr>
              <w:pStyle w:val="BodyText"/>
              <w:rPr>
                <w:lang w:val="en-NZ"/>
              </w:rPr>
            </w:pPr>
            <w:r w:rsidRPr="00926464">
              <w:t>1.7 Plan work sequence to ensure efficiency and quality of application</w:t>
            </w:r>
          </w:p>
        </w:tc>
      </w:tr>
      <w:tr w:rsidTr="00271EBE">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6464">
            <w:pPr>
              <w:pStyle w:val="BodyText"/>
              <w:rPr>
                <w:lang w:val="en-NZ"/>
              </w:rPr>
            </w:pPr>
            <w:r w:rsidRPr="00926464">
              <w:t>2. Apply densifying or sealing system</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6464" w:rsidP="00926464">
            <w:pPr>
              <w:pStyle w:val="BodyText"/>
            </w:pPr>
            <w:r w:rsidRPr="00926464">
              <w:t>2.1 Check ventilation before chemical fumes are released, and confirm all work health and safety and environmental protection requirements are met</w:t>
            </w:r>
          </w:p>
          <w:p w:rsidR="00000000" w:rsidRPr="00926464" w:rsidP="00926464">
            <w:pPr>
              <w:pStyle w:val="BodyText"/>
            </w:pPr>
            <w:r w:rsidRPr="00926464">
              <w:t>2.2 Wet surface and apply materials in accordance with manufacturer rec</w:t>
            </w:r>
            <w:r w:rsidRPr="00926464">
              <w:t>ommendations</w:t>
            </w:r>
          </w:p>
          <w:p w:rsidR="00000000" w:rsidRPr="00926464" w:rsidP="00926464">
            <w:pPr>
              <w:pStyle w:val="BodyText"/>
            </w:pPr>
            <w:r w:rsidRPr="00926464">
              <w:t>2.3 Observe recommended drying times between coats</w:t>
            </w:r>
          </w:p>
          <w:p w:rsidR="00000000" w:rsidP="00926464">
            <w:pPr>
              <w:pStyle w:val="BodyText"/>
              <w:rPr>
                <w:lang w:val="en-NZ"/>
              </w:rPr>
            </w:pPr>
            <w:r w:rsidRPr="00926464">
              <w:t>2.4 Check applied material when dry against quality and job requirements and rectify deficiencies</w:t>
            </w:r>
          </w:p>
        </w:tc>
      </w:tr>
      <w:tr w:rsidTr="00271EBE">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6464">
            <w:pPr>
              <w:pStyle w:val="BodyText"/>
              <w:rPr>
                <w:lang w:val="en-NZ"/>
              </w:rPr>
            </w:pPr>
            <w:r w:rsidRPr="00926464">
              <w:t>3. Complete housekeeping</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6464" w:rsidP="00926464">
            <w:pPr>
              <w:pStyle w:val="BodyText"/>
            </w:pPr>
            <w:r w:rsidRPr="00926464">
              <w:t>3.1 Store or recycle unused materials in accordance with workplace p</w:t>
            </w:r>
            <w:r w:rsidRPr="00926464">
              <w:t>rocedures</w:t>
            </w:r>
          </w:p>
          <w:p w:rsidR="00000000" w:rsidRPr="00926464" w:rsidP="00926464">
            <w:pPr>
              <w:pStyle w:val="BodyText"/>
            </w:pPr>
            <w:r w:rsidRPr="00926464">
              <w:t>3.2 Check, clean and store tools and equipment in accordance with workplace procedures</w:t>
            </w:r>
          </w:p>
          <w:p w:rsidR="00000000" w:rsidRPr="00926464" w:rsidP="00926464">
            <w:pPr>
              <w:pStyle w:val="BodyText"/>
            </w:pPr>
            <w:r w:rsidRPr="00926464">
              <w:t>3.3 Clean work area and remove waste and dispose of safely</w:t>
            </w:r>
          </w:p>
          <w:p w:rsidR="00000000" w:rsidRPr="00926464" w:rsidP="00926464">
            <w:pPr>
              <w:pStyle w:val="BodyText"/>
            </w:pPr>
            <w:r w:rsidRPr="00926464">
              <w:t>3.4 Remove and store barriers and signs in accordance with workplace procedures</w:t>
            </w:r>
          </w:p>
          <w:p w:rsidR="00000000" w:rsidRPr="00926464" w:rsidP="00926464">
            <w:pPr>
              <w:pStyle w:val="BodyText"/>
            </w:pPr>
            <w:r w:rsidRPr="00926464">
              <w:t>3.5 Accurately compl</w:t>
            </w:r>
            <w:r w:rsidRPr="00926464">
              <w:t>ete required workplace documentation</w:t>
            </w:r>
          </w:p>
        </w:tc>
      </w:tr>
    </w:tbl>
    <w:p w:rsidR="00271EBE" w:rsidP="00926464">
      <w:pPr>
        <w:pStyle w:val="BodyText"/>
      </w:pPr>
    </w:p>
    <w:p w:rsidR="00271EBE" w:rsidP="00926464">
      <w:pPr>
        <w:pStyle w:val="BodyText"/>
      </w:pPr>
    </w:p>
    <w:p w:rsidR="00000000" w:rsidRPr="00926464" w:rsidP="00926464">
      <w:pPr>
        <w:pStyle w:val="Heading1"/>
      </w:pPr>
      <w:bookmarkStart w:id="7" w:name="O_1014140"/>
      <w:bookmarkEnd w:id="7"/>
      <w:r w:rsidRPr="00926464">
        <w:t>Foundation Skills</w:t>
      </w:r>
    </w:p>
    <w:p w:rsidR="00000000" w:rsidRPr="00926464" w:rsidP="00271EBE">
      <w:pPr>
        <w:pStyle w:val="BodyText"/>
      </w:pPr>
      <w:r w:rsidRPr="00926464">
        <w:t>Foundation skills essential to performance are explicit in the performance criteria of this unit of competency.</w:t>
      </w:r>
    </w:p>
    <w:p w:rsidR="00000000" w:rsidRPr="00926464" w:rsidP="00926464">
      <w:pPr>
        <w:pStyle w:val="Heading1"/>
      </w:pPr>
      <w:bookmarkStart w:id="8" w:name="O_1014139"/>
      <w:bookmarkEnd w:id="8"/>
      <w:r w:rsidRPr="00926464">
        <w:t>Unit Mapping Information</w:t>
      </w:r>
    </w:p>
    <w:p w:rsidR="00000000" w:rsidRPr="00926464" w:rsidP="00271EBE">
      <w:pPr>
        <w:pStyle w:val="BodyText"/>
      </w:pPr>
      <w:r w:rsidRPr="00926464">
        <w:t>Supersedes and is equiv</w:t>
      </w:r>
      <w:r w:rsidRPr="00926464">
        <w:t>alent to MSFFL3049 Apply densifiers and sealers to concrete surfaces</w:t>
      </w:r>
    </w:p>
    <w:p w:rsidR="00000000" w:rsidRPr="00926464" w:rsidP="00926464">
      <w:pPr>
        <w:pStyle w:val="Heading1"/>
      </w:pPr>
      <w:bookmarkStart w:id="9" w:name="O_1014132"/>
      <w:bookmarkEnd w:id="9"/>
      <w:r w:rsidRPr="00926464">
        <w:t>Links</w:t>
      </w:r>
    </w:p>
    <w:p w:rsidR="00000000" w:rsidRPr="00926464" w:rsidP="00271EBE">
      <w:pPr>
        <w:pStyle w:val="BodyText"/>
      </w:pPr>
      <w:r w:rsidRPr="00926464">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0C7114">
        <w:rPr>
          <w:rStyle w:val="Hyperlink"/>
        </w:rPr>
        <w:t>https://vetnet.gov.au/Pages/TrainingDocs.aspx?q=0601ab95-583a-4e93-b2d4-cfb27b03ed73</w:t>
      </w:r>
      <w:r>
        <w:fldChar w:fldCharType="end"/>
      </w:r>
    </w:p>
    <w:p w:rsidR="00000000" w:rsidRPr="00926464" w:rsidP="00271EBE">
      <w:pPr>
        <w:pStyle w:val="BodyText"/>
        <w:sectPr w:rsidSect="00926464">
          <w:headerReference w:type="default" r:id="rId10"/>
          <w:footerReference w:type="default" r:id="rId11"/>
          <w:pgSz w:w="11908" w:h="16833"/>
          <w:pgMar w:top="1702" w:right="1418" w:bottom="1702" w:left="1418" w:header="992" w:footer="992" w:gutter="0"/>
          <w:cols w:space="720"/>
          <w:noEndnote/>
          <w:docGrid w:linePitch="299"/>
        </w:sectPr>
      </w:pPr>
    </w:p>
    <w:p w:rsidR="00000000" w:rsidRPr="00926464" w:rsidP="00926464">
      <w:pPr>
        <w:pStyle w:val="SuperHeading"/>
      </w:pPr>
      <w:r w:rsidRPr="00926464">
        <w:t>Assessment Requirements for MSFFL3100 Apply densifiers and sealers to concrete surfaces</w:t>
      </w:r>
    </w:p>
    <w:p w:rsidR="00000000" w:rsidRPr="00926464" w:rsidP="00926464">
      <w:pPr>
        <w:pStyle w:val="Heading1"/>
      </w:pPr>
      <w:bookmarkStart w:id="10" w:name="O_1014134"/>
      <w:bookmarkEnd w:id="10"/>
      <w:r w:rsidRPr="00926464">
        <w:t>Modification History</w:t>
      </w:r>
    </w:p>
    <w:p w:rsidR="00271EBE" w:rsidP="00271EBE">
      <w:pPr>
        <w:pStyle w:val="BodyText"/>
      </w:pPr>
      <w:r w:rsidRPr="00926464">
        <w:t>Release 1. Supersedes and is equivalent to MSFFL3049 Apply densifiers and sealers t</w:t>
      </w:r>
      <w:r w:rsidRPr="00926464">
        <w:t>o concrete surfaces.</w:t>
      </w:r>
    </w:p>
    <w:p w:rsidR="00000000" w:rsidRPr="00926464" w:rsidP="00926464">
      <w:pPr>
        <w:pStyle w:val="Heading1"/>
      </w:pPr>
      <w:bookmarkStart w:id="11" w:name="O_1014137"/>
      <w:bookmarkEnd w:id="11"/>
      <w:r w:rsidRPr="00926464">
        <w:t>Performance Evidence</w:t>
      </w:r>
    </w:p>
    <w:p w:rsidR="00000000" w:rsidRPr="00926464" w:rsidP="00271EBE">
      <w:pPr>
        <w:pStyle w:val="BodyText"/>
      </w:pPr>
      <w:r w:rsidRPr="00926464">
        <w:t xml:space="preserve">There must be evidence the candidate has completed the tasks outlined in the elements and performance criteria of this unit, and: </w:t>
      </w:r>
    </w:p>
    <w:p w:rsidR="00271EBE" w:rsidP="00926464">
      <w:pPr>
        <w:pStyle w:val="ListBullet"/>
      </w:pPr>
      <w:r w:rsidRPr="00926464">
        <w:t>applied densifying, sealing and grouting products to achieve t</w:t>
      </w:r>
      <w:r w:rsidRPr="00926464">
        <w:t>he required finish in accordance with job requirements to both 1 new and 1 existing concrete surface.</w:t>
      </w:r>
    </w:p>
    <w:p w:rsidR="00271EBE" w:rsidP="00926464">
      <w:pPr>
        <w:pStyle w:val="ListBullet"/>
      </w:pPr>
    </w:p>
    <w:p w:rsidR="00000000" w:rsidRPr="00926464" w:rsidP="00926464">
      <w:pPr>
        <w:pStyle w:val="Heading1"/>
      </w:pPr>
      <w:bookmarkStart w:id="12" w:name="O_1014136"/>
      <w:bookmarkEnd w:id="12"/>
      <w:r w:rsidRPr="00926464">
        <w:t>Knowledge Evidence</w:t>
      </w:r>
    </w:p>
    <w:p w:rsidR="00000000" w:rsidRPr="00926464" w:rsidP="00271EBE">
      <w:pPr>
        <w:pStyle w:val="Heading3"/>
      </w:pPr>
      <w:r w:rsidRPr="00926464">
        <w:t>There must be evidence the candidate has knowledge of</w:t>
      </w:r>
    </w:p>
    <w:p w:rsidR="00000000" w:rsidRPr="00926464" w:rsidP="00926464">
      <w:pPr>
        <w:pStyle w:val="ListBullet"/>
      </w:pPr>
      <w:r w:rsidRPr="00926464">
        <w:t>mathematical procedures for estimation and measurement, including calculation of area and estimation of material requirements</w:t>
      </w:r>
    </w:p>
    <w:p w:rsidR="00000000" w:rsidRPr="00926464" w:rsidP="00926464">
      <w:pPr>
        <w:pStyle w:val="ListBullet"/>
      </w:pPr>
      <w:r w:rsidRPr="00926464">
        <w:t>densifying and sealing of concrete:</w:t>
      </w:r>
    </w:p>
    <w:p w:rsidR="00000000" w:rsidRPr="00926464" w:rsidP="00926464">
      <w:pPr>
        <w:pStyle w:val="ListBullet2"/>
      </w:pPr>
      <w:r w:rsidRPr="00926464">
        <w:t>Australian Standards requirements</w:t>
      </w:r>
    </w:p>
    <w:p w:rsidR="00000000" w:rsidRPr="00926464" w:rsidP="00926464">
      <w:pPr>
        <w:pStyle w:val="ListBullet2"/>
      </w:pPr>
      <w:r w:rsidRPr="00926464">
        <w:t xml:space="preserve">workplace safety systems </w:t>
      </w:r>
    </w:p>
    <w:p w:rsidR="00000000" w:rsidRPr="00926464" w:rsidP="00926464">
      <w:pPr>
        <w:pStyle w:val="ListBullet2"/>
      </w:pPr>
      <w:r w:rsidRPr="00926464">
        <w:t xml:space="preserve">environmental protection and sustainability requirements </w:t>
      </w:r>
    </w:p>
    <w:p w:rsidR="00000000" w:rsidRPr="00926464" w:rsidP="00926464">
      <w:pPr>
        <w:pStyle w:val="ListBullet2"/>
      </w:pPr>
      <w:r w:rsidRPr="00926464">
        <w:t xml:space="preserve">work flow </w:t>
      </w:r>
    </w:p>
    <w:p w:rsidR="00000000" w:rsidRPr="00926464" w:rsidP="00926464">
      <w:pPr>
        <w:pStyle w:val="ListBullet2"/>
      </w:pPr>
      <w:r w:rsidRPr="00926464">
        <w:t xml:space="preserve">types, characteristics, safe use, maintenance and limitations of preparation and application tools and equipment </w:t>
      </w:r>
    </w:p>
    <w:p w:rsidR="00000000" w:rsidRPr="00926464" w:rsidP="00926464">
      <w:pPr>
        <w:pStyle w:val="ListBullet2"/>
      </w:pPr>
      <w:r w:rsidRPr="00926464">
        <w:t>methods of concrete floor preparation and requirements prior to applicati</w:t>
      </w:r>
      <w:r w:rsidRPr="00926464">
        <w:t>on in relation to:</w:t>
      </w:r>
    </w:p>
    <w:p w:rsidR="00000000" w:rsidRPr="00926464" w:rsidP="00926464">
      <w:pPr>
        <w:pStyle w:val="ListBullet3"/>
      </w:pPr>
      <w:r w:rsidRPr="00926464">
        <w:t>contaminants</w:t>
      </w:r>
    </w:p>
    <w:p w:rsidR="00000000" w:rsidRPr="00926464" w:rsidP="00926464">
      <w:pPr>
        <w:pStyle w:val="ListBullet3"/>
      </w:pPr>
      <w:r w:rsidRPr="00926464">
        <w:t>debris</w:t>
      </w:r>
    </w:p>
    <w:p w:rsidR="00000000" w:rsidRPr="00926464" w:rsidP="00926464">
      <w:pPr>
        <w:pStyle w:val="ListBullet3"/>
      </w:pPr>
      <w:r w:rsidRPr="00926464">
        <w:t>dust</w:t>
      </w:r>
    </w:p>
    <w:p w:rsidR="00000000" w:rsidRPr="00926464" w:rsidP="00926464">
      <w:pPr>
        <w:pStyle w:val="ListBullet3"/>
      </w:pPr>
      <w:r w:rsidRPr="00926464">
        <w:t>moisture content level and stability</w:t>
      </w:r>
    </w:p>
    <w:p w:rsidR="00000000" w:rsidRPr="00926464" w:rsidP="00926464">
      <w:pPr>
        <w:pStyle w:val="ListBullet2"/>
      </w:pPr>
      <w:r w:rsidRPr="00926464">
        <w:t>characteristics of densifier and sealer products in relation to ventilation and reaction to change of temperature and relative humidity</w:t>
      </w:r>
    </w:p>
    <w:p w:rsidR="00000000" w:rsidRPr="00926464" w:rsidP="00926464">
      <w:pPr>
        <w:pStyle w:val="ListBullet2"/>
      </w:pPr>
      <w:r w:rsidRPr="00926464">
        <w:t xml:space="preserve">type, characteristics, uses and limitation of materials, including manufacturer recommendations for: </w:t>
      </w:r>
    </w:p>
    <w:p w:rsidR="00000000" w:rsidRPr="00926464" w:rsidP="00926464">
      <w:pPr>
        <w:pStyle w:val="ListBullet3"/>
      </w:pPr>
      <w:r w:rsidRPr="00926464">
        <w:t>reactive concrete densifiers using colloidal silica to harden and densify new or older concrete surfaces</w:t>
      </w:r>
    </w:p>
    <w:p w:rsidR="00000000" w:rsidRPr="00926464" w:rsidP="00926464">
      <w:pPr>
        <w:pStyle w:val="ListBullet3"/>
      </w:pPr>
      <w:r w:rsidRPr="00926464">
        <w:t xml:space="preserve">densifiers and sealers to protect concrete from </w:t>
      </w:r>
      <w:r w:rsidRPr="00926464">
        <w:t>stains, dust production and wear, and supports polishing</w:t>
      </w:r>
    </w:p>
    <w:p w:rsidR="00000000" w:rsidRPr="00926464" w:rsidP="00926464">
      <w:pPr>
        <w:pStyle w:val="ListBullet2"/>
      </w:pPr>
      <w:r w:rsidRPr="00926464">
        <w:t>application methods and techniques, the types of problems that may occur and how to avoid and respond, including for:</w:t>
      </w:r>
    </w:p>
    <w:p w:rsidR="00000000" w:rsidRPr="00926464" w:rsidP="00926464">
      <w:pPr>
        <w:pStyle w:val="ListBullet3"/>
      </w:pPr>
      <w:r w:rsidRPr="00926464">
        <w:t>pour and brush spreading</w:t>
      </w:r>
    </w:p>
    <w:p w:rsidR="00000000" w:rsidRPr="00926464" w:rsidP="00926464">
      <w:pPr>
        <w:pStyle w:val="ListBullet3"/>
      </w:pPr>
      <w:r w:rsidRPr="00926464">
        <w:t>low-pressure, airless spraying</w:t>
      </w:r>
    </w:p>
    <w:p w:rsidR="00000000" w:rsidRPr="00926464" w:rsidP="00926464">
      <w:pPr>
        <w:pStyle w:val="ListBullet2"/>
      </w:pPr>
      <w:r w:rsidRPr="00926464">
        <w:t>quality indicators for</w:t>
      </w:r>
      <w:r w:rsidRPr="00926464">
        <w:t xml:space="preserve"> finished surfaces</w:t>
      </w:r>
    </w:p>
    <w:p w:rsidR="00271EBE" w:rsidP="00926464">
      <w:pPr>
        <w:pStyle w:val="ListBullet"/>
      </w:pPr>
      <w:r w:rsidRPr="00926464">
        <w:t>procedures and protocols for the recording, reporting and maintenance of workplace records and information.</w:t>
      </w:r>
    </w:p>
    <w:p w:rsidR="00271EBE" w:rsidP="00926464">
      <w:pPr>
        <w:pStyle w:val="ListBullet"/>
      </w:pPr>
    </w:p>
    <w:p w:rsidR="00000000" w:rsidRPr="00926464" w:rsidP="00926464">
      <w:pPr>
        <w:pStyle w:val="Heading1"/>
      </w:pPr>
      <w:bookmarkStart w:id="13" w:name="O_1014135"/>
      <w:bookmarkEnd w:id="13"/>
      <w:r w:rsidRPr="00926464">
        <w:t>Assessment Conditions</w:t>
      </w:r>
    </w:p>
    <w:p w:rsidR="00000000" w:rsidRPr="00926464" w:rsidP="00271EBE">
      <w:pPr>
        <w:pStyle w:val="BodyText"/>
      </w:pPr>
      <w:r w:rsidRPr="00926464">
        <w:t xml:space="preserve">Skills must have been demonstrated in the workplace or in a simulated environment that reflects workplace conditions and contingencies. The following conditions must be met for this unit: </w:t>
      </w:r>
    </w:p>
    <w:p w:rsidR="00000000" w:rsidRPr="00926464" w:rsidP="00926464">
      <w:pPr>
        <w:pStyle w:val="ListBullet"/>
      </w:pPr>
      <w:r w:rsidRPr="00926464">
        <w:t xml:space="preserve">use of suitable facilities, equipment and resources, including: </w:t>
      </w:r>
    </w:p>
    <w:p w:rsidR="00000000" w:rsidRPr="00926464" w:rsidP="00926464">
      <w:pPr>
        <w:pStyle w:val="ListBullet2"/>
      </w:pPr>
      <w:r w:rsidRPr="00926464">
        <w:t xml:space="preserve">concrete surfaces to be finished </w:t>
      </w:r>
    </w:p>
    <w:p w:rsidR="00000000" w:rsidRPr="00926464" w:rsidP="00926464">
      <w:pPr>
        <w:pStyle w:val="ListBullet2"/>
      </w:pPr>
      <w:r w:rsidRPr="00926464">
        <w:t>equipment, tools and materials for application of products</w:t>
      </w:r>
    </w:p>
    <w:p w:rsidR="00000000" w:rsidRPr="00926464" w:rsidP="00926464">
      <w:pPr>
        <w:pStyle w:val="ListBullet2"/>
      </w:pPr>
      <w:r w:rsidRPr="00926464">
        <w:t xml:space="preserve">work orders </w:t>
      </w:r>
    </w:p>
    <w:p w:rsidR="00000000" w:rsidRPr="00926464" w:rsidP="00926464">
      <w:pPr>
        <w:pStyle w:val="ListBullet2"/>
      </w:pPr>
      <w:r w:rsidRPr="00926464">
        <w:t>workplace procedures.</w:t>
      </w:r>
    </w:p>
    <w:p w:rsidR="00271EBE" w:rsidP="00271EBE">
      <w:pPr>
        <w:pStyle w:val="BodyText"/>
      </w:pPr>
      <w:r w:rsidRPr="00926464">
        <w:t>Assessors must satisfy the NVR/AQTF mandatory competency requirements for assessors.</w:t>
      </w:r>
    </w:p>
    <w:p w:rsidR="00000000" w:rsidRPr="00926464" w:rsidP="00926464">
      <w:pPr>
        <w:pStyle w:val="Heading1"/>
      </w:pPr>
      <w:bookmarkStart w:id="14" w:name="O_1014133"/>
      <w:bookmarkEnd w:id="14"/>
      <w:r w:rsidRPr="00926464">
        <w:t>Links</w:t>
      </w:r>
    </w:p>
    <w:p w:rsidR="00000000" w:rsidRPr="00926464" w:rsidP="00271EBE">
      <w:pPr>
        <w:pStyle w:val="BodyText"/>
      </w:pPr>
      <w:r w:rsidRPr="00926464">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0C7114">
        <w:rPr>
          <w:rStyle w:val="Hyperlink"/>
        </w:rPr>
        <w:t>https://vetnet.gov.au/Pages/TrainingDocs.aspx?q=0601ab95-583a-4e93-b2d4-cfb27b03ed73</w:t>
      </w:r>
      <w:r>
        <w:fldChar w:fldCharType="end"/>
      </w:r>
    </w:p>
    <w:p w:rsidR="00000000" w:rsidRPr="00926464" w:rsidP="00926464"/>
    <w:sectPr w:rsidSect="0092646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4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464" w:rsidRPr="00271EBE" w:rsidP="00271E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4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EBE" w:rsidP="009264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71EBE" w:rsidP="0092646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71EBE" w:rsidP="0092646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464" w:rsidP="00926464">
    <w:pPr>
      <w:pStyle w:val="Footer"/>
      <w:framePr w:wrap="around"/>
    </w:pPr>
    <w:r>
      <w:fldChar w:fldCharType="begin"/>
    </w:r>
    <w:r>
      <w:instrText xml:space="preserve"> DOCPROPERTY  Subject  \* MERGEFORMAT </w:instrText>
    </w:r>
    <w:r>
      <w:fldChar w:fldCharType="separate"/>
    </w:r>
    <w:r w:rsidR="00271EBE">
      <w:t>Approved</w:t>
    </w:r>
    <w:r w:rsidR="00271EBE">
      <w:fldChar w:fldCharType="end"/>
    </w:r>
    <w:r>
      <w:tab/>
      <w:t xml:space="preserve">Page </w:t>
    </w:r>
    <w:r>
      <w:fldChar w:fldCharType="begin"/>
    </w:r>
    <w:r>
      <w:instrText xml:space="preserve"> PAGE  \* Arabic  \* MERGEFORMAT </w:instrText>
    </w:r>
    <w:r>
      <w:fldChar w:fldCharType="separate"/>
    </w:r>
    <w:r w:rsidR="00271EB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71EBE">
      <w:rPr>
        <w:noProof/>
      </w:rPr>
      <w:t>4</w:t>
    </w:r>
    <w:r>
      <w:rPr>
        <w:noProof/>
      </w:rPr>
      <w:fldChar w:fldCharType="end"/>
    </w:r>
  </w:p>
  <w:p w:rsidR="00926464" w:rsidP="00926464">
    <w:pPr>
      <w:pStyle w:val="Footer"/>
      <w:framePr w:wrap="around"/>
    </w:pPr>
    <w:r>
      <w:t xml:space="preserve">© Commonwealth of Australia, </w:t>
    </w:r>
    <w:r>
      <w:fldChar w:fldCharType="begin"/>
    </w:r>
    <w:r>
      <w:instrText xml:space="preserve"> DATE  \@ "yyyy"  \* MERGEFORMAT </w:instrText>
    </w:r>
    <w:r>
      <w:fldChar w:fldCharType="separate"/>
    </w:r>
    <w:r w:rsidR="00271EBE">
      <w:rPr>
        <w:noProof/>
      </w:rPr>
      <w:t>2025</w:t>
    </w:r>
    <w:r>
      <w:fldChar w:fldCharType="end"/>
    </w:r>
    <w:r>
      <w:tab/>
    </w:r>
    <w:r>
      <w:fldChar w:fldCharType="begin"/>
    </w:r>
    <w:r>
      <w:instrText xml:space="preserve"> DOCPROPERTY  Author  \* MERGEFORMAT </w:instrText>
    </w:r>
    <w:r>
      <w:fldChar w:fldCharType="separate"/>
    </w:r>
    <w:r w:rsidR="00271EBE">
      <w:t>Skills Insight</w:t>
    </w:r>
    <w:r w:rsidR="00271EBE">
      <w:fldChar w:fldCharType="end"/>
    </w:r>
  </w:p>
  <w:p w:rsidR="00926464" w:rsidP="0092646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4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EB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26464" w:rsidRPr="00271EBE" w:rsidP="00271EB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4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EBE" w:rsidRPr="002D2AF8" w:rsidP="00926464">
    <w:pPr>
      <w:pStyle w:val="Header"/>
      <w:framePr w:wrap="around"/>
    </w:pPr>
    <w:r>
      <w:fldChar w:fldCharType="begin"/>
    </w:r>
    <w:r>
      <w:instrText xml:space="preserve"> TITLE   \* MERGEFORMAT </w:instrText>
    </w:r>
    <w:r>
      <w:fldChar w:fldCharType="separate"/>
    </w:r>
    <w:r>
      <w:t>MSFFL3100 Apply densifiers and sealers to concrete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71EBE" w:rsidP="0092646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464" w:rsidRPr="002D2AF8" w:rsidP="00926464">
    <w:pPr>
      <w:pStyle w:val="Header"/>
      <w:framePr w:wrap="around"/>
    </w:pPr>
    <w:r>
      <w:fldChar w:fldCharType="begin"/>
    </w:r>
    <w:r>
      <w:instrText xml:space="preserve"> TITLE   \* MERGEFORMAT </w:instrText>
    </w:r>
    <w:r>
      <w:fldChar w:fldCharType="separate"/>
    </w:r>
    <w:r w:rsidR="00271EBE">
      <w:t>MSFFL3100 Apply densifiers and sealers to concrete surfaces</w:t>
    </w:r>
    <w:r w:rsidR="00271EBE">
      <w:fldChar w:fldCharType="end"/>
    </w:r>
    <w:r>
      <w:tab/>
      <w:t xml:space="preserve">Date this document was generated: </w:t>
    </w:r>
    <w:r>
      <w:fldChar w:fldCharType="begin"/>
    </w:r>
    <w:r>
      <w:instrText xml:space="preserve"> CREATEDATE  \@ "d MMMM yyyy"  \* MERGEFORMAT </w:instrText>
    </w:r>
    <w:r>
      <w:fldChar w:fldCharType="separate"/>
    </w:r>
    <w:r w:rsidR="00271EBE">
      <w:rPr>
        <w:noProof/>
      </w:rPr>
      <w:t>2 March 2025</w:t>
    </w:r>
    <w:r>
      <w:fldChar w:fldCharType="end"/>
    </w:r>
  </w:p>
  <w:p w:rsidR="00926464" w:rsidP="0092646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6C209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AC675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04696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646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6464"/>
    <w:pPr>
      <w:spacing w:before="360" w:after="60"/>
      <w:outlineLvl w:val="0"/>
    </w:pPr>
    <w:rPr>
      <w:sz w:val="32"/>
    </w:rPr>
  </w:style>
  <w:style w:type="paragraph" w:styleId="Heading2">
    <w:name w:val="heading 2"/>
    <w:basedOn w:val="HeadingBase"/>
    <w:next w:val="BodyText"/>
    <w:link w:val="Heading2Char"/>
    <w:qFormat/>
    <w:rsid w:val="00926464"/>
    <w:pPr>
      <w:keepLines/>
      <w:spacing w:before="240" w:after="120"/>
      <w:outlineLvl w:val="1"/>
    </w:pPr>
    <w:rPr>
      <w:sz w:val="28"/>
      <w:szCs w:val="40"/>
    </w:rPr>
  </w:style>
  <w:style w:type="paragraph" w:styleId="Heading3">
    <w:name w:val="heading 3"/>
    <w:basedOn w:val="HeadingBase"/>
    <w:next w:val="BodyText"/>
    <w:link w:val="Heading3Char"/>
    <w:qFormat/>
    <w:rsid w:val="00926464"/>
    <w:pPr>
      <w:spacing w:before="180" w:after="120"/>
      <w:outlineLvl w:val="2"/>
    </w:pPr>
    <w:rPr>
      <w:spacing w:val="-10"/>
      <w:kern w:val="32"/>
    </w:rPr>
  </w:style>
  <w:style w:type="paragraph" w:styleId="Heading4">
    <w:name w:val="heading 4"/>
    <w:basedOn w:val="HeadingBase"/>
    <w:next w:val="BodyText"/>
    <w:link w:val="Heading4Char"/>
    <w:qFormat/>
    <w:rsid w:val="00926464"/>
    <w:pPr>
      <w:spacing w:before="160" w:after="120"/>
      <w:outlineLvl w:val="3"/>
    </w:pPr>
    <w:rPr>
      <w:sz w:val="22"/>
    </w:rPr>
  </w:style>
  <w:style w:type="paragraph" w:styleId="Heading5">
    <w:name w:val="heading 5"/>
    <w:basedOn w:val="HeadingBase"/>
    <w:next w:val="Normal"/>
    <w:link w:val="Heading5Char"/>
    <w:qFormat/>
    <w:rsid w:val="00926464"/>
    <w:pPr>
      <w:spacing w:before="80"/>
      <w:outlineLvl w:val="4"/>
    </w:pPr>
    <w:rPr>
      <w:color w:val="918585"/>
      <w:sz w:val="20"/>
    </w:rPr>
  </w:style>
  <w:style w:type="paragraph" w:styleId="Heading6">
    <w:name w:val="heading 6"/>
    <w:basedOn w:val="HeadingBase"/>
    <w:next w:val="Normal"/>
    <w:link w:val="Heading6Char"/>
    <w:qFormat/>
    <w:rsid w:val="00926464"/>
    <w:pPr>
      <w:spacing w:before="60"/>
      <w:outlineLvl w:val="5"/>
    </w:pPr>
    <w:rPr>
      <w:color w:val="918585"/>
      <w:sz w:val="20"/>
    </w:rPr>
  </w:style>
  <w:style w:type="paragraph" w:styleId="Heading7">
    <w:name w:val="heading 7"/>
    <w:basedOn w:val="Normal"/>
    <w:next w:val="Normal"/>
    <w:link w:val="Heading7Char"/>
    <w:qFormat/>
    <w:rsid w:val="00926464"/>
    <w:pPr>
      <w:ind w:left="720"/>
      <w:outlineLvl w:val="6"/>
    </w:pPr>
    <w:rPr>
      <w:i/>
    </w:rPr>
  </w:style>
  <w:style w:type="paragraph" w:styleId="Heading8">
    <w:name w:val="heading 8"/>
    <w:basedOn w:val="Normal"/>
    <w:next w:val="Normal"/>
    <w:link w:val="Heading8Char"/>
    <w:qFormat/>
    <w:rsid w:val="00926464"/>
    <w:pPr>
      <w:ind w:left="720"/>
      <w:outlineLvl w:val="7"/>
    </w:pPr>
    <w:rPr>
      <w:i/>
    </w:rPr>
  </w:style>
  <w:style w:type="paragraph" w:styleId="Heading9">
    <w:name w:val="heading 9"/>
    <w:basedOn w:val="Normal"/>
    <w:next w:val="Normal"/>
    <w:link w:val="Heading9Char"/>
    <w:qFormat/>
    <w:rsid w:val="00926464"/>
    <w:pPr>
      <w:ind w:left="720"/>
      <w:outlineLvl w:val="8"/>
    </w:pPr>
    <w:rPr>
      <w:i/>
    </w:rPr>
  </w:style>
  <w:style w:type="character" w:default="1" w:styleId="DefaultParagraphFont">
    <w:name w:val="Default Paragraph Font"/>
    <w:uiPriority w:val="1"/>
    <w:unhideWhenUsed/>
    <w:rsid w:val="009264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6464"/>
  </w:style>
  <w:style w:type="character" w:customStyle="1" w:styleId="Heading1Char">
    <w:name w:val="Heading 1 Char"/>
    <w:basedOn w:val="DefaultParagraphFont"/>
    <w:link w:val="Heading1"/>
    <w:rsid w:val="00926464"/>
    <w:rPr>
      <w:rFonts w:ascii="Times New Roman" w:eastAsia="Times New Roman" w:hAnsi="Times New Roman" w:cs="Times New Roman"/>
      <w:b/>
      <w:sz w:val="32"/>
      <w:szCs w:val="20"/>
      <w:lang w:eastAsia="en-US"/>
    </w:rPr>
  </w:style>
  <w:style w:type="paragraph" w:styleId="BodyText">
    <w:name w:val="Body Text"/>
    <w:basedOn w:val="Normal"/>
    <w:link w:val="BodyTextChar"/>
    <w:rsid w:val="0092646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26464"/>
    <w:rPr>
      <w:rFonts w:ascii="Times New Roman" w:eastAsia="Times New Roman" w:hAnsi="Times New Roman" w:cs="Times New Roman"/>
      <w:sz w:val="24"/>
      <w:lang w:eastAsia="en-US"/>
    </w:rPr>
  </w:style>
  <w:style w:type="paragraph" w:styleId="ListBullet">
    <w:name w:val="List Bullet"/>
    <w:basedOn w:val="List"/>
    <w:rsid w:val="00926464"/>
    <w:pPr>
      <w:numPr>
        <w:numId w:val="13"/>
      </w:numPr>
      <w:tabs>
        <w:tab w:val="clear" w:pos="340"/>
      </w:tabs>
      <w:spacing w:before="40" w:after="40"/>
    </w:pPr>
  </w:style>
  <w:style w:type="character" w:customStyle="1" w:styleId="SpecialBold">
    <w:name w:val="Special Bold"/>
    <w:basedOn w:val="DefaultParagraphFont"/>
    <w:rsid w:val="00926464"/>
    <w:rPr>
      <w:b/>
      <w:spacing w:val="0"/>
    </w:rPr>
  </w:style>
  <w:style w:type="paragraph" w:styleId="ListBullet2">
    <w:name w:val="List Bullet 2"/>
    <w:basedOn w:val="List2"/>
    <w:rsid w:val="00926464"/>
    <w:pPr>
      <w:numPr>
        <w:numId w:val="14"/>
      </w:numPr>
      <w:tabs>
        <w:tab w:val="clear" w:pos="680"/>
      </w:tabs>
    </w:pPr>
  </w:style>
  <w:style w:type="character" w:styleId="Emphasis">
    <w:name w:val="Emphasis"/>
    <w:basedOn w:val="DefaultParagraphFont"/>
    <w:qFormat/>
    <w:rsid w:val="00926464"/>
    <w:rPr>
      <w:i/>
    </w:rPr>
  </w:style>
  <w:style w:type="paragraph" w:customStyle="1" w:styleId="SuperHeading">
    <w:name w:val="SuperHeading"/>
    <w:basedOn w:val="Normal"/>
    <w:rsid w:val="00926464"/>
    <w:pPr>
      <w:spacing w:before="240" w:after="120"/>
      <w:outlineLvl w:val="0"/>
    </w:pPr>
    <w:rPr>
      <w:rFonts w:ascii="Times New Roman" w:hAnsi="Times New Roman"/>
      <w:b/>
      <w:sz w:val="32"/>
    </w:rPr>
  </w:style>
  <w:style w:type="paragraph" w:customStyle="1" w:styleId="AllowPageBreak">
    <w:name w:val="AllowPageBreak"/>
    <w:rsid w:val="0092646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26464"/>
    <w:pPr>
      <w:numPr>
        <w:numId w:val="3"/>
      </w:numPr>
      <w:tabs>
        <w:tab w:val="clear" w:pos="1021"/>
      </w:tabs>
      <w:ind w:left="1037" w:hanging="357"/>
    </w:pPr>
  </w:style>
  <w:style w:type="character" w:customStyle="1" w:styleId="Heading2Char">
    <w:name w:val="Heading 2 Char"/>
    <w:basedOn w:val="DefaultParagraphFont"/>
    <w:link w:val="Heading2"/>
    <w:rsid w:val="009264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64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64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64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64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646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646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6464"/>
    <w:rPr>
      <w:rFonts w:ascii="Courier New" w:eastAsia="Times New Roman" w:hAnsi="Courier New" w:cs="Times New Roman"/>
      <w:i/>
      <w:szCs w:val="20"/>
      <w:lang w:eastAsia="en-US"/>
    </w:rPr>
  </w:style>
  <w:style w:type="paragraph" w:customStyle="1" w:styleId="HeadingBase">
    <w:name w:val="Heading Base"/>
    <w:rsid w:val="009264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6464"/>
    <w:pPr>
      <w:tabs>
        <w:tab w:val="right" w:leader="dot" w:pos="9072"/>
      </w:tabs>
      <w:ind w:left="567"/>
    </w:pPr>
    <w:rPr>
      <w:szCs w:val="22"/>
    </w:rPr>
  </w:style>
  <w:style w:type="paragraph" w:customStyle="1" w:styleId="TOCBase">
    <w:name w:val="TOC Base"/>
    <w:rsid w:val="009264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6464"/>
    <w:pPr>
      <w:tabs>
        <w:tab w:val="right" w:leader="dot" w:pos="9072"/>
      </w:tabs>
      <w:spacing w:before="40" w:after="40"/>
      <w:ind w:left="284"/>
    </w:pPr>
    <w:rPr>
      <w:rFonts w:ascii="Times New Roman" w:hAnsi="Times New Roman"/>
    </w:rPr>
  </w:style>
  <w:style w:type="paragraph" w:styleId="TOC1">
    <w:name w:val="toc 1"/>
    <w:basedOn w:val="TOCBase"/>
    <w:next w:val="Normal"/>
    <w:rsid w:val="0092646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264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6464"/>
    <w:rPr>
      <w:rFonts w:ascii="Times New Roman" w:eastAsia="Times New Roman" w:hAnsi="Times New Roman" w:cs="Times New Roman"/>
      <w:sz w:val="16"/>
      <w:lang w:eastAsia="en-US"/>
    </w:rPr>
  </w:style>
  <w:style w:type="paragraph" w:styleId="Title">
    <w:name w:val="Title"/>
    <w:basedOn w:val="HeadingBase"/>
    <w:link w:val="TitleChar"/>
    <w:qFormat/>
    <w:rsid w:val="00926464"/>
    <w:pPr>
      <w:spacing w:before="5040"/>
      <w:jc w:val="center"/>
    </w:pPr>
    <w:rPr>
      <w:sz w:val="48"/>
      <w:szCs w:val="72"/>
      <w:lang w:val="en-US"/>
    </w:rPr>
  </w:style>
  <w:style w:type="character" w:customStyle="1" w:styleId="TitleChar">
    <w:name w:val="Title Char"/>
    <w:basedOn w:val="DefaultParagraphFont"/>
    <w:link w:val="Title"/>
    <w:rsid w:val="009264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6464"/>
    <w:pPr>
      <w:tabs>
        <w:tab w:val="left" w:pos="3600"/>
        <w:tab w:val="left" w:pos="3958"/>
      </w:tabs>
    </w:pPr>
  </w:style>
  <w:style w:type="paragraph" w:styleId="List">
    <w:name w:val="List"/>
    <w:basedOn w:val="BodyText"/>
    <w:next w:val="BodyText"/>
    <w:rsid w:val="00926464"/>
    <w:pPr>
      <w:tabs>
        <w:tab w:val="left" w:pos="340"/>
      </w:tabs>
      <w:spacing w:before="60" w:after="60"/>
      <w:ind w:left="340" w:hanging="340"/>
    </w:pPr>
  </w:style>
  <w:style w:type="paragraph" w:customStyle="1" w:styleId="Note">
    <w:name w:val="Note"/>
    <w:basedOn w:val="BodyText"/>
    <w:rsid w:val="009264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6464"/>
    <w:pPr>
      <w:framePr w:wrap="auto" w:hAnchor="text" w:y="6049"/>
    </w:pPr>
    <w:rPr>
      <w:color w:val="000000"/>
      <w:sz w:val="40"/>
    </w:rPr>
  </w:style>
  <w:style w:type="paragraph" w:customStyle="1" w:styleId="TOCTitle">
    <w:name w:val="TOCTitle"/>
    <w:basedOn w:val="Heading1"/>
    <w:rsid w:val="00926464"/>
    <w:pPr>
      <w:spacing w:after="240"/>
      <w:jc w:val="center"/>
      <w:outlineLvl w:val="9"/>
    </w:pPr>
    <w:rPr>
      <w:caps/>
    </w:rPr>
  </w:style>
  <w:style w:type="paragraph" w:customStyle="1" w:styleId="Version">
    <w:name w:val="Version"/>
    <w:rsid w:val="0092646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26464"/>
    <w:pPr>
      <w:keepNext w:val="0"/>
      <w:tabs>
        <w:tab w:val="right" w:pos="4176"/>
      </w:tabs>
      <w:ind w:left="198" w:hanging="198"/>
    </w:pPr>
    <w:rPr>
      <w:rFonts w:ascii="Garamond" w:hAnsi="Garamond"/>
    </w:rPr>
  </w:style>
  <w:style w:type="paragraph" w:styleId="IndexHeading">
    <w:name w:val="index heading"/>
    <w:basedOn w:val="Normal"/>
    <w:next w:val="Index1"/>
    <w:semiHidden/>
    <w:rsid w:val="00926464"/>
    <w:pPr>
      <w:spacing w:before="120" w:after="120"/>
    </w:pPr>
    <w:rPr>
      <w:rFonts w:ascii="Arial" w:hAnsi="Arial"/>
      <w:b/>
      <w:color w:val="918585"/>
      <w:sz w:val="24"/>
    </w:rPr>
  </w:style>
  <w:style w:type="paragraph" w:styleId="Header">
    <w:name w:val="header"/>
    <w:basedOn w:val="Normal"/>
    <w:link w:val="HeaderChar"/>
    <w:rsid w:val="009264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6464"/>
    <w:rPr>
      <w:rFonts w:ascii="Times New Roman" w:eastAsia="Times New Roman" w:hAnsi="Times New Roman" w:cs="Times New Roman"/>
      <w:sz w:val="16"/>
      <w:szCs w:val="20"/>
      <w:lang w:val="en-GB" w:eastAsia="en-US"/>
    </w:rPr>
  </w:style>
  <w:style w:type="paragraph" w:customStyle="1" w:styleId="Chapter">
    <w:name w:val="Chapter"/>
    <w:basedOn w:val="Normal"/>
    <w:rsid w:val="00926464"/>
    <w:pPr>
      <w:spacing w:before="240"/>
    </w:pPr>
    <w:rPr>
      <w:rFonts w:ascii="Times New Roman" w:hAnsi="Times New Roman"/>
      <w:smallCaps/>
      <w:spacing w:val="80"/>
      <w:sz w:val="28"/>
    </w:rPr>
  </w:style>
  <w:style w:type="paragraph" w:customStyle="1" w:styleId="InChapter">
    <w:name w:val="InChapter"/>
    <w:basedOn w:val="Heading3"/>
    <w:rsid w:val="00926464"/>
    <w:pPr>
      <w:spacing w:after="240"/>
      <w:outlineLvl w:val="9"/>
    </w:pPr>
    <w:rPr>
      <w:noProof/>
    </w:rPr>
  </w:style>
  <w:style w:type="paragraph" w:styleId="Index2">
    <w:name w:val="index 2"/>
    <w:basedOn w:val="Normal"/>
    <w:next w:val="Normal"/>
    <w:semiHidden/>
    <w:rsid w:val="00926464"/>
    <w:pPr>
      <w:tabs>
        <w:tab w:val="right" w:pos="4176"/>
      </w:tabs>
      <w:ind w:left="568" w:hanging="284"/>
    </w:pPr>
    <w:rPr>
      <w:rFonts w:ascii="Garamond" w:hAnsi="Garamond"/>
    </w:rPr>
  </w:style>
  <w:style w:type="paragraph" w:customStyle="1" w:styleId="Byline">
    <w:name w:val="Byline"/>
    <w:rsid w:val="009264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6464"/>
    <w:pPr>
      <w:tabs>
        <w:tab w:val="clear" w:pos="3600"/>
        <w:tab w:val="clear" w:pos="3958"/>
      </w:tabs>
      <w:jc w:val="right"/>
    </w:pPr>
  </w:style>
  <w:style w:type="paragraph" w:styleId="Caption">
    <w:name w:val="caption"/>
    <w:basedOn w:val="BodyText"/>
    <w:next w:val="Normal"/>
    <w:qFormat/>
    <w:rsid w:val="00926464"/>
    <w:pPr>
      <w:framePr w:w="2268" w:hSpace="181" w:vSpace="181" w:wrap="around" w:vAnchor="text" w:hAnchor="page" w:x="1135" w:y="285" w:anchorLock="1"/>
    </w:pPr>
    <w:rPr>
      <w:i/>
    </w:rPr>
  </w:style>
  <w:style w:type="paragraph" w:customStyle="1" w:styleId="MiniTOCTitle">
    <w:name w:val="MiniTOCTitle"/>
    <w:basedOn w:val="Heading4"/>
    <w:rsid w:val="00926464"/>
    <w:pPr>
      <w:spacing w:before="240"/>
      <w:outlineLvl w:val="9"/>
    </w:pPr>
    <w:rPr>
      <w:noProof/>
      <w:sz w:val="24"/>
    </w:rPr>
  </w:style>
  <w:style w:type="paragraph" w:customStyle="1" w:styleId="MiniTOCItem">
    <w:name w:val="MiniTOCItem"/>
    <w:basedOn w:val="ListBullet"/>
    <w:rsid w:val="00926464"/>
    <w:pPr>
      <w:numPr>
        <w:numId w:val="0"/>
      </w:numPr>
      <w:tabs>
        <w:tab w:val="right" w:leader="dot" w:pos="6521"/>
      </w:tabs>
      <w:spacing w:before="0" w:after="0"/>
    </w:pPr>
  </w:style>
  <w:style w:type="paragraph" w:customStyle="1" w:styleId="TOFTitle">
    <w:name w:val="TOFTitle"/>
    <w:basedOn w:val="TOCTitle"/>
    <w:rsid w:val="00926464"/>
  </w:style>
  <w:style w:type="paragraph" w:styleId="TableofFigures">
    <w:name w:val="table of figures"/>
    <w:basedOn w:val="Normal"/>
    <w:next w:val="Normal"/>
    <w:semiHidden/>
    <w:rsid w:val="00926464"/>
    <w:pPr>
      <w:tabs>
        <w:tab w:val="right" w:leader="dot" w:pos="9072"/>
      </w:tabs>
      <w:ind w:left="970" w:hanging="403"/>
    </w:pPr>
    <w:rPr>
      <w:rFonts w:ascii="Times New Roman" w:hAnsi="Times New Roman"/>
      <w:b/>
    </w:rPr>
  </w:style>
  <w:style w:type="paragraph" w:styleId="ListNumber">
    <w:name w:val="List Number"/>
    <w:basedOn w:val="List"/>
    <w:rsid w:val="00926464"/>
    <w:pPr>
      <w:numPr>
        <w:numId w:val="16"/>
      </w:numPr>
      <w:tabs>
        <w:tab w:val="clear" w:pos="340"/>
      </w:tabs>
    </w:pPr>
  </w:style>
  <w:style w:type="character" w:customStyle="1" w:styleId="WingdingSymbols">
    <w:name w:val="Wingding Symbols"/>
    <w:rsid w:val="00926464"/>
    <w:rPr>
      <w:rFonts w:ascii="Wingdings" w:hAnsi="Wingdings"/>
    </w:rPr>
  </w:style>
  <w:style w:type="paragraph" w:customStyle="1" w:styleId="TableHeading">
    <w:name w:val="Table Heading"/>
    <w:basedOn w:val="HeadingBase"/>
    <w:rsid w:val="00926464"/>
    <w:pPr>
      <w:keepLines/>
      <w:pBdr>
        <w:bottom w:val="single" w:sz="6" w:space="1" w:color="918585"/>
      </w:pBdr>
      <w:spacing w:before="240"/>
    </w:pPr>
  </w:style>
  <w:style w:type="character" w:customStyle="1" w:styleId="HotSpot">
    <w:name w:val="HotSpot"/>
    <w:rsid w:val="00926464"/>
    <w:rPr>
      <w:color w:val="0033CC"/>
      <w:u w:val="none"/>
    </w:rPr>
  </w:style>
  <w:style w:type="paragraph" w:customStyle="1" w:styleId="BodyTextRight">
    <w:name w:val="Body Text Right"/>
    <w:basedOn w:val="BodyText"/>
    <w:rsid w:val="00926464"/>
    <w:pPr>
      <w:spacing w:before="0" w:after="0"/>
      <w:jc w:val="right"/>
    </w:pPr>
  </w:style>
  <w:style w:type="paragraph" w:styleId="Index3">
    <w:name w:val="index 3"/>
    <w:basedOn w:val="ListNumber2"/>
    <w:next w:val="Normal"/>
    <w:semiHidden/>
    <w:rsid w:val="00926464"/>
    <w:pPr>
      <w:numPr>
        <w:numId w:val="0"/>
      </w:numPr>
      <w:tabs>
        <w:tab w:val="right" w:leader="dot" w:pos="4176"/>
      </w:tabs>
    </w:pPr>
  </w:style>
  <w:style w:type="paragraph" w:styleId="ListNumber2">
    <w:name w:val="List Number 2"/>
    <w:basedOn w:val="List2"/>
    <w:rsid w:val="00926464"/>
    <w:pPr>
      <w:numPr>
        <w:numId w:val="11"/>
      </w:numPr>
      <w:tabs>
        <w:tab w:val="clear" w:pos="1060"/>
      </w:tabs>
    </w:pPr>
  </w:style>
  <w:style w:type="paragraph" w:customStyle="1" w:styleId="MarginNote">
    <w:name w:val="Margin Note"/>
    <w:basedOn w:val="BodyText"/>
    <w:rsid w:val="009264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64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646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6464"/>
    <w:rPr>
      <w:sz w:val="32"/>
    </w:rPr>
  </w:style>
  <w:style w:type="paragraph" w:customStyle="1" w:styleId="HeadingProcedure">
    <w:name w:val="Heading Procedure"/>
    <w:basedOn w:val="HeadingBase"/>
    <w:next w:val="Normal"/>
    <w:rsid w:val="00926464"/>
    <w:pPr>
      <w:tabs>
        <w:tab w:val="left" w:pos="0"/>
      </w:tabs>
      <w:spacing w:before="120" w:after="60"/>
    </w:pPr>
    <w:rPr>
      <w:i/>
      <w:color w:val="918585"/>
      <w:sz w:val="22"/>
    </w:rPr>
  </w:style>
  <w:style w:type="paragraph" w:customStyle="1" w:styleId="TableBodyText">
    <w:name w:val="Table Body Text"/>
    <w:basedOn w:val="BodyText"/>
    <w:rsid w:val="00926464"/>
    <w:pPr>
      <w:spacing w:before="60" w:after="60"/>
    </w:pPr>
  </w:style>
  <w:style w:type="paragraph" w:styleId="ListContinue">
    <w:name w:val="List Continue"/>
    <w:basedOn w:val="List"/>
    <w:rsid w:val="00926464"/>
    <w:pPr>
      <w:ind w:firstLine="0"/>
    </w:pPr>
  </w:style>
  <w:style w:type="paragraph" w:customStyle="1" w:styleId="ListNote">
    <w:name w:val="List Note"/>
    <w:basedOn w:val="List"/>
    <w:rsid w:val="00926464"/>
    <w:pPr>
      <w:pBdr>
        <w:top w:val="single" w:sz="6" w:space="2" w:color="918585"/>
        <w:bottom w:val="single" w:sz="6" w:space="2" w:color="918585"/>
      </w:pBdr>
      <w:tabs>
        <w:tab w:val="left" w:pos="1021"/>
      </w:tabs>
      <w:ind w:firstLine="0"/>
    </w:pPr>
  </w:style>
  <w:style w:type="paragraph" w:customStyle="1" w:styleId="Warning">
    <w:name w:val="Warning"/>
    <w:basedOn w:val="BodyText"/>
    <w:rsid w:val="00926464"/>
    <w:pPr>
      <w:shd w:val="clear" w:color="auto" w:fill="D9D9D9"/>
      <w:tabs>
        <w:tab w:val="left" w:pos="992"/>
      </w:tabs>
      <w:ind w:left="119" w:right="119"/>
    </w:pPr>
    <w:rPr>
      <w:sz w:val="20"/>
    </w:rPr>
  </w:style>
  <w:style w:type="paragraph" w:customStyle="1" w:styleId="MarginIcons">
    <w:name w:val="Margin Icons"/>
    <w:basedOn w:val="BodyText"/>
    <w:rsid w:val="009264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6464"/>
    <w:rPr>
      <w:rFonts w:ascii="Courier New" w:hAnsi="Courier New"/>
    </w:rPr>
  </w:style>
  <w:style w:type="paragraph" w:customStyle="1" w:styleId="NoteBullet">
    <w:name w:val="Note Bullet"/>
    <w:basedOn w:val="Note"/>
    <w:rsid w:val="00926464"/>
    <w:pPr>
      <w:tabs>
        <w:tab w:val="clear" w:pos="680"/>
      </w:tabs>
      <w:spacing w:before="60" w:after="60"/>
    </w:pPr>
  </w:style>
  <w:style w:type="paragraph" w:customStyle="1" w:styleId="SubHeading2">
    <w:name w:val="SubHeading2"/>
    <w:basedOn w:val="HeadingBase"/>
    <w:rsid w:val="00926464"/>
    <w:pPr>
      <w:spacing w:before="240" w:after="60"/>
    </w:pPr>
    <w:rPr>
      <w:sz w:val="20"/>
    </w:rPr>
  </w:style>
  <w:style w:type="paragraph" w:customStyle="1" w:styleId="SubHeading1">
    <w:name w:val="SubHeading1"/>
    <w:basedOn w:val="HeadingBase"/>
    <w:rsid w:val="00926464"/>
    <w:pPr>
      <w:spacing w:before="240" w:after="60"/>
    </w:pPr>
    <w:rPr>
      <w:color w:val="918585"/>
      <w:sz w:val="22"/>
    </w:rPr>
  </w:style>
  <w:style w:type="paragraph" w:customStyle="1" w:styleId="SideHeading">
    <w:name w:val="Side Heading"/>
    <w:basedOn w:val="HeadingBase"/>
    <w:rsid w:val="009264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6464"/>
    <w:pPr>
      <w:numPr>
        <w:numId w:val="12"/>
      </w:numPr>
    </w:pPr>
  </w:style>
  <w:style w:type="paragraph" w:styleId="PlainText">
    <w:name w:val="Plain Text"/>
    <w:basedOn w:val="Normal"/>
    <w:link w:val="PlainTextChar"/>
    <w:rsid w:val="00926464"/>
    <w:rPr>
      <w:sz w:val="20"/>
    </w:rPr>
  </w:style>
  <w:style w:type="character" w:customStyle="1" w:styleId="PlainTextChar">
    <w:name w:val="Plain Text Char"/>
    <w:basedOn w:val="DefaultParagraphFont"/>
    <w:link w:val="PlainText"/>
    <w:rsid w:val="00926464"/>
    <w:rPr>
      <w:rFonts w:ascii="Courier New" w:eastAsia="Times New Roman" w:hAnsi="Courier New" w:cs="Times New Roman"/>
      <w:sz w:val="20"/>
      <w:szCs w:val="20"/>
      <w:lang w:eastAsia="en-US"/>
    </w:rPr>
  </w:style>
  <w:style w:type="character" w:customStyle="1" w:styleId="MenuOption">
    <w:name w:val="Menu Option"/>
    <w:basedOn w:val="DefaultParagraphFont"/>
    <w:rsid w:val="00926464"/>
    <w:rPr>
      <w:b/>
      <w:smallCaps/>
    </w:rPr>
  </w:style>
  <w:style w:type="paragraph" w:customStyle="1" w:styleId="TableListNumber">
    <w:name w:val="Table List Number"/>
    <w:basedOn w:val="ListNumber"/>
    <w:rsid w:val="00926464"/>
    <w:pPr>
      <w:numPr>
        <w:numId w:val="0"/>
      </w:numPr>
    </w:pPr>
  </w:style>
  <w:style w:type="paragraph" w:styleId="TOC4">
    <w:name w:val="toc 4"/>
    <w:basedOn w:val="TOCBase"/>
    <w:next w:val="Normal"/>
    <w:semiHidden/>
    <w:rsid w:val="00926464"/>
    <w:pPr>
      <w:tabs>
        <w:tab w:val="right" w:leader="dot" w:pos="9071"/>
      </w:tabs>
      <w:ind w:left="1701"/>
    </w:pPr>
  </w:style>
  <w:style w:type="paragraph" w:customStyle="1" w:styleId="ListAlpha">
    <w:name w:val="List Alpha"/>
    <w:basedOn w:val="List"/>
    <w:rsid w:val="00926464"/>
    <w:pPr>
      <w:numPr>
        <w:numId w:val="10"/>
      </w:numPr>
    </w:pPr>
  </w:style>
  <w:style w:type="paragraph" w:customStyle="1" w:styleId="ListAlpha2">
    <w:name w:val="List Alpha 2"/>
    <w:basedOn w:val="List2"/>
    <w:rsid w:val="00926464"/>
    <w:pPr>
      <w:numPr>
        <w:numId w:val="9"/>
      </w:numPr>
    </w:pPr>
  </w:style>
  <w:style w:type="paragraph" w:styleId="List2">
    <w:name w:val="List 2"/>
    <w:basedOn w:val="BodyText"/>
    <w:rsid w:val="00926464"/>
    <w:pPr>
      <w:tabs>
        <w:tab w:val="left" w:pos="680"/>
      </w:tabs>
      <w:spacing w:before="60" w:after="60"/>
      <w:ind w:left="680" w:hanging="340"/>
    </w:pPr>
  </w:style>
  <w:style w:type="paragraph" w:styleId="List3">
    <w:name w:val="List 3"/>
    <w:basedOn w:val="BodyText"/>
    <w:rsid w:val="00926464"/>
    <w:pPr>
      <w:tabs>
        <w:tab w:val="left" w:pos="1021"/>
      </w:tabs>
      <w:spacing w:before="60" w:after="60"/>
      <w:ind w:left="1020" w:hanging="340"/>
    </w:pPr>
  </w:style>
  <w:style w:type="paragraph" w:styleId="List4">
    <w:name w:val="List 4"/>
    <w:basedOn w:val="BodyText"/>
    <w:rsid w:val="00926464"/>
    <w:pPr>
      <w:tabs>
        <w:tab w:val="left" w:pos="1361"/>
      </w:tabs>
      <w:spacing w:before="60" w:after="60"/>
      <w:ind w:left="1361" w:hanging="340"/>
    </w:pPr>
  </w:style>
  <w:style w:type="paragraph" w:styleId="List5">
    <w:name w:val="List 5"/>
    <w:basedOn w:val="BodyText"/>
    <w:rsid w:val="00926464"/>
    <w:pPr>
      <w:tabs>
        <w:tab w:val="left" w:pos="1701"/>
      </w:tabs>
      <w:spacing w:before="60" w:after="60"/>
      <w:ind w:left="1701" w:hanging="340"/>
    </w:pPr>
  </w:style>
  <w:style w:type="paragraph" w:styleId="ListBullet4">
    <w:name w:val="List Bullet 4"/>
    <w:basedOn w:val="List4"/>
    <w:rsid w:val="00926464"/>
    <w:pPr>
      <w:numPr>
        <w:numId w:val="4"/>
      </w:numPr>
      <w:tabs>
        <w:tab w:val="clear" w:pos="1361"/>
      </w:tabs>
    </w:pPr>
  </w:style>
  <w:style w:type="paragraph" w:styleId="ListBullet5">
    <w:name w:val="List Bullet 5"/>
    <w:basedOn w:val="List5"/>
    <w:rsid w:val="00926464"/>
    <w:pPr>
      <w:numPr>
        <w:numId w:val="5"/>
      </w:numPr>
    </w:pPr>
  </w:style>
  <w:style w:type="paragraph" w:styleId="ListContinue2">
    <w:name w:val="List Continue 2"/>
    <w:basedOn w:val="List2"/>
    <w:rsid w:val="00926464"/>
    <w:pPr>
      <w:ind w:firstLine="0"/>
    </w:pPr>
  </w:style>
  <w:style w:type="paragraph" w:styleId="ListContinue3">
    <w:name w:val="List Continue 3"/>
    <w:basedOn w:val="List3"/>
    <w:rsid w:val="00926464"/>
    <w:pPr>
      <w:ind w:left="1021" w:firstLine="0"/>
    </w:pPr>
  </w:style>
  <w:style w:type="paragraph" w:styleId="ListContinue4">
    <w:name w:val="List Continue 4"/>
    <w:basedOn w:val="List4"/>
    <w:rsid w:val="00926464"/>
    <w:pPr>
      <w:ind w:firstLine="0"/>
    </w:pPr>
  </w:style>
  <w:style w:type="paragraph" w:styleId="ListContinue5">
    <w:name w:val="List Continue 5"/>
    <w:basedOn w:val="List5"/>
    <w:rsid w:val="00926464"/>
    <w:pPr>
      <w:ind w:firstLine="0"/>
    </w:pPr>
  </w:style>
  <w:style w:type="paragraph" w:styleId="ListNumber3">
    <w:name w:val="List Number 3"/>
    <w:basedOn w:val="List3"/>
    <w:rsid w:val="00926464"/>
    <w:pPr>
      <w:numPr>
        <w:numId w:val="6"/>
      </w:numPr>
    </w:pPr>
  </w:style>
  <w:style w:type="paragraph" w:styleId="ListNumber4">
    <w:name w:val="List Number 4"/>
    <w:basedOn w:val="List4"/>
    <w:rsid w:val="00926464"/>
    <w:pPr>
      <w:numPr>
        <w:numId w:val="7"/>
      </w:numPr>
    </w:pPr>
  </w:style>
  <w:style w:type="paragraph" w:styleId="ListNumber5">
    <w:name w:val="List Number 5"/>
    <w:basedOn w:val="List5"/>
    <w:rsid w:val="00926464"/>
    <w:pPr>
      <w:numPr>
        <w:numId w:val="8"/>
      </w:numPr>
    </w:pPr>
  </w:style>
  <w:style w:type="paragraph" w:styleId="BlockText">
    <w:name w:val="Block Text"/>
    <w:basedOn w:val="Normal"/>
    <w:rsid w:val="00926464"/>
    <w:pPr>
      <w:spacing w:after="120"/>
      <w:ind w:left="1440" w:right="1440"/>
    </w:pPr>
  </w:style>
  <w:style w:type="character" w:customStyle="1" w:styleId="Subscript">
    <w:name w:val="Subscript"/>
    <w:basedOn w:val="DefaultParagraphFont"/>
    <w:rsid w:val="00926464"/>
    <w:rPr>
      <w:sz w:val="16"/>
      <w:vertAlign w:val="subscript"/>
    </w:rPr>
  </w:style>
  <w:style w:type="character" w:customStyle="1" w:styleId="Superscript">
    <w:name w:val="Superscript"/>
    <w:basedOn w:val="DefaultParagraphFont"/>
    <w:rsid w:val="00926464"/>
    <w:rPr>
      <w:sz w:val="16"/>
      <w:vertAlign w:val="superscript"/>
    </w:rPr>
  </w:style>
  <w:style w:type="character" w:customStyle="1" w:styleId="Symbols">
    <w:name w:val="Symbols"/>
    <w:basedOn w:val="DefaultParagraphFont"/>
    <w:rsid w:val="00926464"/>
    <w:rPr>
      <w:rFonts w:ascii="Symbol" w:hAnsi="Symbol"/>
    </w:rPr>
  </w:style>
  <w:style w:type="character" w:customStyle="1" w:styleId="MenuOptions">
    <w:name w:val="Menu Options"/>
    <w:basedOn w:val="DefaultParagraphFont"/>
    <w:rsid w:val="00926464"/>
    <w:rPr>
      <w:rFonts w:ascii="Arial Narrow" w:hAnsi="Arial Narrow"/>
      <w:smallCaps/>
    </w:rPr>
  </w:style>
  <w:style w:type="character" w:customStyle="1" w:styleId="Buttons">
    <w:name w:val="Buttons"/>
    <w:basedOn w:val="DefaultParagraphFont"/>
    <w:rsid w:val="00926464"/>
    <w:rPr>
      <w:b/>
    </w:rPr>
  </w:style>
  <w:style w:type="character" w:customStyle="1" w:styleId="Underlined">
    <w:name w:val="Underlined"/>
    <w:basedOn w:val="DefaultParagraphFont"/>
    <w:rsid w:val="00926464"/>
    <w:rPr>
      <w:u w:val="single"/>
    </w:rPr>
  </w:style>
  <w:style w:type="paragraph" w:customStyle="1" w:styleId="TableBodyTextRight">
    <w:name w:val="Table Body Text Right"/>
    <w:basedOn w:val="TableBodyText"/>
    <w:rsid w:val="00926464"/>
    <w:pPr>
      <w:widowControl w:val="0"/>
      <w:autoSpaceDE w:val="0"/>
      <w:autoSpaceDN w:val="0"/>
      <w:adjustRightInd w:val="0"/>
      <w:jc w:val="right"/>
    </w:pPr>
    <w:rPr>
      <w:rFonts w:cs="Arial"/>
      <w:szCs w:val="18"/>
    </w:rPr>
  </w:style>
  <w:style w:type="paragraph" w:customStyle="1" w:styleId="CopyrightText">
    <w:name w:val="Copyright Text"/>
    <w:basedOn w:val="BodyText"/>
    <w:rsid w:val="00926464"/>
    <w:rPr>
      <w:sz w:val="18"/>
    </w:rPr>
  </w:style>
  <w:style w:type="paragraph" w:customStyle="1" w:styleId="BodySmallRight">
    <w:name w:val="Body Small Right"/>
    <w:basedOn w:val="BodyTextRight"/>
    <w:rsid w:val="00926464"/>
    <w:rPr>
      <w:sz w:val="18"/>
      <w:szCs w:val="18"/>
    </w:rPr>
  </w:style>
  <w:style w:type="paragraph" w:customStyle="1" w:styleId="MarginEdition">
    <w:name w:val="Margin Edition"/>
    <w:basedOn w:val="MarginNote"/>
    <w:rsid w:val="00926464"/>
    <w:pPr>
      <w:spacing w:before="0" w:after="0"/>
    </w:pPr>
    <w:rPr>
      <w:rFonts w:ascii="Times New Roman" w:hAnsi="Times New Roman"/>
      <w:color w:val="999999"/>
    </w:rPr>
  </w:style>
  <w:style w:type="paragraph" w:customStyle="1" w:styleId="Spacer">
    <w:name w:val="Spacer"/>
    <w:basedOn w:val="Normal"/>
    <w:rsid w:val="00926464"/>
    <w:rPr>
      <w:sz w:val="2"/>
      <w:szCs w:val="2"/>
    </w:rPr>
  </w:style>
  <w:style w:type="character" w:customStyle="1" w:styleId="Small">
    <w:name w:val="Small"/>
    <w:basedOn w:val="DefaultParagraphFont"/>
    <w:rsid w:val="00926464"/>
    <w:rPr>
      <w:sz w:val="16"/>
    </w:rPr>
  </w:style>
  <w:style w:type="paragraph" w:customStyle="1" w:styleId="WideTable">
    <w:name w:val="Wide Table"/>
    <w:basedOn w:val="Normal"/>
    <w:rsid w:val="00926464"/>
    <w:pPr>
      <w:ind w:left="-1418"/>
    </w:pPr>
    <w:rPr>
      <w:sz w:val="2"/>
      <w:szCs w:val="2"/>
    </w:rPr>
  </w:style>
  <w:style w:type="character" w:styleId="PageNumber">
    <w:name w:val="page number"/>
    <w:basedOn w:val="DefaultParagraphFont"/>
    <w:rsid w:val="00926464"/>
  </w:style>
  <w:style w:type="paragraph" w:styleId="Quote">
    <w:name w:val="Quote"/>
    <w:basedOn w:val="Heading1"/>
    <w:link w:val="QuoteChar"/>
    <w:qFormat/>
    <w:rsid w:val="00926464"/>
    <w:rPr>
      <w:b w:val="0"/>
      <w:sz w:val="72"/>
      <w:szCs w:val="72"/>
      <w:lang w:val="en-NZ"/>
    </w:rPr>
  </w:style>
  <w:style w:type="character" w:customStyle="1" w:styleId="QuoteChar">
    <w:name w:val="Quote Char"/>
    <w:basedOn w:val="DefaultParagraphFont"/>
    <w:link w:val="Quote"/>
    <w:rsid w:val="009264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6464"/>
    <w:pPr>
      <w:pageBreakBefore/>
    </w:pPr>
  </w:style>
  <w:style w:type="paragraph" w:customStyle="1" w:styleId="Border">
    <w:name w:val="Border"/>
    <w:basedOn w:val="Normal"/>
    <w:qFormat/>
    <w:rsid w:val="009264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6464"/>
    <w:rPr>
      <w:b/>
      <w:bCs/>
      <w:i/>
      <w:iCs/>
      <w:color w:val="auto"/>
    </w:rPr>
  </w:style>
  <w:style w:type="paragraph" w:styleId="IntenseQuote">
    <w:name w:val="Intense Quote"/>
    <w:basedOn w:val="Normal"/>
    <w:next w:val="Normal"/>
    <w:link w:val="IntenseQuoteChar"/>
    <w:uiPriority w:val="30"/>
    <w:qFormat/>
    <w:rsid w:val="009264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646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6464"/>
    <w:rPr>
      <w:smallCaps/>
      <w:color w:val="auto"/>
      <w:u w:val="single"/>
    </w:rPr>
  </w:style>
  <w:style w:type="character" w:styleId="IntenseReference">
    <w:name w:val="Intense Reference"/>
    <w:basedOn w:val="DefaultParagraphFont"/>
    <w:uiPriority w:val="32"/>
    <w:qFormat/>
    <w:rsid w:val="00926464"/>
    <w:rPr>
      <w:b/>
      <w:bCs/>
      <w:smallCaps/>
      <w:color w:val="auto"/>
      <w:spacing w:val="5"/>
      <w:u w:val="single"/>
    </w:rPr>
  </w:style>
  <w:style w:type="paragraph" w:customStyle="1" w:styleId="2ColumnHeading">
    <w:name w:val="2Column Heading"/>
    <w:basedOn w:val="BodyText"/>
    <w:qFormat/>
    <w:rsid w:val="00926464"/>
    <w:pPr>
      <w:spacing w:after="60"/>
      <w:ind w:left="-2268"/>
    </w:pPr>
    <w:rPr>
      <w:b/>
    </w:rPr>
  </w:style>
  <w:style w:type="paragraph" w:customStyle="1" w:styleId="Heading1TOC">
    <w:name w:val="Heading1 TOC"/>
    <w:basedOn w:val="Normal"/>
    <w:qFormat/>
    <w:rsid w:val="00926464"/>
    <w:pPr>
      <w:spacing w:before="240" w:after="120"/>
    </w:pPr>
    <w:rPr>
      <w:rFonts w:ascii="Times New Roman" w:hAnsi="Times New Roman"/>
      <w:b/>
      <w:sz w:val="32"/>
    </w:rPr>
  </w:style>
  <w:style w:type="paragraph" w:customStyle="1" w:styleId="Heading2TOC">
    <w:name w:val="Heading2 TOC"/>
    <w:basedOn w:val="Normal"/>
    <w:qFormat/>
    <w:rsid w:val="00926464"/>
    <w:pPr>
      <w:spacing w:before="240" w:after="60"/>
    </w:pPr>
    <w:rPr>
      <w:rFonts w:ascii="Times New Roman" w:hAnsi="Times New Roman"/>
      <w:b/>
      <w:sz w:val="28"/>
    </w:rPr>
  </w:style>
  <w:style w:type="character" w:customStyle="1" w:styleId="Underline">
    <w:name w:val="Underline"/>
    <w:basedOn w:val="DefaultParagraphFont"/>
    <w:qFormat/>
    <w:rsid w:val="00926464"/>
    <w:rPr>
      <w:u w:val="single"/>
    </w:rPr>
  </w:style>
  <w:style w:type="character" w:customStyle="1" w:styleId="BoldandItalics">
    <w:name w:val="Bold and Italics"/>
    <w:qFormat/>
    <w:rsid w:val="00926464"/>
    <w:rPr>
      <w:b/>
      <w:i/>
      <w:u w:val="none"/>
    </w:rPr>
  </w:style>
  <w:style w:type="paragraph" w:styleId="BalloonText">
    <w:name w:val="Balloon Text"/>
    <w:basedOn w:val="Normal"/>
    <w:link w:val="BalloonTextChar"/>
    <w:rsid w:val="00926464"/>
    <w:rPr>
      <w:rFonts w:ascii="Tahoma" w:hAnsi="Tahoma" w:cs="Tahoma"/>
      <w:sz w:val="16"/>
      <w:szCs w:val="16"/>
    </w:rPr>
  </w:style>
  <w:style w:type="character" w:customStyle="1" w:styleId="BalloonTextChar">
    <w:name w:val="Balloon Text Char"/>
    <w:basedOn w:val="DefaultParagraphFont"/>
    <w:link w:val="BalloonText"/>
    <w:rsid w:val="0092646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646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2646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6464"/>
    <w:rPr>
      <w:b/>
      <w:color w:val="660033"/>
      <w:spacing w:val="0"/>
    </w:rPr>
  </w:style>
  <w:style w:type="paragraph" w:customStyle="1" w:styleId="Nameditemlist">
    <w:name w:val="Named item list"/>
    <w:basedOn w:val="BodyText"/>
    <w:qFormat/>
    <w:rsid w:val="00926464"/>
    <w:pPr>
      <w:tabs>
        <w:tab w:val="left" w:pos="2835"/>
      </w:tabs>
      <w:ind w:left="2835" w:hanging="2835"/>
    </w:pPr>
  </w:style>
  <w:style w:type="paragraph" w:customStyle="1" w:styleId="BodyTextnopadding">
    <w:name w:val="Body Text no padding"/>
    <w:basedOn w:val="BodyText"/>
    <w:qFormat/>
    <w:rsid w:val="00926464"/>
    <w:pPr>
      <w:spacing w:before="0" w:after="0"/>
    </w:pPr>
  </w:style>
  <w:style w:type="paragraph" w:customStyle="1" w:styleId="BodyTextBold">
    <w:name w:val="Body Text Bold"/>
    <w:basedOn w:val="BodyText"/>
    <w:qFormat/>
    <w:rsid w:val="00926464"/>
    <w:rPr>
      <w:b/>
    </w:rPr>
  </w:style>
  <w:style w:type="character" w:styleId="Hyperlink">
    <w:name w:val="Hyperlink"/>
    <w:basedOn w:val="DefaultParagraphFont"/>
    <w:uiPriority w:val="99"/>
    <w:unhideWhenUsed/>
    <w:rsid w:val="00271EB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794</Words>
  <Characters>5219</Characters>
  <Application>Microsoft Office Word</Application>
  <DocSecurity>0</DocSecurity>
  <Lines>149</Lines>
  <Paragraphs>98</Paragraphs>
  <ScaleCrop>false</ScaleCrop>
  <Company>Author-it Software Corporation Ltd.</Company>
  <LinksUpToDate>false</LinksUpToDate>
  <CharactersWithSpaces>5915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MSFFL3100 Apply densifiers and sealers to concrete surfaces</dc:title>
  <dc:subject>Approved</dc:subject>
  <dc:creator>Skills Insight</dc:creator>
  <cp:keywords>Release: 1</cp:keywords>
  <dc:description>Review Date: 12 April 2008</dc:description>
  <cp:lastModifiedBy>HSD_TPCMSd.prod</cp:lastModifiedBy>
  <cp:revision>3</cp:revision>
  <dcterms:created xsi:type="dcterms:W3CDTF">2025-03-01T13:57:00Z</dcterms:created>
  <dcterms:modified xsi:type="dcterms:W3CDTF">2025-03-01T13:57:00Z</dcterms:modified>
</cp:coreProperties>
</file>