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C19" w:rsidP="00F03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MSFFL3096 Edge sand timber flooring</w:t>
      </w:r>
      <w:r>
        <w:fldChar w:fldCharType="end"/>
      </w:r>
    </w:p>
    <w:p w:rsidR="00F03C19" w:rsidP="00F03C19">
      <w:pPr>
        <w:pStyle w:val="Version"/>
        <w:sectPr w:rsidSect="00A36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EB0" w:rsidP="00A36EB0">
      <w:pPr>
        <w:pStyle w:val="SuperHeading"/>
      </w:pPr>
      <w:r w:rsidRPr="00A36EB0">
        <w:t>Assessment Requirements for MSFFL3096 Edge sand timber flooring</w:t>
      </w:r>
    </w:p>
    <w:p w:rsidR="00000000" w:rsidRPr="00A36EB0" w:rsidP="00A36EB0">
      <w:pPr>
        <w:pStyle w:val="Heading1"/>
      </w:pPr>
      <w:bookmarkStart w:id="1" w:name="O_1012422"/>
      <w:bookmarkEnd w:id="1"/>
      <w:r w:rsidRPr="00A36EB0">
        <w:t>Modification History</w:t>
      </w:r>
    </w:p>
    <w:p w:rsidR="00F03C19" w:rsidP="00F03C19">
      <w:pPr>
        <w:pStyle w:val="BodyText"/>
      </w:pPr>
      <w:r w:rsidRPr="00A36EB0">
        <w:t>Release 1. Supersedes and is equivalent to MSFFL3043 Edge sand timber flooring.</w:t>
      </w:r>
    </w:p>
    <w:p w:rsidR="00000000" w:rsidRPr="00A36EB0" w:rsidP="00A36EB0">
      <w:pPr>
        <w:pStyle w:val="Heading1"/>
      </w:pPr>
      <w:bookmarkStart w:id="2" w:name="O_1012425"/>
      <w:bookmarkEnd w:id="2"/>
      <w:r w:rsidRPr="00A36EB0">
        <w:t>Performance Evidence</w:t>
      </w:r>
    </w:p>
    <w:p w:rsidR="00000000" w:rsidRPr="00A36EB0" w:rsidP="00F03C19">
      <w:pPr>
        <w:pStyle w:val="BodyText"/>
      </w:pPr>
      <w:r w:rsidRPr="00A36EB0">
        <w:t xml:space="preserve">There must be evidence the candidate has completed the tasks outlined in the elements and performance criteria of this unit, and: </w:t>
      </w:r>
    </w:p>
    <w:p w:rsidR="00000000" w:rsidRPr="00A36EB0" w:rsidP="00A36EB0">
      <w:pPr>
        <w:pStyle w:val="ListBullet"/>
      </w:pPr>
      <w:r w:rsidRPr="00A36EB0">
        <w:t xml:space="preserve">completed 2 timber flooring preparations requiring edge sanding: </w:t>
      </w:r>
    </w:p>
    <w:p w:rsidR="00000000" w:rsidRPr="00A36EB0" w:rsidP="00A36EB0">
      <w:pPr>
        <w:pStyle w:val="ListBullet2"/>
      </w:pPr>
      <w:r w:rsidRPr="00A36EB0">
        <w:t xml:space="preserve">to grade the surface </w:t>
      </w:r>
    </w:p>
    <w:p w:rsidR="00000000" w:rsidRPr="00A36EB0" w:rsidP="00A36EB0">
      <w:pPr>
        <w:pStyle w:val="ListBullet2"/>
      </w:pPr>
      <w:r w:rsidRPr="00A36EB0">
        <w:t>to remove cupping, ridges, high poi</w:t>
      </w:r>
      <w:r w:rsidRPr="00A36EB0">
        <w:t>nts or deep scratches along the edges of the room, in corners or areas of reduced access</w:t>
      </w:r>
    </w:p>
    <w:p w:rsidR="00F03C19" w:rsidP="00A36EB0">
      <w:pPr>
        <w:pStyle w:val="ListBullet2"/>
      </w:pPr>
      <w:r w:rsidRPr="00A36EB0">
        <w:t>to blend the floor boards into the body of course and fine sanded timber floor.</w:t>
      </w:r>
    </w:p>
    <w:p w:rsidR="00F03C19" w:rsidP="00A36EB0">
      <w:pPr>
        <w:pStyle w:val="ListBullet2"/>
      </w:pPr>
    </w:p>
    <w:p w:rsidR="00000000" w:rsidRPr="00A36EB0" w:rsidP="00A36EB0">
      <w:pPr>
        <w:pStyle w:val="Heading1"/>
      </w:pPr>
      <w:bookmarkStart w:id="3" w:name="O_1012424"/>
      <w:bookmarkEnd w:id="3"/>
      <w:r w:rsidRPr="00A36EB0">
        <w:t>Knowledge Evidence</w:t>
      </w:r>
    </w:p>
    <w:p w:rsidR="00000000" w:rsidRPr="00A36EB0" w:rsidP="00F03C19">
      <w:pPr>
        <w:pStyle w:val="BodyText"/>
      </w:pPr>
      <w:r w:rsidRPr="00A36EB0">
        <w:t>There must be evidence the candidate has knowledge of:</w:t>
      </w:r>
    </w:p>
    <w:p w:rsidR="00000000" w:rsidRPr="00A36EB0" w:rsidP="00A36EB0">
      <w:pPr>
        <w:pStyle w:val="ListBullet"/>
      </w:pPr>
      <w:r w:rsidRPr="00A36EB0">
        <w:t>mathematical procedures for estimation and measurement, including calculation of area</w:t>
      </w:r>
    </w:p>
    <w:p w:rsidR="00000000" w:rsidRPr="00A36EB0" w:rsidP="00A36EB0">
      <w:pPr>
        <w:pStyle w:val="ListBullet"/>
      </w:pPr>
      <w:r w:rsidRPr="00A36EB0">
        <w:t>edge sanding operations:</w:t>
      </w:r>
    </w:p>
    <w:p w:rsidR="00000000" w:rsidRPr="00A36EB0" w:rsidP="00A36EB0">
      <w:pPr>
        <w:pStyle w:val="ListBullet2"/>
      </w:pPr>
      <w:r w:rsidRPr="00A36EB0">
        <w:t>Australian Standards requirements</w:t>
      </w:r>
    </w:p>
    <w:p w:rsidR="00000000" w:rsidRPr="00A36EB0" w:rsidP="00A36EB0">
      <w:pPr>
        <w:pStyle w:val="ListBullet2"/>
      </w:pPr>
      <w:r w:rsidRPr="00A36EB0">
        <w:t xml:space="preserve">workplace safety systems </w:t>
      </w:r>
    </w:p>
    <w:p w:rsidR="00000000" w:rsidRPr="00A36EB0" w:rsidP="00A36EB0">
      <w:pPr>
        <w:pStyle w:val="ListBullet2"/>
      </w:pPr>
      <w:r w:rsidRPr="00A36EB0">
        <w:t xml:space="preserve">work flow </w:t>
      </w:r>
    </w:p>
    <w:p w:rsidR="00000000" w:rsidRPr="00A36EB0" w:rsidP="00A36EB0">
      <w:pPr>
        <w:pStyle w:val="ListBullet2"/>
      </w:pPr>
      <w:r w:rsidRPr="00A36EB0">
        <w:t>environmental pro</w:t>
      </w:r>
      <w:r w:rsidRPr="00A36EB0">
        <w:t>tection and sustainability requirements</w:t>
      </w:r>
    </w:p>
    <w:p w:rsidR="00000000" w:rsidRPr="00A36EB0" w:rsidP="00A36EB0">
      <w:pPr>
        <w:pStyle w:val="ListBullet2"/>
      </w:pPr>
      <w:r w:rsidRPr="00A36EB0">
        <w:t xml:space="preserve">floor conditions requirements for sanding operations </w:t>
      </w:r>
    </w:p>
    <w:p w:rsidR="00000000" w:rsidRPr="00A36EB0" w:rsidP="00A36EB0">
      <w:pPr>
        <w:pStyle w:val="ListBullet2"/>
      </w:pPr>
      <w:r w:rsidRPr="00A36EB0">
        <w:t xml:space="preserve">characteristics, safe use, maintenance and limitations of tools and equipment </w:t>
      </w:r>
    </w:p>
    <w:p w:rsidR="00000000" w:rsidRPr="00A36EB0" w:rsidP="00A36EB0">
      <w:pPr>
        <w:pStyle w:val="ListBullet2"/>
      </w:pPr>
      <w:r w:rsidRPr="00A36EB0">
        <w:t>techniques for machine use, the types of problems that may occur and how to avoid a</w:t>
      </w:r>
      <w:r w:rsidRPr="00A36EB0">
        <w:t>nd respond</w:t>
      </w:r>
    </w:p>
    <w:p w:rsidR="00F03C19" w:rsidP="00A36EB0">
      <w:pPr>
        <w:pStyle w:val="ListBullet"/>
      </w:pPr>
      <w:r w:rsidRPr="00A36EB0">
        <w:t>procedures and protocols for the recording, reporting and maintenance of workplace records and information.</w:t>
      </w:r>
    </w:p>
    <w:p w:rsidR="00F03C19" w:rsidP="00A36EB0">
      <w:pPr>
        <w:pStyle w:val="ListBullet"/>
      </w:pPr>
    </w:p>
    <w:p w:rsidR="00000000" w:rsidRPr="00A36EB0" w:rsidP="00A36EB0">
      <w:pPr>
        <w:pStyle w:val="Heading1"/>
      </w:pPr>
      <w:bookmarkStart w:id="4" w:name="O_1012423"/>
      <w:bookmarkEnd w:id="4"/>
      <w:r w:rsidRPr="00A36EB0">
        <w:t>Assessment Conditions</w:t>
      </w:r>
    </w:p>
    <w:p w:rsidR="00000000" w:rsidRPr="00A36EB0" w:rsidP="00F03C19">
      <w:pPr>
        <w:pStyle w:val="BodyText"/>
      </w:pPr>
      <w:r w:rsidRPr="00A36EB0">
        <w:t>Skills must have been demonstrated in the workplace or in a simulated environment that reflects workplace conditions and contingencies.</w:t>
      </w:r>
    </w:p>
    <w:p w:rsidR="00000000" w:rsidRPr="00A36EB0" w:rsidP="00F03C19">
      <w:pPr>
        <w:pStyle w:val="BodyText"/>
      </w:pPr>
      <w:r w:rsidRPr="00A36EB0">
        <w:t xml:space="preserve">The following conditions must be met for this unit: </w:t>
      </w:r>
    </w:p>
    <w:p w:rsidR="00000000" w:rsidRPr="00A36EB0" w:rsidP="00A36EB0">
      <w:pPr>
        <w:pStyle w:val="ListBullet"/>
      </w:pPr>
      <w:r w:rsidRPr="00A36EB0">
        <w:t xml:space="preserve">use of suitable facilities, equipment and resources, including: </w:t>
      </w:r>
    </w:p>
    <w:p w:rsidR="00000000" w:rsidRPr="00A36EB0" w:rsidP="00A36EB0">
      <w:pPr>
        <w:pStyle w:val="ListBullet2"/>
      </w:pPr>
      <w:r w:rsidRPr="00A36EB0">
        <w:t>floors requiring sanding</w:t>
      </w:r>
    </w:p>
    <w:p w:rsidR="00000000" w:rsidRPr="00A36EB0" w:rsidP="00A36EB0">
      <w:pPr>
        <w:pStyle w:val="ListBullet2"/>
      </w:pPr>
      <w:r w:rsidRPr="00A36EB0">
        <w:t>equipment, tools and materials to complete tasks in the Performance Evidence, including safety and personal protective equipment</w:t>
      </w:r>
    </w:p>
    <w:p w:rsidR="00000000" w:rsidRPr="00A36EB0" w:rsidP="00A36EB0">
      <w:pPr>
        <w:pStyle w:val="ListBullet2"/>
      </w:pPr>
      <w:r w:rsidRPr="00A36EB0">
        <w:t xml:space="preserve">work orders </w:t>
      </w:r>
    </w:p>
    <w:p w:rsidR="00000000" w:rsidRPr="00A36EB0" w:rsidP="00A36EB0">
      <w:pPr>
        <w:pStyle w:val="ListBullet2"/>
      </w:pPr>
      <w:r w:rsidRPr="00A36EB0">
        <w:t>workplace procedures.</w:t>
      </w:r>
    </w:p>
    <w:p w:rsidR="00F03C19" w:rsidP="00F03C19">
      <w:pPr>
        <w:pStyle w:val="BodyText"/>
      </w:pPr>
      <w:r w:rsidRPr="00A36EB0">
        <w:t>Assessors must satisfy the NVR/AQTF mandatory competency requiremen</w:t>
      </w:r>
      <w:r w:rsidRPr="00A36EB0">
        <w:t>ts for assessors.</w:t>
      </w:r>
    </w:p>
    <w:p w:rsidR="00000000" w:rsidRPr="00A36EB0" w:rsidP="00A36EB0">
      <w:pPr>
        <w:pStyle w:val="Heading1"/>
      </w:pPr>
      <w:bookmarkStart w:id="5" w:name="O_1012421"/>
      <w:bookmarkEnd w:id="5"/>
      <w:r w:rsidRPr="00A36EB0">
        <w:t>Links</w:t>
      </w:r>
    </w:p>
    <w:p w:rsidR="00000000" w:rsidRPr="00A36EB0" w:rsidP="00F03C19">
      <w:pPr>
        <w:pStyle w:val="BodyText"/>
      </w:pPr>
      <w:r w:rsidRPr="00A36E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318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6EB0" w:rsidP="00A36EB0"/>
    <w:sectPr w:rsidSect="00A36E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B0" w:rsidRPr="00F03C19" w:rsidP="00F03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19" w:rsidP="00A36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3C19" w:rsidP="00A36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3C19" w:rsidP="00A36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EB0" w:rsidRPr="00F03C19" w:rsidP="00F03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C19" w:rsidRPr="002D2AF8" w:rsidP="00A36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MSFFL3096 Edge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03C19" w:rsidP="00A36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C3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A1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AE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EB0"/>
  </w:style>
  <w:style w:type="character" w:customStyle="1" w:styleId="Heading1Char">
    <w:name w:val="Heading 1 Char"/>
    <w:basedOn w:val="DefaultParagraphFont"/>
    <w:link w:val="Heading1"/>
    <w:rsid w:val="00A36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E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6E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EB0"/>
    <w:rPr>
      <w:b/>
      <w:spacing w:val="0"/>
    </w:rPr>
  </w:style>
  <w:style w:type="paragraph" w:customStyle="1" w:styleId="SuperTitle">
    <w:name w:val="SuperTitle"/>
    <w:basedOn w:val="Title"/>
    <w:rsid w:val="00A36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E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EB0"/>
    <w:rPr>
      <w:i/>
    </w:rPr>
  </w:style>
  <w:style w:type="paragraph" w:styleId="Caption">
    <w:name w:val="caption"/>
    <w:basedOn w:val="BodyText"/>
    <w:next w:val="Normal"/>
    <w:qFormat/>
    <w:rsid w:val="00A36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EB0"/>
  </w:style>
  <w:style w:type="paragraph" w:styleId="TableofFigures">
    <w:name w:val="table of figures"/>
    <w:basedOn w:val="Normal"/>
    <w:next w:val="Normal"/>
    <w:semiHidden/>
    <w:rsid w:val="00A36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E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6EB0"/>
    <w:rPr>
      <w:rFonts w:ascii="Wingdings" w:hAnsi="Wingdings"/>
    </w:rPr>
  </w:style>
  <w:style w:type="paragraph" w:customStyle="1" w:styleId="TableHeading">
    <w:name w:val="Table Heading"/>
    <w:basedOn w:val="HeadingBase"/>
    <w:rsid w:val="00A36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EB0"/>
    <w:rPr>
      <w:color w:val="0033CC"/>
      <w:u w:val="none"/>
    </w:rPr>
  </w:style>
  <w:style w:type="paragraph" w:customStyle="1" w:styleId="BodyTextRight">
    <w:name w:val="Body Text Right"/>
    <w:basedOn w:val="BodyText"/>
    <w:rsid w:val="00A36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E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EB0"/>
    <w:rPr>
      <w:sz w:val="32"/>
    </w:rPr>
  </w:style>
  <w:style w:type="paragraph" w:customStyle="1" w:styleId="HeadingProcedure">
    <w:name w:val="Heading Procedure"/>
    <w:basedOn w:val="HeadingBase"/>
    <w:next w:val="Normal"/>
    <w:rsid w:val="00A36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EB0"/>
    <w:pPr>
      <w:spacing w:before="60" w:after="60"/>
    </w:pPr>
  </w:style>
  <w:style w:type="paragraph" w:styleId="ListContinue">
    <w:name w:val="List Continue"/>
    <w:basedOn w:val="List"/>
    <w:rsid w:val="00A36EB0"/>
    <w:pPr>
      <w:ind w:firstLine="0"/>
    </w:pPr>
  </w:style>
  <w:style w:type="paragraph" w:customStyle="1" w:styleId="ListNote">
    <w:name w:val="List Note"/>
    <w:basedOn w:val="List"/>
    <w:rsid w:val="00A36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EB0"/>
    <w:rPr>
      <w:rFonts w:ascii="Courier New" w:hAnsi="Courier New"/>
    </w:rPr>
  </w:style>
  <w:style w:type="paragraph" w:customStyle="1" w:styleId="NoteBullet">
    <w:name w:val="Note Bullet"/>
    <w:basedOn w:val="Note"/>
    <w:rsid w:val="00A36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6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EB0"/>
    <w:rPr>
      <w:b/>
      <w:smallCaps/>
    </w:rPr>
  </w:style>
  <w:style w:type="paragraph" w:customStyle="1" w:styleId="TableListNumber">
    <w:name w:val="Table List Number"/>
    <w:basedOn w:val="ListNumber"/>
    <w:rsid w:val="00A36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EB0"/>
    <w:pPr>
      <w:numPr>
        <w:numId w:val="9"/>
      </w:numPr>
    </w:pPr>
  </w:style>
  <w:style w:type="paragraph" w:customStyle="1" w:styleId="ListAlpha2">
    <w:name w:val="List Alpha 2"/>
    <w:basedOn w:val="List2"/>
    <w:rsid w:val="00A36EB0"/>
    <w:pPr>
      <w:numPr>
        <w:numId w:val="8"/>
      </w:numPr>
    </w:pPr>
  </w:style>
  <w:style w:type="paragraph" w:styleId="List2">
    <w:name w:val="List 2"/>
    <w:basedOn w:val="BodyText"/>
    <w:rsid w:val="00A36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E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EB0"/>
    <w:pPr>
      <w:numPr>
        <w:numId w:val="4"/>
      </w:numPr>
    </w:pPr>
  </w:style>
  <w:style w:type="paragraph" w:styleId="ListContinue2">
    <w:name w:val="List Continue 2"/>
    <w:basedOn w:val="List2"/>
    <w:rsid w:val="00A36EB0"/>
    <w:pPr>
      <w:ind w:firstLine="0"/>
    </w:pPr>
  </w:style>
  <w:style w:type="paragraph" w:styleId="ListContinue3">
    <w:name w:val="List Continue 3"/>
    <w:basedOn w:val="List3"/>
    <w:rsid w:val="00A36EB0"/>
    <w:pPr>
      <w:ind w:left="1021" w:firstLine="0"/>
    </w:pPr>
  </w:style>
  <w:style w:type="paragraph" w:styleId="ListContinue4">
    <w:name w:val="List Continue 4"/>
    <w:basedOn w:val="List4"/>
    <w:rsid w:val="00A36EB0"/>
    <w:pPr>
      <w:ind w:firstLine="0"/>
    </w:pPr>
  </w:style>
  <w:style w:type="paragraph" w:styleId="ListContinue5">
    <w:name w:val="List Continue 5"/>
    <w:basedOn w:val="List5"/>
    <w:rsid w:val="00A36EB0"/>
    <w:pPr>
      <w:ind w:firstLine="0"/>
    </w:pPr>
  </w:style>
  <w:style w:type="paragraph" w:styleId="ListNumber3">
    <w:name w:val="List Number 3"/>
    <w:basedOn w:val="List3"/>
    <w:rsid w:val="00A36EB0"/>
    <w:pPr>
      <w:numPr>
        <w:numId w:val="5"/>
      </w:numPr>
    </w:pPr>
  </w:style>
  <w:style w:type="paragraph" w:styleId="ListNumber4">
    <w:name w:val="List Number 4"/>
    <w:basedOn w:val="List4"/>
    <w:rsid w:val="00A36EB0"/>
    <w:pPr>
      <w:numPr>
        <w:numId w:val="6"/>
      </w:numPr>
    </w:pPr>
  </w:style>
  <w:style w:type="paragraph" w:styleId="ListNumber5">
    <w:name w:val="List Number 5"/>
    <w:basedOn w:val="List5"/>
    <w:rsid w:val="00A36EB0"/>
    <w:pPr>
      <w:numPr>
        <w:numId w:val="7"/>
      </w:numPr>
    </w:pPr>
  </w:style>
  <w:style w:type="paragraph" w:styleId="BlockText">
    <w:name w:val="Block Text"/>
    <w:basedOn w:val="Normal"/>
    <w:rsid w:val="00A36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EB0"/>
    <w:rPr>
      <w:sz w:val="16"/>
      <w:vertAlign w:val="superscript"/>
    </w:rPr>
  </w:style>
  <w:style w:type="character" w:customStyle="1" w:styleId="Symbols">
    <w:name w:val="Symbols"/>
    <w:basedOn w:val="DefaultParagraphFont"/>
    <w:rsid w:val="00A36EB0"/>
    <w:rPr>
      <w:rFonts w:ascii="Symbol" w:hAnsi="Symbol"/>
    </w:rPr>
  </w:style>
  <w:style w:type="character" w:customStyle="1" w:styleId="MenuOptions">
    <w:name w:val="Menu Options"/>
    <w:basedOn w:val="DefaultParagraphFont"/>
    <w:rsid w:val="00A36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EB0"/>
    <w:rPr>
      <w:b/>
    </w:rPr>
  </w:style>
  <w:style w:type="character" w:customStyle="1" w:styleId="Underlined">
    <w:name w:val="Underlined"/>
    <w:basedOn w:val="DefaultParagraphFont"/>
    <w:rsid w:val="00A36EB0"/>
    <w:rPr>
      <w:u w:val="single"/>
    </w:rPr>
  </w:style>
  <w:style w:type="paragraph" w:customStyle="1" w:styleId="TableBodyTextRight">
    <w:name w:val="Table Body Text Right"/>
    <w:basedOn w:val="TableBodyText"/>
    <w:rsid w:val="00A36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EB0"/>
    <w:rPr>
      <w:sz w:val="18"/>
    </w:rPr>
  </w:style>
  <w:style w:type="paragraph" w:customStyle="1" w:styleId="BodySmallRight">
    <w:name w:val="Body Small Right"/>
    <w:basedOn w:val="BodyTextRight"/>
    <w:rsid w:val="00A36EB0"/>
    <w:rPr>
      <w:sz w:val="18"/>
      <w:szCs w:val="18"/>
    </w:rPr>
  </w:style>
  <w:style w:type="paragraph" w:customStyle="1" w:styleId="MarginEdition">
    <w:name w:val="Margin Edition"/>
    <w:basedOn w:val="MarginNote"/>
    <w:rsid w:val="00A36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EB0"/>
    <w:rPr>
      <w:sz w:val="2"/>
      <w:szCs w:val="2"/>
    </w:rPr>
  </w:style>
  <w:style w:type="character" w:customStyle="1" w:styleId="Small">
    <w:name w:val="Small"/>
    <w:basedOn w:val="DefaultParagraphFont"/>
    <w:rsid w:val="00A36EB0"/>
    <w:rPr>
      <w:sz w:val="16"/>
    </w:rPr>
  </w:style>
  <w:style w:type="paragraph" w:customStyle="1" w:styleId="WideTable">
    <w:name w:val="Wide Table"/>
    <w:basedOn w:val="Normal"/>
    <w:rsid w:val="00A36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EB0"/>
  </w:style>
  <w:style w:type="paragraph" w:styleId="Quote">
    <w:name w:val="Quote"/>
    <w:basedOn w:val="Heading1"/>
    <w:link w:val="QuoteChar"/>
    <w:qFormat/>
    <w:rsid w:val="00A36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EB0"/>
    <w:pPr>
      <w:pageBreakBefore/>
    </w:pPr>
  </w:style>
  <w:style w:type="paragraph" w:customStyle="1" w:styleId="Border">
    <w:name w:val="Border"/>
    <w:basedOn w:val="Normal"/>
    <w:qFormat/>
    <w:rsid w:val="00A36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EB0"/>
    <w:rPr>
      <w:u w:val="single"/>
    </w:rPr>
  </w:style>
  <w:style w:type="character" w:customStyle="1" w:styleId="BoldandItalics">
    <w:name w:val="Bold and Italics"/>
    <w:qFormat/>
    <w:rsid w:val="00A36EB0"/>
    <w:rPr>
      <w:b/>
      <w:i/>
      <w:u w:val="none"/>
    </w:rPr>
  </w:style>
  <w:style w:type="paragraph" w:styleId="BalloonText">
    <w:name w:val="Balloon Text"/>
    <w:basedOn w:val="Normal"/>
    <w:link w:val="BalloonTextChar"/>
    <w:rsid w:val="00A36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EB0"/>
    <w:pPr>
      <w:spacing w:before="0" w:after="0"/>
    </w:pPr>
  </w:style>
  <w:style w:type="paragraph" w:customStyle="1" w:styleId="BodyTextBold">
    <w:name w:val="Body Text Bold"/>
    <w:basedOn w:val="BodyText"/>
    <w:qFormat/>
    <w:rsid w:val="00A36EB0"/>
    <w:rPr>
      <w:b/>
    </w:rPr>
  </w:style>
  <w:style w:type="character" w:styleId="Hyperlink">
    <w:name w:val="Hyperlink"/>
    <w:basedOn w:val="DefaultParagraphFont"/>
    <w:uiPriority w:val="99"/>
    <w:unhideWhenUsed/>
    <w:rsid w:val="00F03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1915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MSFFL3096 Edge sand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2022-12-08T00:58:00Z</dcterms:created>
  <dcterms:modified xsi:type="dcterms:W3CDTF">2022-12-08T00:58:00Z</dcterms:modified>
</cp:coreProperties>
</file>