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842" w:rsidP="00F67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MSFFL3082 Install cork tiles</w:t>
      </w:r>
      <w:r>
        <w:fldChar w:fldCharType="end"/>
      </w:r>
    </w:p>
    <w:p w:rsidR="00F67842" w:rsidP="00F67842">
      <w:pPr>
        <w:pStyle w:val="Version"/>
        <w:sectPr w:rsidSect="005B0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898" w:rsidP="005B0898">
      <w:pPr>
        <w:pStyle w:val="SuperHeading"/>
      </w:pPr>
      <w:r w:rsidRPr="005B0898">
        <w:t>Assessment Requirements for MSFFL3082 Install cork tiles</w:t>
      </w:r>
    </w:p>
    <w:p w:rsidR="00000000" w:rsidRPr="005B0898" w:rsidP="005B0898">
      <w:pPr>
        <w:pStyle w:val="Heading1"/>
      </w:pPr>
      <w:bookmarkStart w:id="1" w:name="O_1011449"/>
      <w:bookmarkEnd w:id="1"/>
      <w:r w:rsidRPr="005B0898">
        <w:t>Modification History</w:t>
      </w:r>
    </w:p>
    <w:p w:rsidR="00000000" w:rsidRPr="005B0898" w:rsidP="00F67842">
      <w:pPr>
        <w:pStyle w:val="BodyText"/>
      </w:pPr>
      <w:r w:rsidRPr="005B0898">
        <w:t>Release 1. Supersedes and is equivalent to MSFFL3034 Install cork tiles.</w:t>
      </w:r>
    </w:p>
    <w:p w:rsidR="00000000" w:rsidRPr="005B0898" w:rsidP="005B0898">
      <w:pPr>
        <w:pStyle w:val="Heading1"/>
      </w:pPr>
      <w:bookmarkStart w:id="2" w:name="O_1011452"/>
      <w:bookmarkEnd w:id="2"/>
      <w:r w:rsidRPr="005B0898">
        <w:t>Performance Evidence</w:t>
      </w:r>
    </w:p>
    <w:p w:rsidR="00000000" w:rsidRPr="005B0898" w:rsidP="00F67842">
      <w:pPr>
        <w:pStyle w:val="BodyText"/>
      </w:pPr>
      <w:r w:rsidRPr="005B0898">
        <w:t>There must be evidence the candidate has completed the tasks outlined in the elements and performance cr</w:t>
      </w:r>
      <w:r w:rsidRPr="005B0898">
        <w:t xml:space="preserve">iteria of this unit, and: </w:t>
      </w:r>
    </w:p>
    <w:p w:rsidR="00000000" w:rsidRPr="005B0898" w:rsidP="005B0898">
      <w:pPr>
        <w:pStyle w:val="ListBullet"/>
      </w:pPr>
      <w:r w:rsidRPr="005B0898">
        <w:t>completed 2 cork tile installations in accordance with job requirements:</w:t>
      </w:r>
    </w:p>
    <w:p w:rsidR="00000000" w:rsidRPr="005B0898" w:rsidP="005B0898">
      <w:pPr>
        <w:pStyle w:val="ListBullet2"/>
      </w:pPr>
      <w:r w:rsidRPr="005B0898">
        <w:t>1 using dry method</w:t>
      </w:r>
    </w:p>
    <w:p w:rsidR="00F67842" w:rsidP="005B0898">
      <w:pPr>
        <w:pStyle w:val="ListBullet2"/>
      </w:pPr>
      <w:r w:rsidRPr="005B0898">
        <w:t xml:space="preserve">1 using wet method. </w:t>
      </w:r>
    </w:p>
    <w:p w:rsidR="00F67842" w:rsidP="005B0898">
      <w:pPr>
        <w:pStyle w:val="ListBullet2"/>
      </w:pPr>
    </w:p>
    <w:p w:rsidR="00000000" w:rsidRPr="005B0898" w:rsidP="005B0898">
      <w:pPr>
        <w:pStyle w:val="Heading1"/>
      </w:pPr>
      <w:bookmarkStart w:id="3" w:name="O_1011451"/>
      <w:bookmarkEnd w:id="3"/>
      <w:r w:rsidRPr="005B0898">
        <w:t>Knowledge Evidence</w:t>
      </w:r>
    </w:p>
    <w:p w:rsidR="00000000" w:rsidRPr="005B0898" w:rsidP="00F67842">
      <w:pPr>
        <w:pStyle w:val="BodyText"/>
      </w:pPr>
      <w:r w:rsidRPr="005B0898">
        <w:t>There must be evidence the candidate has knowledge of:</w:t>
      </w:r>
    </w:p>
    <w:p w:rsidR="00000000" w:rsidRPr="005B0898" w:rsidP="005B0898">
      <w:pPr>
        <w:pStyle w:val="ListBullet"/>
      </w:pPr>
      <w:r w:rsidRPr="005B0898">
        <w:t>mathematical proced</w:t>
      </w:r>
      <w:r w:rsidRPr="005B0898">
        <w:t>ures for estimation and measurement, including calculation of area and estimation of material requirements</w:t>
      </w:r>
    </w:p>
    <w:p w:rsidR="00000000" w:rsidRPr="005B0898" w:rsidP="005B0898">
      <w:pPr>
        <w:pStyle w:val="ListBullet"/>
      </w:pPr>
      <w:r w:rsidRPr="005B0898">
        <w:t>cork tile installation:</w:t>
      </w:r>
    </w:p>
    <w:p w:rsidR="00000000" w:rsidRPr="005B0898" w:rsidP="005B0898">
      <w:pPr>
        <w:pStyle w:val="ListBullet2"/>
      </w:pPr>
      <w:r w:rsidRPr="005B0898">
        <w:t>Australian Standards requirements</w:t>
      </w:r>
    </w:p>
    <w:p w:rsidR="00000000" w:rsidRPr="005B0898" w:rsidP="005B0898">
      <w:pPr>
        <w:pStyle w:val="ListBullet2"/>
      </w:pPr>
      <w:r w:rsidRPr="005B0898">
        <w:t xml:space="preserve">workplace safety system requirements </w:t>
      </w:r>
    </w:p>
    <w:p w:rsidR="00000000" w:rsidRPr="005B0898" w:rsidP="005B0898">
      <w:pPr>
        <w:pStyle w:val="ListBullet2"/>
      </w:pPr>
      <w:r w:rsidRPr="005B0898">
        <w:t xml:space="preserve">environmental protection and sustainability requirements </w:t>
      </w:r>
    </w:p>
    <w:p w:rsidR="00000000" w:rsidRPr="005B0898" w:rsidP="005B0898">
      <w:pPr>
        <w:pStyle w:val="ListBullet2"/>
      </w:pPr>
      <w:r w:rsidRPr="005B0898">
        <w:t>how to access manufacturer instructions</w:t>
      </w:r>
    </w:p>
    <w:p w:rsidR="00000000" w:rsidRPr="005B0898" w:rsidP="005B0898">
      <w:pPr>
        <w:pStyle w:val="ListBullet2"/>
      </w:pPr>
      <w:r w:rsidRPr="005B0898">
        <w:t xml:space="preserve">work flow </w:t>
      </w:r>
    </w:p>
    <w:p w:rsidR="00000000" w:rsidRPr="005B0898" w:rsidP="005B0898">
      <w:pPr>
        <w:pStyle w:val="ListBullet2"/>
      </w:pPr>
      <w:r w:rsidRPr="005B0898">
        <w:t xml:space="preserve">type, characteristics, uses and limitations of: </w:t>
      </w:r>
    </w:p>
    <w:p w:rsidR="00000000" w:rsidRPr="005B0898" w:rsidP="005B0898">
      <w:pPr>
        <w:pStyle w:val="ListBullet3"/>
      </w:pPr>
      <w:r w:rsidRPr="005B0898">
        <w:t>cork tiles</w:t>
      </w:r>
    </w:p>
    <w:p w:rsidR="00000000" w:rsidRPr="005B0898" w:rsidP="005B0898">
      <w:pPr>
        <w:pStyle w:val="ListBullet3"/>
      </w:pPr>
      <w:r w:rsidRPr="005B0898">
        <w:t>cork tile installation adhesives (for wet and dry methods)</w:t>
      </w:r>
    </w:p>
    <w:p w:rsidR="00000000" w:rsidRPr="005B0898" w:rsidP="005B0898">
      <w:pPr>
        <w:pStyle w:val="ListBullet3"/>
      </w:pPr>
      <w:r w:rsidRPr="005B0898">
        <w:t>primers</w:t>
      </w:r>
    </w:p>
    <w:p w:rsidR="00000000" w:rsidRPr="005B0898" w:rsidP="005B0898">
      <w:pPr>
        <w:pStyle w:val="ListBullet3"/>
      </w:pPr>
      <w:r w:rsidRPr="005B0898">
        <w:t>fillers</w:t>
      </w:r>
    </w:p>
    <w:p w:rsidR="00000000" w:rsidRPr="005B0898" w:rsidP="005B0898">
      <w:pPr>
        <w:pStyle w:val="ListBullet3"/>
      </w:pPr>
      <w:r w:rsidRPr="005B0898">
        <w:t>sealers</w:t>
      </w:r>
    </w:p>
    <w:p w:rsidR="00000000" w:rsidRPr="005B0898" w:rsidP="005B0898">
      <w:pPr>
        <w:pStyle w:val="ListBullet2"/>
      </w:pPr>
      <w:r w:rsidRPr="005B0898">
        <w:t>characteristics and requirements of sub-floor preparation</w:t>
      </w:r>
    </w:p>
    <w:p w:rsidR="00000000" w:rsidRPr="005B0898" w:rsidP="005B0898">
      <w:pPr>
        <w:pStyle w:val="ListBullet2"/>
      </w:pPr>
      <w:r w:rsidRPr="005B0898">
        <w:t xml:space="preserve">types, characteristics, safe use, maintenance and limitations of tools and equipment </w:t>
      </w:r>
    </w:p>
    <w:p w:rsidR="00000000" w:rsidRPr="005B0898" w:rsidP="005B0898">
      <w:pPr>
        <w:pStyle w:val="ListBullet2"/>
      </w:pPr>
      <w:r w:rsidRPr="005B0898">
        <w:t>techniques for set out, laying and cutting, the types of problems that may occur and how to avoid and respond</w:t>
      </w:r>
    </w:p>
    <w:p w:rsidR="00000000" w:rsidRPr="005B0898" w:rsidP="005B0898">
      <w:pPr>
        <w:pStyle w:val="ListBullet2"/>
      </w:pPr>
      <w:r w:rsidRPr="005B0898">
        <w:t>qu</w:t>
      </w:r>
      <w:r w:rsidRPr="005B0898">
        <w:t>ality indicators for completed work</w:t>
      </w:r>
    </w:p>
    <w:p w:rsidR="00F67842" w:rsidP="005B0898">
      <w:pPr>
        <w:pStyle w:val="ListBullet"/>
      </w:pPr>
      <w:r w:rsidRPr="005B0898">
        <w:t>procedures for the recording, reporting and maintenance of workplace records and information.</w:t>
      </w:r>
    </w:p>
    <w:p w:rsidR="00F67842" w:rsidP="005B0898">
      <w:pPr>
        <w:pStyle w:val="ListBullet"/>
      </w:pPr>
    </w:p>
    <w:p w:rsidR="00000000" w:rsidRPr="005B0898" w:rsidP="005B0898">
      <w:pPr>
        <w:pStyle w:val="Heading1"/>
      </w:pPr>
      <w:bookmarkStart w:id="4" w:name="O_1011450"/>
      <w:bookmarkEnd w:id="4"/>
      <w:r w:rsidRPr="005B0898">
        <w:t>Assessment Conditions</w:t>
      </w:r>
    </w:p>
    <w:p w:rsidR="00000000" w:rsidRPr="005B0898" w:rsidP="00F67842">
      <w:pPr>
        <w:pStyle w:val="BodyText"/>
      </w:pPr>
      <w:r w:rsidRPr="005B0898">
        <w:t>Skills must have been demonstrated in the workplace or in a simulated environment that reflects workplace conditions and contingencies.</w:t>
      </w:r>
    </w:p>
    <w:p w:rsidR="00000000" w:rsidRPr="005B0898" w:rsidP="00F67842">
      <w:pPr>
        <w:pStyle w:val="BodyText"/>
      </w:pPr>
      <w:r w:rsidRPr="005B0898">
        <w:t xml:space="preserve">The following conditions must be met for this unit: </w:t>
      </w:r>
    </w:p>
    <w:p w:rsidR="00000000" w:rsidRPr="005B0898" w:rsidP="005B0898">
      <w:pPr>
        <w:pStyle w:val="ListBullet"/>
      </w:pPr>
      <w:r w:rsidRPr="005B0898">
        <w:t xml:space="preserve">use of suitable facilities, equipment and resources, including: </w:t>
      </w:r>
    </w:p>
    <w:p w:rsidR="00000000" w:rsidRPr="005B0898" w:rsidP="005B0898">
      <w:pPr>
        <w:pStyle w:val="ListBullet2"/>
      </w:pPr>
      <w:r w:rsidRPr="005B0898">
        <w:t>installation location</w:t>
      </w:r>
    </w:p>
    <w:p w:rsidR="00000000" w:rsidRPr="005B0898" w:rsidP="005B0898">
      <w:pPr>
        <w:pStyle w:val="ListBullet2"/>
      </w:pPr>
      <w:r w:rsidRPr="005B0898">
        <w:t>cork tiles</w:t>
      </w:r>
    </w:p>
    <w:p w:rsidR="00000000" w:rsidRPr="005B0898" w:rsidP="005B0898">
      <w:pPr>
        <w:pStyle w:val="ListBullet2"/>
      </w:pPr>
      <w:r w:rsidRPr="005B0898">
        <w:t>equipment, tools and materials to complete tasks in the Performance Evidence, including safety and personal protective equipment</w:t>
      </w:r>
    </w:p>
    <w:p w:rsidR="00000000" w:rsidRPr="005B0898" w:rsidP="005B0898">
      <w:pPr>
        <w:pStyle w:val="ListBullet2"/>
      </w:pPr>
      <w:r w:rsidRPr="005B0898">
        <w:t xml:space="preserve">work orders </w:t>
      </w:r>
    </w:p>
    <w:p w:rsidR="00000000" w:rsidRPr="005B0898" w:rsidP="005B0898">
      <w:pPr>
        <w:pStyle w:val="ListBullet2"/>
      </w:pPr>
      <w:r w:rsidRPr="005B0898">
        <w:t xml:space="preserve">workplace procedures. </w:t>
      </w:r>
    </w:p>
    <w:p w:rsidR="00F67842" w:rsidP="00F67842">
      <w:pPr>
        <w:pStyle w:val="BodyText"/>
      </w:pPr>
      <w:r w:rsidRPr="005B0898">
        <w:t>Assessors must satisfy the NVR/AQTF mandatory competency r</w:t>
      </w:r>
      <w:r w:rsidRPr="005B0898">
        <w:t>equirements for assessors.</w:t>
      </w:r>
    </w:p>
    <w:p w:rsidR="00000000" w:rsidRPr="005B0898" w:rsidP="005B0898">
      <w:pPr>
        <w:pStyle w:val="Heading1"/>
      </w:pPr>
      <w:bookmarkStart w:id="5" w:name="O_1011448"/>
      <w:bookmarkEnd w:id="5"/>
      <w:r w:rsidRPr="005B0898">
        <w:t>Links</w:t>
      </w:r>
    </w:p>
    <w:p w:rsidR="00000000" w:rsidRPr="005B0898" w:rsidP="00F67842">
      <w:pPr>
        <w:pStyle w:val="BodyText"/>
      </w:pPr>
      <w:r w:rsidRPr="005B0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2321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0898" w:rsidP="005B0898"/>
    <w:sectPr w:rsidSect="005B0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98" w:rsidRPr="00F67842" w:rsidP="00F67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2" w:rsidP="005B0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842" w:rsidP="005B0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7842" w:rsidP="005B0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898" w:rsidRPr="00F67842" w:rsidP="00F67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42" w:rsidRPr="002D2AF8" w:rsidP="005B0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MSFFL3082 Install cork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67842" w:rsidP="005B0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85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A64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A5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898"/>
  </w:style>
  <w:style w:type="character" w:customStyle="1" w:styleId="Heading1Char">
    <w:name w:val="Heading 1 Char"/>
    <w:basedOn w:val="DefaultParagraphFont"/>
    <w:link w:val="Heading1"/>
    <w:rsid w:val="005B0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8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8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0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08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0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898"/>
    <w:rPr>
      <w:b/>
      <w:spacing w:val="0"/>
    </w:rPr>
  </w:style>
  <w:style w:type="paragraph" w:customStyle="1" w:styleId="SuperTitle">
    <w:name w:val="SuperTitle"/>
    <w:basedOn w:val="Title"/>
    <w:rsid w:val="005B0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898"/>
    <w:rPr>
      <w:i/>
    </w:rPr>
  </w:style>
  <w:style w:type="paragraph" w:styleId="Caption">
    <w:name w:val="caption"/>
    <w:basedOn w:val="BodyText"/>
    <w:next w:val="Normal"/>
    <w:qFormat/>
    <w:rsid w:val="005B0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898"/>
  </w:style>
  <w:style w:type="paragraph" w:styleId="TableofFigures">
    <w:name w:val="table of figures"/>
    <w:basedOn w:val="Normal"/>
    <w:next w:val="Normal"/>
    <w:semiHidden/>
    <w:rsid w:val="005B0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8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0898"/>
    <w:rPr>
      <w:rFonts w:ascii="Wingdings" w:hAnsi="Wingdings"/>
    </w:rPr>
  </w:style>
  <w:style w:type="paragraph" w:customStyle="1" w:styleId="TableHeading">
    <w:name w:val="Table Heading"/>
    <w:basedOn w:val="HeadingBase"/>
    <w:rsid w:val="005B0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898"/>
    <w:rPr>
      <w:color w:val="0033CC"/>
      <w:u w:val="none"/>
    </w:rPr>
  </w:style>
  <w:style w:type="paragraph" w:customStyle="1" w:styleId="BodyTextRight">
    <w:name w:val="Body Text Right"/>
    <w:basedOn w:val="BodyText"/>
    <w:rsid w:val="005B0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8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898"/>
    <w:rPr>
      <w:sz w:val="32"/>
    </w:rPr>
  </w:style>
  <w:style w:type="paragraph" w:customStyle="1" w:styleId="HeadingProcedure">
    <w:name w:val="Heading Procedure"/>
    <w:basedOn w:val="HeadingBase"/>
    <w:next w:val="Normal"/>
    <w:rsid w:val="005B0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898"/>
    <w:pPr>
      <w:spacing w:before="60" w:after="60"/>
    </w:pPr>
  </w:style>
  <w:style w:type="paragraph" w:styleId="ListContinue">
    <w:name w:val="List Continue"/>
    <w:basedOn w:val="List"/>
    <w:rsid w:val="005B0898"/>
    <w:pPr>
      <w:ind w:firstLine="0"/>
    </w:pPr>
  </w:style>
  <w:style w:type="paragraph" w:customStyle="1" w:styleId="ListNote">
    <w:name w:val="List Note"/>
    <w:basedOn w:val="List"/>
    <w:rsid w:val="005B0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898"/>
    <w:rPr>
      <w:rFonts w:ascii="Courier New" w:hAnsi="Courier New"/>
    </w:rPr>
  </w:style>
  <w:style w:type="paragraph" w:customStyle="1" w:styleId="NoteBullet">
    <w:name w:val="Note Bullet"/>
    <w:basedOn w:val="Note"/>
    <w:rsid w:val="005B0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8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0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898"/>
    <w:rPr>
      <w:b/>
      <w:smallCaps/>
    </w:rPr>
  </w:style>
  <w:style w:type="paragraph" w:customStyle="1" w:styleId="TableListNumber">
    <w:name w:val="Table List Number"/>
    <w:basedOn w:val="ListNumber"/>
    <w:rsid w:val="005B0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898"/>
    <w:pPr>
      <w:numPr>
        <w:numId w:val="10"/>
      </w:numPr>
    </w:pPr>
  </w:style>
  <w:style w:type="paragraph" w:customStyle="1" w:styleId="ListAlpha2">
    <w:name w:val="List Alpha 2"/>
    <w:basedOn w:val="List2"/>
    <w:rsid w:val="005B0898"/>
    <w:pPr>
      <w:numPr>
        <w:numId w:val="9"/>
      </w:numPr>
    </w:pPr>
  </w:style>
  <w:style w:type="paragraph" w:styleId="List2">
    <w:name w:val="List 2"/>
    <w:basedOn w:val="BodyText"/>
    <w:rsid w:val="005B0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8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08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0898"/>
    <w:pPr>
      <w:numPr>
        <w:numId w:val="5"/>
      </w:numPr>
    </w:pPr>
  </w:style>
  <w:style w:type="paragraph" w:styleId="ListContinue2">
    <w:name w:val="List Continue 2"/>
    <w:basedOn w:val="List2"/>
    <w:rsid w:val="005B0898"/>
    <w:pPr>
      <w:ind w:firstLine="0"/>
    </w:pPr>
  </w:style>
  <w:style w:type="paragraph" w:styleId="ListContinue3">
    <w:name w:val="List Continue 3"/>
    <w:basedOn w:val="List3"/>
    <w:rsid w:val="005B0898"/>
    <w:pPr>
      <w:ind w:left="1021" w:firstLine="0"/>
    </w:pPr>
  </w:style>
  <w:style w:type="paragraph" w:styleId="ListContinue4">
    <w:name w:val="List Continue 4"/>
    <w:basedOn w:val="List4"/>
    <w:rsid w:val="005B0898"/>
    <w:pPr>
      <w:ind w:firstLine="0"/>
    </w:pPr>
  </w:style>
  <w:style w:type="paragraph" w:styleId="ListContinue5">
    <w:name w:val="List Continue 5"/>
    <w:basedOn w:val="List5"/>
    <w:rsid w:val="005B0898"/>
    <w:pPr>
      <w:ind w:firstLine="0"/>
    </w:pPr>
  </w:style>
  <w:style w:type="paragraph" w:styleId="ListNumber3">
    <w:name w:val="List Number 3"/>
    <w:basedOn w:val="List3"/>
    <w:rsid w:val="005B0898"/>
    <w:pPr>
      <w:numPr>
        <w:numId w:val="6"/>
      </w:numPr>
    </w:pPr>
  </w:style>
  <w:style w:type="paragraph" w:styleId="ListNumber4">
    <w:name w:val="List Number 4"/>
    <w:basedOn w:val="List4"/>
    <w:rsid w:val="005B0898"/>
    <w:pPr>
      <w:numPr>
        <w:numId w:val="7"/>
      </w:numPr>
    </w:pPr>
  </w:style>
  <w:style w:type="paragraph" w:styleId="ListNumber5">
    <w:name w:val="List Number 5"/>
    <w:basedOn w:val="List5"/>
    <w:rsid w:val="005B0898"/>
    <w:pPr>
      <w:numPr>
        <w:numId w:val="8"/>
      </w:numPr>
    </w:pPr>
  </w:style>
  <w:style w:type="paragraph" w:styleId="BlockText">
    <w:name w:val="Block Text"/>
    <w:basedOn w:val="Normal"/>
    <w:rsid w:val="005B0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898"/>
    <w:rPr>
      <w:sz w:val="16"/>
      <w:vertAlign w:val="superscript"/>
    </w:rPr>
  </w:style>
  <w:style w:type="character" w:customStyle="1" w:styleId="Symbols">
    <w:name w:val="Symbols"/>
    <w:basedOn w:val="DefaultParagraphFont"/>
    <w:rsid w:val="005B0898"/>
    <w:rPr>
      <w:rFonts w:ascii="Symbol" w:hAnsi="Symbol"/>
    </w:rPr>
  </w:style>
  <w:style w:type="character" w:customStyle="1" w:styleId="MenuOptions">
    <w:name w:val="Menu Options"/>
    <w:basedOn w:val="DefaultParagraphFont"/>
    <w:rsid w:val="005B0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898"/>
    <w:rPr>
      <w:b/>
    </w:rPr>
  </w:style>
  <w:style w:type="character" w:customStyle="1" w:styleId="Underlined">
    <w:name w:val="Underlined"/>
    <w:basedOn w:val="DefaultParagraphFont"/>
    <w:rsid w:val="005B0898"/>
    <w:rPr>
      <w:u w:val="single"/>
    </w:rPr>
  </w:style>
  <w:style w:type="paragraph" w:customStyle="1" w:styleId="TableBodyTextRight">
    <w:name w:val="Table Body Text Right"/>
    <w:basedOn w:val="TableBodyText"/>
    <w:rsid w:val="005B0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898"/>
    <w:rPr>
      <w:sz w:val="18"/>
    </w:rPr>
  </w:style>
  <w:style w:type="paragraph" w:customStyle="1" w:styleId="BodySmallRight">
    <w:name w:val="Body Small Right"/>
    <w:basedOn w:val="BodyTextRight"/>
    <w:rsid w:val="005B0898"/>
    <w:rPr>
      <w:sz w:val="18"/>
      <w:szCs w:val="18"/>
    </w:rPr>
  </w:style>
  <w:style w:type="paragraph" w:customStyle="1" w:styleId="MarginEdition">
    <w:name w:val="Margin Edition"/>
    <w:basedOn w:val="MarginNote"/>
    <w:rsid w:val="005B0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898"/>
    <w:rPr>
      <w:sz w:val="2"/>
      <w:szCs w:val="2"/>
    </w:rPr>
  </w:style>
  <w:style w:type="character" w:customStyle="1" w:styleId="Small">
    <w:name w:val="Small"/>
    <w:basedOn w:val="DefaultParagraphFont"/>
    <w:rsid w:val="005B0898"/>
    <w:rPr>
      <w:sz w:val="16"/>
    </w:rPr>
  </w:style>
  <w:style w:type="paragraph" w:customStyle="1" w:styleId="WideTable">
    <w:name w:val="Wide Table"/>
    <w:basedOn w:val="Normal"/>
    <w:rsid w:val="005B0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898"/>
  </w:style>
  <w:style w:type="paragraph" w:styleId="Quote">
    <w:name w:val="Quote"/>
    <w:basedOn w:val="Heading1"/>
    <w:link w:val="QuoteChar"/>
    <w:qFormat/>
    <w:rsid w:val="005B0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898"/>
    <w:pPr>
      <w:pageBreakBefore/>
    </w:pPr>
  </w:style>
  <w:style w:type="paragraph" w:customStyle="1" w:styleId="Border">
    <w:name w:val="Border"/>
    <w:basedOn w:val="Normal"/>
    <w:qFormat/>
    <w:rsid w:val="005B0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898"/>
    <w:rPr>
      <w:u w:val="single"/>
    </w:rPr>
  </w:style>
  <w:style w:type="character" w:customStyle="1" w:styleId="BoldandItalics">
    <w:name w:val="Bold and Italics"/>
    <w:qFormat/>
    <w:rsid w:val="005B0898"/>
    <w:rPr>
      <w:b/>
      <w:i/>
      <w:u w:val="none"/>
    </w:rPr>
  </w:style>
  <w:style w:type="paragraph" w:styleId="BalloonText">
    <w:name w:val="Balloon Text"/>
    <w:basedOn w:val="Normal"/>
    <w:link w:val="BalloonTextChar"/>
    <w:rsid w:val="005B0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898"/>
    <w:pPr>
      <w:spacing w:before="0" w:after="0"/>
    </w:pPr>
  </w:style>
  <w:style w:type="paragraph" w:customStyle="1" w:styleId="BodyTextBold">
    <w:name w:val="Body Text Bold"/>
    <w:basedOn w:val="BodyText"/>
    <w:qFormat/>
    <w:rsid w:val="005B0898"/>
    <w:rPr>
      <w:b/>
    </w:rPr>
  </w:style>
  <w:style w:type="character" w:styleId="Hyperlink">
    <w:name w:val="Hyperlink"/>
    <w:basedOn w:val="DefaultParagraphFont"/>
    <w:uiPriority w:val="99"/>
    <w:unhideWhenUsed/>
    <w:rsid w:val="00F67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2006</Characters>
  <Application>Microsoft Office Word</Application>
  <DocSecurity>0</DocSecurity>
  <Lines>59</Lines>
  <Paragraphs>51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MSFFL3082 Install cork 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2022-12-21T05:40:00Z</dcterms:modified>
</cp:coreProperties>
</file>