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E23" w:rsidP="00AF1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MSFFL3081 Install block parquetry flooring</w:t>
      </w:r>
      <w:r>
        <w:fldChar w:fldCharType="end"/>
      </w:r>
    </w:p>
    <w:p w:rsidR="00AF1E23" w:rsidP="00AF1E23">
      <w:pPr>
        <w:pStyle w:val="Version"/>
        <w:sectPr w:rsidSect="00D75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A64" w:rsidP="00D75A64">
      <w:pPr>
        <w:pStyle w:val="SuperHeading"/>
      </w:pPr>
      <w:r w:rsidRPr="00D75A64">
        <w:t>Assessment Requirements for MSFFL3081 Install block parquetry flooring</w:t>
      </w:r>
    </w:p>
    <w:p w:rsidR="00000000" w:rsidRPr="00D75A64" w:rsidP="00D75A64">
      <w:pPr>
        <w:pStyle w:val="Heading1"/>
      </w:pPr>
      <w:bookmarkStart w:id="1" w:name="O_1011431"/>
      <w:bookmarkEnd w:id="1"/>
      <w:r w:rsidRPr="00D75A64">
        <w:t>Modification History</w:t>
      </w:r>
    </w:p>
    <w:p w:rsidR="00AF1E23" w:rsidP="00AF1E23">
      <w:pPr>
        <w:pStyle w:val="BodyText"/>
      </w:pPr>
      <w:r w:rsidRPr="00D75A64">
        <w:t xml:space="preserve">Release 1. Supersedes and is not equivalent to MSFFL3033 Install bock parquetry flooring, and, MSFFL3035 Install patterned parquetry flooring. </w:t>
      </w:r>
    </w:p>
    <w:p w:rsidR="00000000" w:rsidRPr="00D75A64" w:rsidP="00D75A64">
      <w:pPr>
        <w:pStyle w:val="Heading1"/>
      </w:pPr>
      <w:bookmarkStart w:id="2" w:name="O_1011434"/>
      <w:bookmarkEnd w:id="2"/>
      <w:r w:rsidRPr="00D75A64">
        <w:t>Performance Evidence</w:t>
      </w:r>
    </w:p>
    <w:p w:rsidR="00000000" w:rsidRPr="00D75A64" w:rsidP="00AF1E23">
      <w:pPr>
        <w:pStyle w:val="BodyText"/>
      </w:pPr>
      <w:r w:rsidRPr="00D75A64">
        <w:t>There must be evidence the candidate has completed the tasks outlined in the elements and performance criteria of this unit, and:</w:t>
      </w:r>
    </w:p>
    <w:p w:rsidR="00000000" w:rsidRPr="00D75A64" w:rsidP="00D75A64">
      <w:pPr>
        <w:pStyle w:val="ListBullet"/>
      </w:pPr>
      <w:r w:rsidRPr="00D75A64">
        <w:t>installed 2 block parquetry floors to complete rooms in accordance with job requireme</w:t>
      </w:r>
      <w:r w:rsidRPr="00D75A64">
        <w:t>nts, as follows:</w:t>
      </w:r>
    </w:p>
    <w:p w:rsidR="00000000" w:rsidRPr="00D75A64" w:rsidP="00D75A64">
      <w:pPr>
        <w:pStyle w:val="ListBullet2"/>
      </w:pPr>
      <w:r w:rsidRPr="00D75A64">
        <w:t>1 block floor with a straight or square pattern</w:t>
      </w:r>
    </w:p>
    <w:p w:rsidR="00AF1E23" w:rsidP="00D75A64">
      <w:pPr>
        <w:pStyle w:val="ListBullet2"/>
      </w:pPr>
      <w:r w:rsidRPr="00D75A64">
        <w:t xml:space="preserve">1 block floor with herringbone pattern. </w:t>
      </w:r>
    </w:p>
    <w:p w:rsidR="00AF1E23" w:rsidP="00D75A64">
      <w:pPr>
        <w:pStyle w:val="ListBullet2"/>
      </w:pPr>
    </w:p>
    <w:p w:rsidR="00000000" w:rsidRPr="00D75A64" w:rsidP="00D75A64">
      <w:pPr>
        <w:pStyle w:val="Heading1"/>
      </w:pPr>
      <w:bookmarkStart w:id="3" w:name="O_1011433"/>
      <w:bookmarkEnd w:id="3"/>
      <w:r w:rsidRPr="00D75A64">
        <w:t>Knowledge Evidence</w:t>
      </w:r>
    </w:p>
    <w:p w:rsidR="00000000" w:rsidRPr="00D75A64" w:rsidP="00AF1E23">
      <w:pPr>
        <w:pStyle w:val="BodyText"/>
      </w:pPr>
      <w:r w:rsidRPr="00D75A64">
        <w:t>There must be evidence the candidate has knowledge of:</w:t>
      </w:r>
    </w:p>
    <w:p w:rsidR="00000000" w:rsidRPr="00D75A64" w:rsidP="00D75A64">
      <w:pPr>
        <w:pStyle w:val="ListBullet"/>
      </w:pPr>
      <w:r w:rsidRPr="00D75A64">
        <w:t>mathematical procedures for estimation and measurement, including calculation of area and estimation of material requirements</w:t>
      </w:r>
    </w:p>
    <w:p w:rsidR="00000000" w:rsidRPr="00D75A64" w:rsidP="00D75A64">
      <w:pPr>
        <w:pStyle w:val="ListBullet"/>
      </w:pPr>
      <w:r w:rsidRPr="00D75A64">
        <w:t>block and patterned parquetry flooring:</w:t>
      </w:r>
    </w:p>
    <w:p w:rsidR="00000000" w:rsidRPr="00D75A64" w:rsidP="00D75A64">
      <w:pPr>
        <w:pStyle w:val="ListBullet2"/>
      </w:pPr>
      <w:r w:rsidRPr="00D75A64">
        <w:t>Australian Standards requirements</w:t>
      </w:r>
    </w:p>
    <w:p w:rsidR="00000000" w:rsidRPr="00D75A64" w:rsidP="00D75A64">
      <w:pPr>
        <w:pStyle w:val="ListBullet2"/>
      </w:pPr>
      <w:r w:rsidRPr="00D75A64">
        <w:t xml:space="preserve">workplace safety system requirements </w:t>
      </w:r>
    </w:p>
    <w:p w:rsidR="00000000" w:rsidRPr="00D75A64" w:rsidP="00D75A64">
      <w:pPr>
        <w:pStyle w:val="ListBullet2"/>
      </w:pPr>
      <w:r w:rsidRPr="00D75A64">
        <w:t xml:space="preserve">work flow </w:t>
      </w:r>
    </w:p>
    <w:p w:rsidR="00000000" w:rsidRPr="00D75A64" w:rsidP="00D75A64">
      <w:pPr>
        <w:pStyle w:val="ListBullet2"/>
      </w:pPr>
      <w:r w:rsidRPr="00D75A64">
        <w:t>enviro</w:t>
      </w:r>
      <w:r w:rsidRPr="00D75A64">
        <w:t xml:space="preserve">nmental protection and sustainability requirements </w:t>
      </w:r>
    </w:p>
    <w:p w:rsidR="00000000" w:rsidRPr="00D75A64" w:rsidP="00D75A64">
      <w:pPr>
        <w:pStyle w:val="ListBullet2"/>
      </w:pPr>
      <w:r w:rsidRPr="00D75A64">
        <w:t>how to access manufacturer instructions</w:t>
      </w:r>
    </w:p>
    <w:p w:rsidR="00000000" w:rsidRPr="00D75A64" w:rsidP="00D75A64">
      <w:pPr>
        <w:pStyle w:val="ListBullet2"/>
      </w:pPr>
      <w:r w:rsidRPr="00D75A64">
        <w:t>types, characteristics, uses and limitations of patterned and mosaic parquetry</w:t>
      </w:r>
    </w:p>
    <w:p w:rsidR="00000000" w:rsidRPr="00D75A64" w:rsidP="00D75A64">
      <w:pPr>
        <w:pStyle w:val="ListBullet2"/>
      </w:pPr>
      <w:r w:rsidRPr="00D75A64">
        <w:t>characteristics and requirements of subfloor preparation</w:t>
      </w:r>
    </w:p>
    <w:p w:rsidR="00000000" w:rsidRPr="00D75A64" w:rsidP="00D75A64">
      <w:pPr>
        <w:pStyle w:val="ListBullet2"/>
      </w:pPr>
      <w:r w:rsidRPr="00D75A64">
        <w:t>types, characteristics, safe</w:t>
      </w:r>
      <w:r w:rsidRPr="00D75A64">
        <w:t xml:space="preserve"> use, maintenance and limitations of tools, equipment and materials</w:t>
      </w:r>
    </w:p>
    <w:p w:rsidR="00000000" w:rsidRPr="00D75A64" w:rsidP="00D75A64">
      <w:pPr>
        <w:pStyle w:val="ListBullet2"/>
      </w:pPr>
      <w:r w:rsidRPr="00D75A64">
        <w:t xml:space="preserve">techniques for set out, laying, cutting and installation, the types of problems that may occur and how to avoid and respond, including basic wood working techniques </w:t>
      </w:r>
    </w:p>
    <w:p w:rsidR="00000000" w:rsidRPr="00D75A64" w:rsidP="00D75A64">
      <w:pPr>
        <w:pStyle w:val="ListBullet2"/>
      </w:pPr>
      <w:r w:rsidRPr="00D75A64">
        <w:t>quality indicators for</w:t>
      </w:r>
      <w:r w:rsidRPr="00D75A64">
        <w:t xml:space="preserve"> completed work</w:t>
      </w:r>
    </w:p>
    <w:p w:rsidR="00AF1E23" w:rsidP="00D75A64">
      <w:pPr>
        <w:pStyle w:val="ListBullet"/>
      </w:pPr>
      <w:r w:rsidRPr="00D75A64">
        <w:t>procedures and protocols for the recording, reporting and maintenance of workplace records and information.</w:t>
      </w:r>
    </w:p>
    <w:p w:rsidR="00AF1E23" w:rsidP="00D75A64">
      <w:pPr>
        <w:pStyle w:val="ListBullet"/>
      </w:pPr>
    </w:p>
    <w:p w:rsidR="00000000" w:rsidRPr="00D75A64" w:rsidP="00D75A64">
      <w:pPr>
        <w:pStyle w:val="Heading1"/>
      </w:pPr>
      <w:bookmarkStart w:id="4" w:name="O_1011432"/>
      <w:bookmarkEnd w:id="4"/>
      <w:r w:rsidRPr="00D75A64">
        <w:t>Assessment Conditions</w:t>
      </w:r>
    </w:p>
    <w:p w:rsidR="00000000" w:rsidRPr="00D75A64" w:rsidP="00AF1E23">
      <w:pPr>
        <w:pStyle w:val="BodyText"/>
      </w:pPr>
      <w:r w:rsidRPr="00D75A64">
        <w:t>Skills must have been demonstrated in the workplace or in a simulated environment that reflects workplace conditions and contingencies.</w:t>
      </w:r>
    </w:p>
    <w:p w:rsidR="00000000" w:rsidRPr="00D75A64" w:rsidP="00AF1E23">
      <w:pPr>
        <w:pStyle w:val="BodyText"/>
      </w:pPr>
      <w:r w:rsidRPr="00D75A64">
        <w:t xml:space="preserve">The following conditions must be met for this unit: </w:t>
      </w:r>
    </w:p>
    <w:p w:rsidR="00000000" w:rsidRPr="00D75A64" w:rsidP="00D75A64">
      <w:pPr>
        <w:pStyle w:val="ListBullet"/>
      </w:pPr>
      <w:r w:rsidRPr="00D75A64">
        <w:t xml:space="preserve">use of suitable facilities, equipment and resources, including: </w:t>
      </w:r>
    </w:p>
    <w:p w:rsidR="00000000" w:rsidRPr="00D75A64" w:rsidP="00D75A64">
      <w:pPr>
        <w:pStyle w:val="ListBullet2"/>
      </w:pPr>
      <w:r w:rsidRPr="00D75A64">
        <w:t>locations requiring parquetry installations</w:t>
      </w:r>
    </w:p>
    <w:p w:rsidR="00000000" w:rsidRPr="00D75A64" w:rsidP="00D75A64">
      <w:pPr>
        <w:pStyle w:val="ListBullet2"/>
      </w:pPr>
      <w:r w:rsidRPr="00D75A64">
        <w:t>equipment, tools and materials to complete tasks in the Performance Evidence, including safety and personal protective equipment</w:t>
      </w:r>
    </w:p>
    <w:p w:rsidR="00000000" w:rsidRPr="00D75A64" w:rsidP="00D75A64">
      <w:pPr>
        <w:pStyle w:val="ListBullet2"/>
      </w:pPr>
      <w:r w:rsidRPr="00D75A64">
        <w:t xml:space="preserve">work orders </w:t>
      </w:r>
    </w:p>
    <w:p w:rsidR="00000000" w:rsidRPr="00D75A64" w:rsidP="00D75A64">
      <w:pPr>
        <w:pStyle w:val="ListBullet2"/>
      </w:pPr>
      <w:r w:rsidRPr="00D75A64">
        <w:t>workplace procedures.</w:t>
      </w:r>
    </w:p>
    <w:p w:rsidR="00AF1E23" w:rsidP="00AF1E23">
      <w:pPr>
        <w:pStyle w:val="BodyText"/>
      </w:pPr>
      <w:r w:rsidRPr="00D75A64">
        <w:t>Assessors must satisfy the NVR/AQTF mandatory co</w:t>
      </w:r>
      <w:r w:rsidRPr="00D75A64">
        <w:t>mpetency requirements for assessors.</w:t>
      </w:r>
    </w:p>
    <w:p w:rsidR="00000000" w:rsidRPr="00D75A64" w:rsidP="00D75A64">
      <w:pPr>
        <w:pStyle w:val="Heading1"/>
      </w:pPr>
      <w:bookmarkStart w:id="5" w:name="O_1011430"/>
      <w:bookmarkEnd w:id="5"/>
      <w:r w:rsidRPr="00D75A64">
        <w:t>Links</w:t>
      </w:r>
    </w:p>
    <w:p w:rsidR="00000000" w:rsidRPr="00D75A64" w:rsidP="00AF1E23">
      <w:pPr>
        <w:pStyle w:val="BodyText"/>
      </w:pPr>
      <w:r w:rsidRPr="00D75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46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75A64" w:rsidP="00D75A64"/>
    <w:sectPr w:rsidSect="00D75A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64" w:rsidRPr="00AF1E23" w:rsidP="00AF1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23" w:rsidP="00D75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E23" w:rsidP="00D75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1E23" w:rsidP="00D75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A64" w:rsidRPr="00AF1E23" w:rsidP="00AF1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23" w:rsidRPr="002D2AF8" w:rsidP="00D75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MSFFL3081 Install block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F1E23" w:rsidP="00D75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4C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764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BA7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A64"/>
  </w:style>
  <w:style w:type="character" w:customStyle="1" w:styleId="Heading1Char">
    <w:name w:val="Heading 1 Char"/>
    <w:basedOn w:val="DefaultParagraphFont"/>
    <w:link w:val="Heading1"/>
    <w:rsid w:val="00D75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A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A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5A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A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A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A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A64"/>
    <w:rPr>
      <w:b/>
      <w:spacing w:val="0"/>
    </w:rPr>
  </w:style>
  <w:style w:type="paragraph" w:customStyle="1" w:styleId="SuperTitle">
    <w:name w:val="SuperTitle"/>
    <w:basedOn w:val="Title"/>
    <w:rsid w:val="00D75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A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A64"/>
    <w:rPr>
      <w:i/>
    </w:rPr>
  </w:style>
  <w:style w:type="paragraph" w:styleId="Caption">
    <w:name w:val="caption"/>
    <w:basedOn w:val="BodyText"/>
    <w:next w:val="Normal"/>
    <w:qFormat/>
    <w:rsid w:val="00D75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A64"/>
  </w:style>
  <w:style w:type="paragraph" w:styleId="TableofFigures">
    <w:name w:val="table of figures"/>
    <w:basedOn w:val="Normal"/>
    <w:next w:val="Normal"/>
    <w:semiHidden/>
    <w:rsid w:val="00D75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A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A64"/>
    <w:rPr>
      <w:rFonts w:ascii="Wingdings" w:hAnsi="Wingdings"/>
    </w:rPr>
  </w:style>
  <w:style w:type="paragraph" w:customStyle="1" w:styleId="TableHeading">
    <w:name w:val="Table Heading"/>
    <w:basedOn w:val="HeadingBase"/>
    <w:rsid w:val="00D75A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A64"/>
    <w:rPr>
      <w:color w:val="0033CC"/>
      <w:u w:val="none"/>
    </w:rPr>
  </w:style>
  <w:style w:type="paragraph" w:customStyle="1" w:styleId="BodyTextRight">
    <w:name w:val="Body Text Right"/>
    <w:basedOn w:val="BodyText"/>
    <w:rsid w:val="00D75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A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A64"/>
    <w:rPr>
      <w:sz w:val="32"/>
    </w:rPr>
  </w:style>
  <w:style w:type="paragraph" w:customStyle="1" w:styleId="HeadingProcedure">
    <w:name w:val="Heading Procedure"/>
    <w:basedOn w:val="HeadingBase"/>
    <w:next w:val="Normal"/>
    <w:rsid w:val="00D75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A64"/>
    <w:pPr>
      <w:spacing w:before="60" w:after="60"/>
    </w:pPr>
  </w:style>
  <w:style w:type="paragraph" w:styleId="ListContinue">
    <w:name w:val="List Continue"/>
    <w:basedOn w:val="List"/>
    <w:rsid w:val="00D75A64"/>
    <w:pPr>
      <w:ind w:firstLine="0"/>
    </w:pPr>
  </w:style>
  <w:style w:type="paragraph" w:customStyle="1" w:styleId="ListNote">
    <w:name w:val="List Note"/>
    <w:basedOn w:val="List"/>
    <w:rsid w:val="00D75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A64"/>
    <w:rPr>
      <w:rFonts w:ascii="Courier New" w:hAnsi="Courier New"/>
    </w:rPr>
  </w:style>
  <w:style w:type="paragraph" w:customStyle="1" w:styleId="NoteBullet">
    <w:name w:val="Note Bullet"/>
    <w:basedOn w:val="Note"/>
    <w:rsid w:val="00D75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A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A64"/>
    <w:rPr>
      <w:b/>
      <w:smallCaps/>
    </w:rPr>
  </w:style>
  <w:style w:type="paragraph" w:customStyle="1" w:styleId="TableListNumber">
    <w:name w:val="Table List Number"/>
    <w:basedOn w:val="ListNumber"/>
    <w:rsid w:val="00D75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A64"/>
    <w:pPr>
      <w:numPr>
        <w:numId w:val="9"/>
      </w:numPr>
    </w:pPr>
  </w:style>
  <w:style w:type="paragraph" w:customStyle="1" w:styleId="ListAlpha2">
    <w:name w:val="List Alpha 2"/>
    <w:basedOn w:val="List2"/>
    <w:rsid w:val="00D75A64"/>
    <w:pPr>
      <w:numPr>
        <w:numId w:val="8"/>
      </w:numPr>
    </w:pPr>
  </w:style>
  <w:style w:type="paragraph" w:styleId="List2">
    <w:name w:val="List 2"/>
    <w:basedOn w:val="BodyText"/>
    <w:rsid w:val="00D75A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A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A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A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A64"/>
    <w:pPr>
      <w:numPr>
        <w:numId w:val="4"/>
      </w:numPr>
    </w:pPr>
  </w:style>
  <w:style w:type="paragraph" w:styleId="ListContinue2">
    <w:name w:val="List Continue 2"/>
    <w:basedOn w:val="List2"/>
    <w:rsid w:val="00D75A64"/>
    <w:pPr>
      <w:ind w:firstLine="0"/>
    </w:pPr>
  </w:style>
  <w:style w:type="paragraph" w:styleId="ListContinue3">
    <w:name w:val="List Continue 3"/>
    <w:basedOn w:val="List3"/>
    <w:rsid w:val="00D75A64"/>
    <w:pPr>
      <w:ind w:left="1021" w:firstLine="0"/>
    </w:pPr>
  </w:style>
  <w:style w:type="paragraph" w:styleId="ListContinue4">
    <w:name w:val="List Continue 4"/>
    <w:basedOn w:val="List4"/>
    <w:rsid w:val="00D75A64"/>
    <w:pPr>
      <w:ind w:firstLine="0"/>
    </w:pPr>
  </w:style>
  <w:style w:type="paragraph" w:styleId="ListContinue5">
    <w:name w:val="List Continue 5"/>
    <w:basedOn w:val="List5"/>
    <w:rsid w:val="00D75A64"/>
    <w:pPr>
      <w:ind w:firstLine="0"/>
    </w:pPr>
  </w:style>
  <w:style w:type="paragraph" w:styleId="ListNumber3">
    <w:name w:val="List Number 3"/>
    <w:basedOn w:val="List3"/>
    <w:rsid w:val="00D75A64"/>
    <w:pPr>
      <w:numPr>
        <w:numId w:val="5"/>
      </w:numPr>
    </w:pPr>
  </w:style>
  <w:style w:type="paragraph" w:styleId="ListNumber4">
    <w:name w:val="List Number 4"/>
    <w:basedOn w:val="List4"/>
    <w:rsid w:val="00D75A64"/>
    <w:pPr>
      <w:numPr>
        <w:numId w:val="6"/>
      </w:numPr>
    </w:pPr>
  </w:style>
  <w:style w:type="paragraph" w:styleId="ListNumber5">
    <w:name w:val="List Number 5"/>
    <w:basedOn w:val="List5"/>
    <w:rsid w:val="00D75A64"/>
    <w:pPr>
      <w:numPr>
        <w:numId w:val="7"/>
      </w:numPr>
    </w:pPr>
  </w:style>
  <w:style w:type="paragraph" w:styleId="BlockText">
    <w:name w:val="Block Text"/>
    <w:basedOn w:val="Normal"/>
    <w:rsid w:val="00D75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A64"/>
    <w:rPr>
      <w:sz w:val="16"/>
      <w:vertAlign w:val="superscript"/>
    </w:rPr>
  </w:style>
  <w:style w:type="character" w:customStyle="1" w:styleId="Symbols">
    <w:name w:val="Symbols"/>
    <w:basedOn w:val="DefaultParagraphFont"/>
    <w:rsid w:val="00D75A64"/>
    <w:rPr>
      <w:rFonts w:ascii="Symbol" w:hAnsi="Symbol"/>
    </w:rPr>
  </w:style>
  <w:style w:type="character" w:customStyle="1" w:styleId="MenuOptions">
    <w:name w:val="Menu Options"/>
    <w:basedOn w:val="DefaultParagraphFont"/>
    <w:rsid w:val="00D75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A64"/>
    <w:rPr>
      <w:b/>
    </w:rPr>
  </w:style>
  <w:style w:type="character" w:customStyle="1" w:styleId="Underlined">
    <w:name w:val="Underlined"/>
    <w:basedOn w:val="DefaultParagraphFont"/>
    <w:rsid w:val="00D75A64"/>
    <w:rPr>
      <w:u w:val="single"/>
    </w:rPr>
  </w:style>
  <w:style w:type="paragraph" w:customStyle="1" w:styleId="TableBodyTextRight">
    <w:name w:val="Table Body Text Right"/>
    <w:basedOn w:val="TableBodyText"/>
    <w:rsid w:val="00D75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A64"/>
    <w:rPr>
      <w:sz w:val="18"/>
    </w:rPr>
  </w:style>
  <w:style w:type="paragraph" w:customStyle="1" w:styleId="BodySmallRight">
    <w:name w:val="Body Small Right"/>
    <w:basedOn w:val="BodyTextRight"/>
    <w:rsid w:val="00D75A64"/>
    <w:rPr>
      <w:sz w:val="18"/>
      <w:szCs w:val="18"/>
    </w:rPr>
  </w:style>
  <w:style w:type="paragraph" w:customStyle="1" w:styleId="MarginEdition">
    <w:name w:val="Margin Edition"/>
    <w:basedOn w:val="MarginNote"/>
    <w:rsid w:val="00D75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A64"/>
    <w:rPr>
      <w:sz w:val="2"/>
      <w:szCs w:val="2"/>
    </w:rPr>
  </w:style>
  <w:style w:type="character" w:customStyle="1" w:styleId="Small">
    <w:name w:val="Small"/>
    <w:basedOn w:val="DefaultParagraphFont"/>
    <w:rsid w:val="00D75A64"/>
    <w:rPr>
      <w:sz w:val="16"/>
    </w:rPr>
  </w:style>
  <w:style w:type="paragraph" w:customStyle="1" w:styleId="WideTable">
    <w:name w:val="Wide Table"/>
    <w:basedOn w:val="Normal"/>
    <w:rsid w:val="00D75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A64"/>
  </w:style>
  <w:style w:type="paragraph" w:styleId="Quote">
    <w:name w:val="Quote"/>
    <w:basedOn w:val="Heading1"/>
    <w:link w:val="QuoteChar"/>
    <w:qFormat/>
    <w:rsid w:val="00D75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A64"/>
    <w:pPr>
      <w:pageBreakBefore/>
    </w:pPr>
  </w:style>
  <w:style w:type="paragraph" w:customStyle="1" w:styleId="Border">
    <w:name w:val="Border"/>
    <w:basedOn w:val="Normal"/>
    <w:qFormat/>
    <w:rsid w:val="00D75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A64"/>
    <w:rPr>
      <w:u w:val="single"/>
    </w:rPr>
  </w:style>
  <w:style w:type="character" w:customStyle="1" w:styleId="BoldandItalics">
    <w:name w:val="Bold and Italics"/>
    <w:qFormat/>
    <w:rsid w:val="00D75A64"/>
    <w:rPr>
      <w:b/>
      <w:i/>
      <w:u w:val="none"/>
    </w:rPr>
  </w:style>
  <w:style w:type="paragraph" w:styleId="BalloonText">
    <w:name w:val="Balloon Text"/>
    <w:basedOn w:val="Normal"/>
    <w:link w:val="BalloonTextChar"/>
    <w:rsid w:val="00D75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A64"/>
    <w:pPr>
      <w:spacing w:before="0" w:after="0"/>
    </w:pPr>
  </w:style>
  <w:style w:type="paragraph" w:customStyle="1" w:styleId="BodyTextBold">
    <w:name w:val="Body Text Bold"/>
    <w:basedOn w:val="BodyText"/>
    <w:qFormat/>
    <w:rsid w:val="00D75A64"/>
    <w:rPr>
      <w:b/>
    </w:rPr>
  </w:style>
  <w:style w:type="character" w:styleId="Hyperlink">
    <w:name w:val="Hyperlink"/>
    <w:basedOn w:val="DefaultParagraphFont"/>
    <w:uiPriority w:val="99"/>
    <w:unhideWhenUsed/>
    <w:rsid w:val="00AF1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2200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MSFFL3081 Install block parquetry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