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9E0" w:rsidP="003649E0">
      <w:pPr>
        <w:pStyle w:val="Title"/>
      </w:pPr>
      <w:r>
        <w:fldChar w:fldCharType="begin"/>
      </w:r>
      <w:r>
        <w:instrText xml:space="preserve"> TITLE   \* MERGEFORMAT </w:instrText>
      </w:r>
      <w:r>
        <w:fldChar w:fldCharType="separate"/>
      </w:r>
      <w:r>
        <w:t>MSFFL3072 Mix and apply thin-film rollcoat resin flooring systems</w:t>
      </w:r>
      <w:r>
        <w:fldChar w:fldCharType="end"/>
      </w:r>
    </w:p>
    <w:p w:rsidR="003649E0" w:rsidP="003649E0">
      <w:pPr>
        <w:pStyle w:val="Version"/>
        <w:sectPr w:rsidSect="006D29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99E" w:rsidP="006D299E">
      <w:pPr>
        <w:pStyle w:val="SuperHeading"/>
      </w:pPr>
      <w:r w:rsidRPr="006D299E">
        <w:t>MSFFL3072 Mix and apply thin-film rollcoat resi</w:t>
      </w:r>
      <w:r w:rsidRPr="006D299E">
        <w:t>n flooring systems</w:t>
      </w:r>
    </w:p>
    <w:p w:rsidR="00000000" w:rsidRPr="006D299E" w:rsidP="006D299E">
      <w:pPr>
        <w:pStyle w:val="Heading1"/>
      </w:pPr>
      <w:bookmarkStart w:id="1" w:name="O_1014173"/>
      <w:bookmarkEnd w:id="1"/>
      <w:r w:rsidRPr="006D299E">
        <w:t>Modification History</w:t>
      </w:r>
    </w:p>
    <w:p w:rsidR="00000000" w:rsidRPr="006D299E" w:rsidP="003649E0">
      <w:pPr>
        <w:pStyle w:val="BodyText"/>
      </w:pPr>
      <w:r w:rsidRPr="006D299E">
        <w:t xml:space="preserve">Release 1. New unit. </w:t>
      </w:r>
    </w:p>
    <w:p w:rsidR="00000000" w:rsidRPr="006D299E" w:rsidP="006D299E">
      <w:pPr>
        <w:pStyle w:val="Heading1"/>
      </w:pPr>
      <w:bookmarkStart w:id="2" w:name="O_1014179"/>
      <w:bookmarkEnd w:id="2"/>
      <w:r w:rsidRPr="006D299E">
        <w:t>Application</w:t>
      </w:r>
    </w:p>
    <w:p w:rsidR="00000000" w:rsidRPr="006D299E" w:rsidP="003649E0">
      <w:pPr>
        <w:pStyle w:val="BodyText"/>
      </w:pPr>
      <w:r w:rsidRPr="006D299E">
        <w:t xml:space="preserve">This unit describes the skills and knowledge required to prepare and apply thin-film rollcoat resin flooring systems. </w:t>
      </w:r>
    </w:p>
    <w:p w:rsidR="00000000" w:rsidRPr="006D299E" w:rsidP="003649E0">
      <w:pPr>
        <w:pStyle w:val="BodyText"/>
      </w:pPr>
      <w:r w:rsidRPr="006D299E">
        <w:t>This unit applies to flooring technicians working in accordance with pre-determined work orders.</w:t>
      </w:r>
    </w:p>
    <w:p w:rsidR="003649E0" w:rsidP="003649E0">
      <w:pPr>
        <w:pStyle w:val="BodyText"/>
      </w:pPr>
      <w:r w:rsidRPr="006D299E">
        <w:t>Licensing, legislative or certification requirements may apply to this unit and relevant state/territory and local government agencies should be consulted to d</w:t>
      </w:r>
      <w:r w:rsidRPr="006D299E">
        <w:t>etermine any necessary certification or licensing for undertaking flooring work. Access to construction sites requires certification of general induction training specified by the National Code for Induction for Construction Work (ASCC 2007).</w:t>
      </w:r>
    </w:p>
    <w:p w:rsidR="00000000" w:rsidRPr="006D299E" w:rsidP="006D299E">
      <w:pPr>
        <w:pStyle w:val="Heading1"/>
      </w:pPr>
      <w:bookmarkStart w:id="3" w:name="O_1014178"/>
      <w:bookmarkEnd w:id="3"/>
      <w:r w:rsidRPr="006D299E">
        <w:t>Pre-requisite Unit</w:t>
      </w:r>
    </w:p>
    <w:p w:rsidR="00000000" w:rsidRPr="006D299E" w:rsidP="003649E0">
      <w:pPr>
        <w:pStyle w:val="BodyText"/>
      </w:pPr>
      <w:r w:rsidRPr="006D299E">
        <w:t>N/A</w:t>
      </w:r>
    </w:p>
    <w:p w:rsidR="00000000" w:rsidRPr="006D299E" w:rsidP="006D299E">
      <w:pPr>
        <w:pStyle w:val="Heading1"/>
      </w:pPr>
      <w:bookmarkStart w:id="4" w:name="O_1014177"/>
      <w:bookmarkEnd w:id="4"/>
      <w:r w:rsidRPr="006D299E">
        <w:t>Unit Sector</w:t>
      </w:r>
    </w:p>
    <w:p w:rsidR="00000000" w:rsidRPr="006D299E" w:rsidP="003649E0">
      <w:pPr>
        <w:pStyle w:val="BodyText"/>
      </w:pPr>
      <w:r w:rsidRPr="006D299E">
        <w:t>Flooring technology</w:t>
      </w:r>
    </w:p>
    <w:p w:rsidR="00000000" w:rsidRPr="006D299E" w:rsidP="006D299E">
      <w:pPr>
        <w:pStyle w:val="Heading1"/>
      </w:pPr>
      <w:bookmarkStart w:id="5" w:name="O_1014176"/>
      <w:bookmarkEnd w:id="5"/>
      <w:r w:rsidRPr="006D299E">
        <w:t>Elements and Performance Criteria</w:t>
      </w:r>
    </w:p>
    <w:tbl>
      <w:tblPr>
        <w:tblW w:w="9520" w:type="dxa"/>
        <w:tblLayout w:type="fixed"/>
        <w:tblCellMar>
          <w:left w:w="62" w:type="dxa"/>
          <w:right w:w="62" w:type="dxa"/>
        </w:tblCellMar>
        <w:tblLook w:val="0000"/>
      </w:tblPr>
      <w:tblGrid>
        <w:gridCol w:w="2531"/>
        <w:gridCol w:w="6989"/>
      </w:tblGrid>
      <w:tr w:rsidTr="003649E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299E" w:rsidP="006D299E">
            <w:pPr>
              <w:pStyle w:val="BodyText"/>
            </w:pPr>
            <w:r w:rsidRPr="006D299E">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299E">
            <w:pPr>
              <w:pStyle w:val="BodyText"/>
              <w:rPr>
                <w:lang w:val="en-NZ"/>
              </w:rPr>
            </w:pPr>
            <w:r w:rsidRPr="006D299E">
              <w:rPr>
                <w:rStyle w:val="SpecialBold"/>
              </w:rPr>
              <w:t>Performance Criteria</w:t>
            </w:r>
          </w:p>
        </w:tc>
      </w:tr>
      <w:tr w:rsidTr="003649E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299E" w:rsidP="006D299E">
            <w:pPr>
              <w:pStyle w:val="BodyText"/>
            </w:pPr>
            <w:r w:rsidRPr="006D299E">
              <w:rPr>
                <w:rStyle w:val="Emphasis"/>
              </w:rPr>
              <w:t xml:space="preserve">Elements describe the </w:t>
            </w:r>
            <w:r w:rsidRPr="006D299E">
              <w:t xml:space="preserve">essential </w:t>
            </w:r>
            <w:r w:rsidRPr="006D299E">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299E">
            <w:pPr>
              <w:pStyle w:val="BodyText"/>
              <w:rPr>
                <w:lang w:val="en-NZ"/>
              </w:rPr>
            </w:pPr>
            <w:r w:rsidRPr="006D299E">
              <w:rPr>
                <w:rStyle w:val="Emphasis"/>
              </w:rPr>
              <w:t>Performance criteria describe the performance needed to demonstrate achievement of the element.</w:t>
            </w:r>
          </w:p>
        </w:tc>
      </w:tr>
      <w:tr w:rsidTr="003649E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99E">
            <w:pPr>
              <w:pStyle w:val="BodyText"/>
              <w:rPr>
                <w:lang w:val="en-NZ"/>
              </w:rPr>
            </w:pPr>
            <w:r w:rsidRPr="006D299E">
              <w:t xml:space="preserve">1. Prepare for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99E" w:rsidP="006D299E">
            <w:pPr>
              <w:pStyle w:val="BodyText"/>
            </w:pPr>
            <w:r w:rsidRPr="006D299E">
              <w:t>1.1 Identify and follow work health and safety legislative, and organisational requirements</w:t>
            </w:r>
          </w:p>
          <w:p w:rsidR="00000000" w:rsidRPr="006D299E" w:rsidP="006D299E">
            <w:pPr>
              <w:pStyle w:val="BodyText"/>
            </w:pPr>
            <w:r w:rsidRPr="006D299E">
              <w:t>1.2 Correctly interpret work orders and confir</w:t>
            </w:r>
            <w:r w:rsidRPr="006D299E">
              <w:t>m job requirements</w:t>
            </w:r>
          </w:p>
          <w:p w:rsidR="00000000" w:rsidRPr="006D299E" w:rsidP="006D299E">
            <w:pPr>
              <w:pStyle w:val="BodyText"/>
            </w:pPr>
            <w:r w:rsidRPr="006D299E">
              <w:t>1.3 Select and check tools and equipment for suitability, serviceability and safety prior to use</w:t>
            </w:r>
          </w:p>
          <w:p w:rsidR="00000000" w:rsidP="006D299E">
            <w:pPr>
              <w:pStyle w:val="BodyText"/>
              <w:rPr>
                <w:lang w:val="en-NZ"/>
              </w:rPr>
            </w:pPr>
            <w:r w:rsidRPr="006D299E">
              <w:t>1.4 Plan application with respect to specified film thickness and/or consumption, cutting in, boundaries, seams, joints and exit points</w:t>
            </w:r>
          </w:p>
        </w:tc>
      </w:tr>
      <w:tr w:rsidTr="003649E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99E">
            <w:pPr>
              <w:pStyle w:val="BodyText"/>
              <w:rPr>
                <w:lang w:val="en-NZ"/>
              </w:rPr>
            </w:pPr>
            <w:r w:rsidRPr="006D299E">
              <w:t xml:space="preserve">2. </w:t>
            </w:r>
            <w:r w:rsidRPr="006D299E">
              <w:t>Prepare substrate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99E" w:rsidP="006D299E">
            <w:pPr>
              <w:pStyle w:val="BodyText"/>
            </w:pPr>
            <w:r w:rsidRPr="006D299E">
              <w:t>2.1 Inspect condition of the mechanically prepared subfloor and confirm suitability for required finish consistent with manufacturer recommendations</w:t>
            </w:r>
          </w:p>
          <w:p w:rsidR="00000000" w:rsidP="006D299E">
            <w:pPr>
              <w:pStyle w:val="BodyText"/>
              <w:rPr>
                <w:lang w:val="en-NZ"/>
              </w:rPr>
            </w:pPr>
            <w:r w:rsidRPr="006D299E">
              <w:t>2.2 Remove dust and debris from the substrate prior to application, and control sources</w:t>
            </w:r>
          </w:p>
        </w:tc>
      </w:tr>
      <w:tr w:rsidTr="003649E0">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99E">
            <w:pPr>
              <w:pStyle w:val="BodyText"/>
              <w:rPr>
                <w:lang w:val="en-NZ"/>
              </w:rPr>
            </w:pPr>
            <w:r w:rsidRPr="006D299E">
              <w:t xml:space="preserve">3. Set out work area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99E" w:rsidP="006D299E">
            <w:pPr>
              <w:pStyle w:val="BodyText"/>
            </w:pPr>
            <w:r w:rsidRPr="006D299E">
              <w:t>3.1 Establish mixing area in suitable area and select surface protection measures and apply to areas not being coated</w:t>
            </w:r>
          </w:p>
          <w:p w:rsidR="00000000" w:rsidRPr="006D299E" w:rsidP="006D299E">
            <w:pPr>
              <w:pStyle w:val="BodyText"/>
            </w:pPr>
            <w:r w:rsidRPr="006D299E">
              <w:t>3.2 Check coating materials for correct quantities, undamaged packaging and no obvious discrepancies in colour and v</w:t>
            </w:r>
            <w:r w:rsidRPr="006D299E">
              <w:t>iscosity</w:t>
            </w:r>
          </w:p>
          <w:p w:rsidR="00000000" w:rsidP="006D299E">
            <w:pPr>
              <w:pStyle w:val="BodyText"/>
              <w:rPr>
                <w:lang w:val="en-NZ"/>
              </w:rPr>
            </w:pPr>
            <w:r w:rsidRPr="006D299E">
              <w:t>3.3 Select suitable masking tape and correctly apply to mark off edges, transitions and other floor boundaries</w:t>
            </w:r>
          </w:p>
        </w:tc>
      </w:tr>
      <w:tr w:rsidTr="003649E0">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99E">
            <w:pPr>
              <w:pStyle w:val="BodyText"/>
              <w:rPr>
                <w:lang w:val="en-NZ"/>
              </w:rPr>
            </w:pPr>
            <w:r w:rsidRPr="006D299E">
              <w:t>4. Prepare rollcoat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99E" w:rsidP="006D299E">
            <w:pPr>
              <w:pStyle w:val="BodyText"/>
            </w:pPr>
            <w:r w:rsidRPr="006D299E">
              <w:t>4.1 Correctly fit personal protective equipment (PPE) before coating materials are handled</w:t>
            </w:r>
          </w:p>
          <w:p w:rsidR="00000000" w:rsidP="006D299E">
            <w:pPr>
              <w:pStyle w:val="BodyText"/>
              <w:rPr>
                <w:lang w:val="en-NZ"/>
              </w:rPr>
            </w:pPr>
            <w:r w:rsidRPr="006D299E">
              <w:t>4.2 Accurately measure and mix component quantities in accordance with supplier instructions</w:t>
            </w:r>
          </w:p>
        </w:tc>
      </w:tr>
      <w:tr w:rsidTr="003649E0">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99E">
            <w:pPr>
              <w:pStyle w:val="BodyText"/>
              <w:rPr>
                <w:lang w:val="en-NZ"/>
              </w:rPr>
            </w:pPr>
            <w:r w:rsidRPr="006D299E">
              <w:t>5. Apply rollcoat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99E" w:rsidP="006D299E">
            <w:pPr>
              <w:pStyle w:val="BodyText"/>
            </w:pPr>
            <w:r w:rsidRPr="006D299E">
              <w:t>5.1 Apply mixed basecoat in accordance with supplier application notes</w:t>
            </w:r>
          </w:p>
          <w:p w:rsidR="00000000" w:rsidRPr="006D299E" w:rsidP="006D299E">
            <w:pPr>
              <w:pStyle w:val="BodyText"/>
            </w:pPr>
            <w:r w:rsidRPr="006D299E">
              <w:t>5.2 Prepare cured basecoat for topcoat application in accordance w</w:t>
            </w:r>
            <w:r w:rsidRPr="006D299E">
              <w:t>ith supplier application notes</w:t>
            </w:r>
          </w:p>
          <w:p w:rsidR="00000000" w:rsidRPr="006D299E" w:rsidP="006D299E">
            <w:pPr>
              <w:pStyle w:val="BodyText"/>
            </w:pPr>
            <w:r w:rsidRPr="006D299E">
              <w:t>5.3 Apply mixed topcoat in accordance with supplier application notes</w:t>
            </w:r>
          </w:p>
          <w:p w:rsidR="00000000" w:rsidP="006D299E">
            <w:pPr>
              <w:pStyle w:val="BodyText"/>
              <w:rPr>
                <w:lang w:val="en-NZ"/>
              </w:rPr>
            </w:pPr>
            <w:r w:rsidRPr="006D299E">
              <w:t>5.4 Check coating applications for quality at each stage and rectify any deficiencies</w:t>
            </w:r>
          </w:p>
        </w:tc>
      </w:tr>
      <w:tr w:rsidTr="003649E0">
        <w:tblPrEx>
          <w:tblW w:w="9520" w:type="dxa"/>
          <w:tblLayout w:type="fixed"/>
          <w:tblCellMar>
            <w:left w:w="62" w:type="dxa"/>
            <w:right w:w="62" w:type="dxa"/>
          </w:tblCellMar>
          <w:tblLook w:val="0000"/>
        </w:tblPrEx>
        <w:trPr>
          <w:trHeight w:val="804"/>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99E">
            <w:pPr>
              <w:pStyle w:val="BodyText"/>
              <w:rPr>
                <w:lang w:val="en-NZ"/>
              </w:rPr>
            </w:pPr>
            <w:r w:rsidRPr="006D299E">
              <w:t>6.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99E" w:rsidP="006D299E">
            <w:pPr>
              <w:pStyle w:val="BodyText"/>
            </w:pPr>
            <w:r w:rsidRPr="006D299E">
              <w:t>6.1 Check, clean and store tools and equipm</w:t>
            </w:r>
            <w:r w:rsidRPr="006D299E">
              <w:t>ent in accordance with workplace procedures</w:t>
            </w:r>
          </w:p>
          <w:p w:rsidR="00000000" w:rsidRPr="006D299E" w:rsidP="006D299E">
            <w:pPr>
              <w:pStyle w:val="BodyText"/>
            </w:pPr>
            <w:r w:rsidRPr="006D299E">
              <w:t>6.2 Seal and store unused coating materials in accordance with supplier instructions</w:t>
            </w:r>
          </w:p>
          <w:p w:rsidR="00000000" w:rsidRPr="006D299E" w:rsidP="006D299E">
            <w:pPr>
              <w:pStyle w:val="BodyText"/>
            </w:pPr>
            <w:r w:rsidRPr="006D299E">
              <w:t>6.3 Clean work area and dispose of rubbish safely</w:t>
            </w:r>
          </w:p>
          <w:p w:rsidR="00000000" w:rsidRPr="006D299E" w:rsidP="006D299E">
            <w:pPr>
              <w:pStyle w:val="BodyText"/>
            </w:pPr>
            <w:r w:rsidRPr="006D299E">
              <w:t>6.4 Accurately complete required workplace and project documentation</w:t>
            </w:r>
          </w:p>
        </w:tc>
      </w:tr>
    </w:tbl>
    <w:p w:rsidR="003649E0" w:rsidP="006D299E">
      <w:pPr>
        <w:pStyle w:val="BodyText"/>
      </w:pPr>
    </w:p>
    <w:p w:rsidR="003649E0" w:rsidP="006D299E">
      <w:pPr>
        <w:pStyle w:val="BodyText"/>
      </w:pPr>
    </w:p>
    <w:p w:rsidR="00000000" w:rsidRPr="006D299E" w:rsidP="006D299E">
      <w:pPr>
        <w:pStyle w:val="Heading1"/>
      </w:pPr>
      <w:bookmarkStart w:id="6" w:name="O_1014175"/>
      <w:bookmarkEnd w:id="6"/>
      <w:r w:rsidRPr="006D299E">
        <w:t>Foundation Skills</w:t>
      </w:r>
    </w:p>
    <w:p w:rsidR="00000000" w:rsidRPr="006D299E" w:rsidP="003649E0">
      <w:pPr>
        <w:pStyle w:val="BodyText"/>
      </w:pPr>
      <w:r w:rsidRPr="006D299E">
        <w:t xml:space="preserve">Foundation skills essential to performance are explicit in the performance criteria of this unit of competency. </w:t>
      </w:r>
    </w:p>
    <w:p w:rsidR="00000000" w:rsidRPr="006D299E" w:rsidP="006D299E">
      <w:pPr>
        <w:pStyle w:val="Heading1"/>
      </w:pPr>
      <w:bookmarkStart w:id="7" w:name="O_1014174"/>
      <w:bookmarkEnd w:id="7"/>
      <w:r w:rsidRPr="006D299E">
        <w:t>Unit Mapping Information</w:t>
      </w:r>
    </w:p>
    <w:p w:rsidR="00000000" w:rsidRPr="006D299E" w:rsidP="003649E0">
      <w:pPr>
        <w:pStyle w:val="BodyText"/>
      </w:pPr>
      <w:r w:rsidRPr="006D299E">
        <w:t>No equivalent unit.</w:t>
      </w:r>
    </w:p>
    <w:p w:rsidR="00000000" w:rsidRPr="006D299E" w:rsidP="006D299E">
      <w:pPr>
        <w:pStyle w:val="Heading1"/>
      </w:pPr>
      <w:bookmarkStart w:id="8" w:name="O_1014167"/>
      <w:bookmarkEnd w:id="8"/>
      <w:r w:rsidRPr="006D299E">
        <w:t>Links</w:t>
      </w:r>
    </w:p>
    <w:p w:rsidR="00000000" w:rsidRPr="006D299E" w:rsidP="003649E0">
      <w:pPr>
        <w:pStyle w:val="BodyText"/>
      </w:pPr>
      <w:r w:rsidRPr="006D299E">
        <w:t>Companion Volume i</w:t>
      </w:r>
      <w:r w:rsidRPr="006D299E">
        <w:t xml:space="preserve">mplementation guides are found in VETNet - </w:t>
      </w:r>
      <w:r>
        <w:fldChar w:fldCharType="begin"/>
      </w:r>
      <w:r>
        <w:instrText xml:space="preserve"> HYPERLINK "https://vetnet.gov.au/Pages/TrainingDocs.aspx?q=0601ab95-583a-4e93-b2d4-cfb27b03ed73" </w:instrText>
      </w:r>
      <w:r>
        <w:fldChar w:fldCharType="separate"/>
      </w:r>
      <w:r w:rsidRPr="00094482">
        <w:rPr>
          <w:rStyle w:val="Hyperlink"/>
        </w:rPr>
        <w:t>https://vetnet.gov.au/Pages/TrainingDocs.aspx?q=0601ab95-583a-4e93-b2d4-cfb27b03ed73</w:t>
      </w:r>
      <w:r>
        <w:fldChar w:fldCharType="end"/>
      </w:r>
    </w:p>
    <w:p w:rsidR="00000000" w:rsidRPr="006D299E" w:rsidP="006D299E"/>
    <w:sectPr w:rsidSect="006D29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9E" w:rsidRPr="003649E0" w:rsidP="00364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E0" w:rsidP="006D29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49E0" w:rsidP="006D29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49E0" w:rsidP="006D29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99E" w:rsidRPr="003649E0" w:rsidP="003649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E0" w:rsidRPr="002D2AF8" w:rsidP="006D299E">
    <w:pPr>
      <w:pStyle w:val="Header"/>
      <w:framePr w:wrap="around"/>
    </w:pPr>
    <w:r>
      <w:fldChar w:fldCharType="begin"/>
    </w:r>
    <w:r>
      <w:instrText xml:space="preserve"> TITLE   \* MERGEFORMAT </w:instrText>
    </w:r>
    <w:r>
      <w:fldChar w:fldCharType="separate"/>
    </w:r>
    <w:r>
      <w:t>MSFFL3072 Mix and apply thin-film rollcoat resin flooring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3649E0" w:rsidP="006D29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9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99E"/>
    <w:pPr>
      <w:spacing w:before="360" w:after="60"/>
      <w:outlineLvl w:val="0"/>
    </w:pPr>
    <w:rPr>
      <w:sz w:val="32"/>
    </w:rPr>
  </w:style>
  <w:style w:type="paragraph" w:styleId="Heading2">
    <w:name w:val="heading 2"/>
    <w:basedOn w:val="HeadingBase"/>
    <w:next w:val="BodyText"/>
    <w:link w:val="Heading2Char"/>
    <w:qFormat/>
    <w:rsid w:val="006D299E"/>
    <w:pPr>
      <w:keepLines/>
      <w:spacing w:before="240" w:after="120"/>
      <w:outlineLvl w:val="1"/>
    </w:pPr>
    <w:rPr>
      <w:sz w:val="28"/>
      <w:szCs w:val="40"/>
    </w:rPr>
  </w:style>
  <w:style w:type="paragraph" w:styleId="Heading3">
    <w:name w:val="heading 3"/>
    <w:basedOn w:val="HeadingBase"/>
    <w:next w:val="BodyText"/>
    <w:link w:val="Heading3Char"/>
    <w:qFormat/>
    <w:rsid w:val="006D299E"/>
    <w:pPr>
      <w:spacing w:before="180" w:after="120"/>
      <w:outlineLvl w:val="2"/>
    </w:pPr>
    <w:rPr>
      <w:spacing w:val="-10"/>
      <w:kern w:val="32"/>
    </w:rPr>
  </w:style>
  <w:style w:type="paragraph" w:styleId="Heading4">
    <w:name w:val="heading 4"/>
    <w:basedOn w:val="HeadingBase"/>
    <w:next w:val="BodyText"/>
    <w:link w:val="Heading4Char"/>
    <w:qFormat/>
    <w:rsid w:val="006D299E"/>
    <w:pPr>
      <w:spacing w:before="160" w:after="120"/>
      <w:outlineLvl w:val="3"/>
    </w:pPr>
    <w:rPr>
      <w:sz w:val="22"/>
    </w:rPr>
  </w:style>
  <w:style w:type="paragraph" w:styleId="Heading5">
    <w:name w:val="heading 5"/>
    <w:basedOn w:val="HeadingBase"/>
    <w:next w:val="Normal"/>
    <w:link w:val="Heading5Char"/>
    <w:qFormat/>
    <w:rsid w:val="006D299E"/>
    <w:pPr>
      <w:spacing w:before="80"/>
      <w:outlineLvl w:val="4"/>
    </w:pPr>
    <w:rPr>
      <w:color w:val="918585"/>
      <w:sz w:val="20"/>
    </w:rPr>
  </w:style>
  <w:style w:type="paragraph" w:styleId="Heading6">
    <w:name w:val="heading 6"/>
    <w:basedOn w:val="HeadingBase"/>
    <w:next w:val="Normal"/>
    <w:link w:val="Heading6Char"/>
    <w:qFormat/>
    <w:rsid w:val="006D299E"/>
    <w:pPr>
      <w:spacing w:before="60"/>
      <w:outlineLvl w:val="5"/>
    </w:pPr>
    <w:rPr>
      <w:color w:val="918585"/>
      <w:sz w:val="20"/>
    </w:rPr>
  </w:style>
  <w:style w:type="paragraph" w:styleId="Heading7">
    <w:name w:val="heading 7"/>
    <w:basedOn w:val="Normal"/>
    <w:next w:val="Normal"/>
    <w:link w:val="Heading7Char"/>
    <w:qFormat/>
    <w:rsid w:val="006D299E"/>
    <w:pPr>
      <w:ind w:left="720"/>
      <w:outlineLvl w:val="6"/>
    </w:pPr>
    <w:rPr>
      <w:i/>
    </w:rPr>
  </w:style>
  <w:style w:type="paragraph" w:styleId="Heading8">
    <w:name w:val="heading 8"/>
    <w:basedOn w:val="Normal"/>
    <w:next w:val="Normal"/>
    <w:link w:val="Heading8Char"/>
    <w:qFormat/>
    <w:rsid w:val="006D299E"/>
    <w:pPr>
      <w:ind w:left="720"/>
      <w:outlineLvl w:val="7"/>
    </w:pPr>
    <w:rPr>
      <w:i/>
    </w:rPr>
  </w:style>
  <w:style w:type="paragraph" w:styleId="Heading9">
    <w:name w:val="heading 9"/>
    <w:basedOn w:val="Normal"/>
    <w:next w:val="Normal"/>
    <w:link w:val="Heading9Char"/>
    <w:qFormat/>
    <w:rsid w:val="006D299E"/>
    <w:pPr>
      <w:ind w:left="720"/>
      <w:outlineLvl w:val="8"/>
    </w:pPr>
    <w:rPr>
      <w:i/>
    </w:rPr>
  </w:style>
  <w:style w:type="character" w:default="1" w:styleId="DefaultParagraphFont">
    <w:name w:val="Default Paragraph Font"/>
    <w:uiPriority w:val="1"/>
    <w:unhideWhenUsed/>
    <w:rsid w:val="006D29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99E"/>
  </w:style>
  <w:style w:type="character" w:customStyle="1" w:styleId="Heading1Char">
    <w:name w:val="Heading 1 Char"/>
    <w:basedOn w:val="DefaultParagraphFont"/>
    <w:link w:val="Heading1"/>
    <w:rsid w:val="006D299E"/>
    <w:rPr>
      <w:rFonts w:ascii="Times New Roman" w:eastAsia="Times New Roman" w:hAnsi="Times New Roman" w:cs="Times New Roman"/>
      <w:b/>
      <w:sz w:val="32"/>
      <w:szCs w:val="20"/>
      <w:lang w:eastAsia="en-US"/>
    </w:rPr>
  </w:style>
  <w:style w:type="paragraph" w:styleId="BodyText">
    <w:name w:val="Body Text"/>
    <w:basedOn w:val="Normal"/>
    <w:link w:val="BodyTextChar"/>
    <w:rsid w:val="006D29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99E"/>
    <w:rPr>
      <w:rFonts w:ascii="Times New Roman" w:eastAsia="Times New Roman" w:hAnsi="Times New Roman" w:cs="Times New Roman"/>
      <w:sz w:val="24"/>
      <w:lang w:eastAsia="en-US"/>
    </w:rPr>
  </w:style>
  <w:style w:type="character" w:customStyle="1" w:styleId="SpecialBold">
    <w:name w:val="Special Bold"/>
    <w:basedOn w:val="DefaultParagraphFont"/>
    <w:rsid w:val="006D299E"/>
    <w:rPr>
      <w:b/>
      <w:spacing w:val="0"/>
    </w:rPr>
  </w:style>
  <w:style w:type="character" w:styleId="Emphasis">
    <w:name w:val="Emphasis"/>
    <w:basedOn w:val="DefaultParagraphFont"/>
    <w:qFormat/>
    <w:rsid w:val="006D299E"/>
    <w:rPr>
      <w:i/>
    </w:rPr>
  </w:style>
  <w:style w:type="paragraph" w:customStyle="1" w:styleId="SuperHeading">
    <w:name w:val="SuperHeading"/>
    <w:basedOn w:val="Normal"/>
    <w:rsid w:val="006D299E"/>
    <w:pPr>
      <w:spacing w:before="240" w:after="120"/>
      <w:outlineLvl w:val="0"/>
    </w:pPr>
    <w:rPr>
      <w:rFonts w:ascii="Times New Roman" w:hAnsi="Times New Roman"/>
      <w:b/>
      <w:sz w:val="32"/>
    </w:rPr>
  </w:style>
  <w:style w:type="paragraph" w:customStyle="1" w:styleId="AllowPageBreak">
    <w:name w:val="AllowPageBreak"/>
    <w:rsid w:val="006D29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29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9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9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9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9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9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9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99E"/>
    <w:rPr>
      <w:rFonts w:ascii="Courier New" w:eastAsia="Times New Roman" w:hAnsi="Courier New" w:cs="Times New Roman"/>
      <w:i/>
      <w:szCs w:val="20"/>
      <w:lang w:eastAsia="en-US"/>
    </w:rPr>
  </w:style>
  <w:style w:type="paragraph" w:customStyle="1" w:styleId="HeadingBase">
    <w:name w:val="Heading Base"/>
    <w:rsid w:val="006D29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99E"/>
    <w:pPr>
      <w:tabs>
        <w:tab w:val="right" w:leader="dot" w:pos="9072"/>
      </w:tabs>
      <w:ind w:left="567"/>
    </w:pPr>
    <w:rPr>
      <w:szCs w:val="22"/>
    </w:rPr>
  </w:style>
  <w:style w:type="paragraph" w:customStyle="1" w:styleId="TOCBase">
    <w:name w:val="TOC Base"/>
    <w:rsid w:val="006D29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99E"/>
    <w:pPr>
      <w:tabs>
        <w:tab w:val="right" w:leader="dot" w:pos="9072"/>
      </w:tabs>
      <w:spacing w:before="40" w:after="40"/>
      <w:ind w:left="284"/>
    </w:pPr>
    <w:rPr>
      <w:rFonts w:ascii="Times New Roman" w:hAnsi="Times New Roman"/>
    </w:rPr>
  </w:style>
  <w:style w:type="paragraph" w:styleId="TOC1">
    <w:name w:val="toc 1"/>
    <w:basedOn w:val="TOCBase"/>
    <w:next w:val="Normal"/>
    <w:rsid w:val="006D29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9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99E"/>
    <w:rPr>
      <w:rFonts w:ascii="Times New Roman" w:eastAsia="Times New Roman" w:hAnsi="Times New Roman" w:cs="Times New Roman"/>
      <w:sz w:val="16"/>
      <w:lang w:eastAsia="en-US"/>
    </w:rPr>
  </w:style>
  <w:style w:type="paragraph" w:styleId="Title">
    <w:name w:val="Title"/>
    <w:basedOn w:val="HeadingBase"/>
    <w:link w:val="TitleChar"/>
    <w:qFormat/>
    <w:rsid w:val="006D299E"/>
    <w:pPr>
      <w:spacing w:before="5040"/>
      <w:jc w:val="center"/>
    </w:pPr>
    <w:rPr>
      <w:sz w:val="48"/>
      <w:szCs w:val="72"/>
      <w:lang w:val="en-US"/>
    </w:rPr>
  </w:style>
  <w:style w:type="character" w:customStyle="1" w:styleId="TitleChar">
    <w:name w:val="Title Char"/>
    <w:basedOn w:val="DefaultParagraphFont"/>
    <w:link w:val="Title"/>
    <w:rsid w:val="006D29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99E"/>
    <w:pPr>
      <w:tabs>
        <w:tab w:val="left" w:pos="3600"/>
        <w:tab w:val="left" w:pos="3958"/>
      </w:tabs>
    </w:pPr>
  </w:style>
  <w:style w:type="paragraph" w:styleId="List">
    <w:name w:val="List"/>
    <w:basedOn w:val="BodyText"/>
    <w:next w:val="BodyText"/>
    <w:rsid w:val="006D299E"/>
    <w:pPr>
      <w:tabs>
        <w:tab w:val="left" w:pos="340"/>
      </w:tabs>
      <w:spacing w:before="60" w:after="60"/>
      <w:ind w:left="340" w:hanging="340"/>
    </w:pPr>
  </w:style>
  <w:style w:type="paragraph" w:styleId="ListBullet">
    <w:name w:val="List Bullet"/>
    <w:basedOn w:val="List"/>
    <w:rsid w:val="006D299E"/>
    <w:pPr>
      <w:numPr>
        <w:numId w:val="10"/>
      </w:numPr>
      <w:tabs>
        <w:tab w:val="clear" w:pos="340"/>
      </w:tabs>
      <w:spacing w:before="40" w:after="40"/>
    </w:pPr>
  </w:style>
  <w:style w:type="paragraph" w:customStyle="1" w:styleId="Note">
    <w:name w:val="Note"/>
    <w:basedOn w:val="BodyText"/>
    <w:rsid w:val="006D29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99E"/>
    <w:pPr>
      <w:framePr w:wrap="auto" w:hAnchor="text" w:y="6049"/>
    </w:pPr>
    <w:rPr>
      <w:color w:val="000000"/>
      <w:sz w:val="40"/>
    </w:rPr>
  </w:style>
  <w:style w:type="paragraph" w:customStyle="1" w:styleId="TOCTitle">
    <w:name w:val="TOCTitle"/>
    <w:basedOn w:val="Heading1"/>
    <w:rsid w:val="006D299E"/>
    <w:pPr>
      <w:spacing w:after="240"/>
      <w:jc w:val="center"/>
      <w:outlineLvl w:val="9"/>
    </w:pPr>
    <w:rPr>
      <w:caps/>
    </w:rPr>
  </w:style>
  <w:style w:type="paragraph" w:customStyle="1" w:styleId="Version">
    <w:name w:val="Version"/>
    <w:rsid w:val="006D29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299E"/>
    <w:pPr>
      <w:numPr>
        <w:numId w:val="11"/>
      </w:numPr>
      <w:tabs>
        <w:tab w:val="clear" w:pos="680"/>
      </w:tabs>
    </w:pPr>
  </w:style>
  <w:style w:type="paragraph" w:styleId="Index1">
    <w:name w:val="index 1"/>
    <w:basedOn w:val="Normal"/>
    <w:next w:val="Normal"/>
    <w:semiHidden/>
    <w:rsid w:val="006D299E"/>
    <w:pPr>
      <w:keepNext w:val="0"/>
      <w:tabs>
        <w:tab w:val="right" w:pos="4176"/>
      </w:tabs>
      <w:ind w:left="198" w:hanging="198"/>
    </w:pPr>
    <w:rPr>
      <w:rFonts w:ascii="Garamond" w:hAnsi="Garamond"/>
    </w:rPr>
  </w:style>
  <w:style w:type="paragraph" w:styleId="IndexHeading">
    <w:name w:val="index heading"/>
    <w:basedOn w:val="Normal"/>
    <w:next w:val="Index1"/>
    <w:semiHidden/>
    <w:rsid w:val="006D299E"/>
    <w:pPr>
      <w:spacing w:before="120" w:after="120"/>
    </w:pPr>
    <w:rPr>
      <w:rFonts w:ascii="Arial" w:hAnsi="Arial"/>
      <w:b/>
      <w:color w:val="918585"/>
      <w:sz w:val="24"/>
    </w:rPr>
  </w:style>
  <w:style w:type="paragraph" w:styleId="Header">
    <w:name w:val="header"/>
    <w:basedOn w:val="Normal"/>
    <w:link w:val="HeaderChar"/>
    <w:rsid w:val="006D29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99E"/>
    <w:rPr>
      <w:rFonts w:ascii="Times New Roman" w:eastAsia="Times New Roman" w:hAnsi="Times New Roman" w:cs="Times New Roman"/>
      <w:sz w:val="16"/>
      <w:szCs w:val="20"/>
      <w:lang w:val="en-GB" w:eastAsia="en-US"/>
    </w:rPr>
  </w:style>
  <w:style w:type="paragraph" w:customStyle="1" w:styleId="Chapter">
    <w:name w:val="Chapter"/>
    <w:basedOn w:val="Normal"/>
    <w:rsid w:val="006D299E"/>
    <w:pPr>
      <w:spacing w:before="240"/>
    </w:pPr>
    <w:rPr>
      <w:rFonts w:ascii="Times New Roman" w:hAnsi="Times New Roman"/>
      <w:smallCaps/>
      <w:spacing w:val="80"/>
      <w:sz w:val="28"/>
    </w:rPr>
  </w:style>
  <w:style w:type="paragraph" w:customStyle="1" w:styleId="InChapter">
    <w:name w:val="InChapter"/>
    <w:basedOn w:val="Heading3"/>
    <w:rsid w:val="006D299E"/>
    <w:pPr>
      <w:spacing w:after="240"/>
      <w:outlineLvl w:val="9"/>
    </w:pPr>
    <w:rPr>
      <w:noProof/>
    </w:rPr>
  </w:style>
  <w:style w:type="paragraph" w:styleId="Index2">
    <w:name w:val="index 2"/>
    <w:basedOn w:val="Normal"/>
    <w:next w:val="Normal"/>
    <w:semiHidden/>
    <w:rsid w:val="006D299E"/>
    <w:pPr>
      <w:tabs>
        <w:tab w:val="right" w:pos="4176"/>
      </w:tabs>
      <w:ind w:left="568" w:hanging="284"/>
    </w:pPr>
    <w:rPr>
      <w:rFonts w:ascii="Garamond" w:hAnsi="Garamond"/>
    </w:rPr>
  </w:style>
  <w:style w:type="paragraph" w:customStyle="1" w:styleId="Byline">
    <w:name w:val="Byline"/>
    <w:rsid w:val="006D29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99E"/>
    <w:pPr>
      <w:tabs>
        <w:tab w:val="clear" w:pos="3600"/>
        <w:tab w:val="clear" w:pos="3958"/>
      </w:tabs>
      <w:jc w:val="right"/>
    </w:pPr>
  </w:style>
  <w:style w:type="paragraph" w:styleId="Caption">
    <w:name w:val="caption"/>
    <w:basedOn w:val="BodyText"/>
    <w:next w:val="Normal"/>
    <w:qFormat/>
    <w:rsid w:val="006D299E"/>
    <w:pPr>
      <w:framePr w:w="2268" w:hSpace="181" w:vSpace="181" w:wrap="around" w:vAnchor="text" w:hAnchor="page" w:x="1135" w:y="285" w:anchorLock="1"/>
    </w:pPr>
    <w:rPr>
      <w:i/>
    </w:rPr>
  </w:style>
  <w:style w:type="paragraph" w:customStyle="1" w:styleId="MiniTOCTitle">
    <w:name w:val="MiniTOCTitle"/>
    <w:basedOn w:val="Heading4"/>
    <w:rsid w:val="006D299E"/>
    <w:pPr>
      <w:spacing w:before="240"/>
      <w:outlineLvl w:val="9"/>
    </w:pPr>
    <w:rPr>
      <w:noProof/>
      <w:sz w:val="24"/>
    </w:rPr>
  </w:style>
  <w:style w:type="paragraph" w:customStyle="1" w:styleId="MiniTOCItem">
    <w:name w:val="MiniTOCItem"/>
    <w:basedOn w:val="ListBullet"/>
    <w:rsid w:val="006D299E"/>
    <w:pPr>
      <w:numPr>
        <w:numId w:val="0"/>
      </w:numPr>
      <w:tabs>
        <w:tab w:val="right" w:leader="dot" w:pos="6521"/>
      </w:tabs>
      <w:spacing w:before="0" w:after="0"/>
    </w:pPr>
  </w:style>
  <w:style w:type="paragraph" w:customStyle="1" w:styleId="TOFTitle">
    <w:name w:val="TOFTitle"/>
    <w:basedOn w:val="TOCTitle"/>
    <w:rsid w:val="006D299E"/>
  </w:style>
  <w:style w:type="paragraph" w:styleId="TableofFigures">
    <w:name w:val="table of figures"/>
    <w:basedOn w:val="Normal"/>
    <w:next w:val="Normal"/>
    <w:semiHidden/>
    <w:rsid w:val="006D299E"/>
    <w:pPr>
      <w:tabs>
        <w:tab w:val="right" w:leader="dot" w:pos="9072"/>
      </w:tabs>
      <w:ind w:left="970" w:hanging="403"/>
    </w:pPr>
    <w:rPr>
      <w:rFonts w:ascii="Times New Roman" w:hAnsi="Times New Roman"/>
      <w:b/>
    </w:rPr>
  </w:style>
  <w:style w:type="paragraph" w:styleId="ListNumber">
    <w:name w:val="List Number"/>
    <w:basedOn w:val="List"/>
    <w:rsid w:val="006D299E"/>
    <w:pPr>
      <w:numPr>
        <w:numId w:val="13"/>
      </w:numPr>
      <w:tabs>
        <w:tab w:val="clear" w:pos="340"/>
      </w:tabs>
    </w:pPr>
  </w:style>
  <w:style w:type="character" w:customStyle="1" w:styleId="WingdingSymbols">
    <w:name w:val="Wingding Symbols"/>
    <w:rsid w:val="006D299E"/>
    <w:rPr>
      <w:rFonts w:ascii="Wingdings" w:hAnsi="Wingdings"/>
    </w:rPr>
  </w:style>
  <w:style w:type="paragraph" w:customStyle="1" w:styleId="TableHeading">
    <w:name w:val="Table Heading"/>
    <w:basedOn w:val="HeadingBase"/>
    <w:rsid w:val="006D299E"/>
    <w:pPr>
      <w:keepLines/>
      <w:pBdr>
        <w:bottom w:val="single" w:sz="6" w:space="1" w:color="918585"/>
      </w:pBdr>
      <w:spacing w:before="240"/>
    </w:pPr>
  </w:style>
  <w:style w:type="character" w:customStyle="1" w:styleId="HotSpot">
    <w:name w:val="HotSpot"/>
    <w:rsid w:val="006D299E"/>
    <w:rPr>
      <w:color w:val="0033CC"/>
      <w:u w:val="none"/>
    </w:rPr>
  </w:style>
  <w:style w:type="paragraph" w:customStyle="1" w:styleId="BodyTextRight">
    <w:name w:val="Body Text Right"/>
    <w:basedOn w:val="BodyText"/>
    <w:rsid w:val="006D299E"/>
    <w:pPr>
      <w:spacing w:before="0" w:after="0"/>
      <w:jc w:val="right"/>
    </w:pPr>
  </w:style>
  <w:style w:type="paragraph" w:styleId="Index3">
    <w:name w:val="index 3"/>
    <w:basedOn w:val="ListNumber2"/>
    <w:next w:val="Normal"/>
    <w:semiHidden/>
    <w:rsid w:val="006D299E"/>
    <w:pPr>
      <w:numPr>
        <w:numId w:val="0"/>
      </w:numPr>
      <w:tabs>
        <w:tab w:val="right" w:leader="dot" w:pos="4176"/>
      </w:tabs>
    </w:pPr>
  </w:style>
  <w:style w:type="paragraph" w:styleId="ListNumber2">
    <w:name w:val="List Number 2"/>
    <w:basedOn w:val="List2"/>
    <w:rsid w:val="006D299E"/>
    <w:pPr>
      <w:numPr>
        <w:numId w:val="8"/>
      </w:numPr>
      <w:tabs>
        <w:tab w:val="clear" w:pos="1060"/>
      </w:tabs>
    </w:pPr>
  </w:style>
  <w:style w:type="paragraph" w:customStyle="1" w:styleId="MarginNote">
    <w:name w:val="Margin Note"/>
    <w:basedOn w:val="BodyText"/>
    <w:rsid w:val="006D29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9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9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99E"/>
    <w:rPr>
      <w:sz w:val="32"/>
    </w:rPr>
  </w:style>
  <w:style w:type="paragraph" w:customStyle="1" w:styleId="HeadingProcedure">
    <w:name w:val="Heading Procedure"/>
    <w:basedOn w:val="HeadingBase"/>
    <w:next w:val="Normal"/>
    <w:rsid w:val="006D299E"/>
    <w:pPr>
      <w:tabs>
        <w:tab w:val="left" w:pos="0"/>
      </w:tabs>
      <w:spacing w:before="120" w:after="60"/>
    </w:pPr>
    <w:rPr>
      <w:i/>
      <w:color w:val="918585"/>
      <w:sz w:val="22"/>
    </w:rPr>
  </w:style>
  <w:style w:type="paragraph" w:customStyle="1" w:styleId="TableBodyText">
    <w:name w:val="Table Body Text"/>
    <w:basedOn w:val="BodyText"/>
    <w:rsid w:val="006D299E"/>
    <w:pPr>
      <w:spacing w:before="60" w:after="60"/>
    </w:pPr>
  </w:style>
  <w:style w:type="paragraph" w:styleId="ListContinue">
    <w:name w:val="List Continue"/>
    <w:basedOn w:val="List"/>
    <w:rsid w:val="006D299E"/>
    <w:pPr>
      <w:ind w:firstLine="0"/>
    </w:pPr>
  </w:style>
  <w:style w:type="paragraph" w:customStyle="1" w:styleId="ListNote">
    <w:name w:val="List Note"/>
    <w:basedOn w:val="List"/>
    <w:rsid w:val="006D299E"/>
    <w:pPr>
      <w:pBdr>
        <w:top w:val="single" w:sz="6" w:space="2" w:color="918585"/>
        <w:bottom w:val="single" w:sz="6" w:space="2" w:color="918585"/>
      </w:pBdr>
      <w:tabs>
        <w:tab w:val="left" w:pos="1021"/>
      </w:tabs>
      <w:ind w:firstLine="0"/>
    </w:pPr>
  </w:style>
  <w:style w:type="paragraph" w:customStyle="1" w:styleId="Warning">
    <w:name w:val="Warning"/>
    <w:basedOn w:val="BodyText"/>
    <w:rsid w:val="006D299E"/>
    <w:pPr>
      <w:shd w:val="clear" w:color="auto" w:fill="D9D9D9"/>
      <w:tabs>
        <w:tab w:val="left" w:pos="992"/>
      </w:tabs>
      <w:ind w:left="119" w:right="119"/>
    </w:pPr>
    <w:rPr>
      <w:sz w:val="20"/>
    </w:rPr>
  </w:style>
  <w:style w:type="paragraph" w:customStyle="1" w:styleId="MarginIcons">
    <w:name w:val="Margin Icons"/>
    <w:basedOn w:val="BodyText"/>
    <w:rsid w:val="006D29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99E"/>
    <w:rPr>
      <w:rFonts w:ascii="Courier New" w:hAnsi="Courier New"/>
    </w:rPr>
  </w:style>
  <w:style w:type="paragraph" w:customStyle="1" w:styleId="NoteBullet">
    <w:name w:val="Note Bullet"/>
    <w:basedOn w:val="Note"/>
    <w:rsid w:val="006D299E"/>
    <w:pPr>
      <w:tabs>
        <w:tab w:val="clear" w:pos="680"/>
      </w:tabs>
      <w:spacing w:before="60" w:after="60"/>
    </w:pPr>
  </w:style>
  <w:style w:type="paragraph" w:customStyle="1" w:styleId="SubHeading2">
    <w:name w:val="SubHeading2"/>
    <w:basedOn w:val="HeadingBase"/>
    <w:rsid w:val="006D299E"/>
    <w:pPr>
      <w:spacing w:before="240" w:after="60"/>
    </w:pPr>
    <w:rPr>
      <w:sz w:val="20"/>
    </w:rPr>
  </w:style>
  <w:style w:type="paragraph" w:customStyle="1" w:styleId="SubHeading1">
    <w:name w:val="SubHeading1"/>
    <w:basedOn w:val="HeadingBase"/>
    <w:rsid w:val="006D299E"/>
    <w:pPr>
      <w:spacing w:before="240" w:after="60"/>
    </w:pPr>
    <w:rPr>
      <w:color w:val="918585"/>
      <w:sz w:val="22"/>
    </w:rPr>
  </w:style>
  <w:style w:type="paragraph" w:customStyle="1" w:styleId="SideHeading">
    <w:name w:val="Side Heading"/>
    <w:basedOn w:val="HeadingBase"/>
    <w:rsid w:val="006D29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99E"/>
    <w:pPr>
      <w:numPr>
        <w:numId w:val="9"/>
      </w:numPr>
    </w:pPr>
  </w:style>
  <w:style w:type="paragraph" w:styleId="PlainText">
    <w:name w:val="Plain Text"/>
    <w:basedOn w:val="Normal"/>
    <w:link w:val="PlainTextChar"/>
    <w:rsid w:val="006D299E"/>
    <w:rPr>
      <w:sz w:val="20"/>
    </w:rPr>
  </w:style>
  <w:style w:type="character" w:customStyle="1" w:styleId="PlainTextChar">
    <w:name w:val="Plain Text Char"/>
    <w:basedOn w:val="DefaultParagraphFont"/>
    <w:link w:val="PlainText"/>
    <w:rsid w:val="006D299E"/>
    <w:rPr>
      <w:rFonts w:ascii="Courier New" w:eastAsia="Times New Roman" w:hAnsi="Courier New" w:cs="Times New Roman"/>
      <w:sz w:val="20"/>
      <w:szCs w:val="20"/>
      <w:lang w:eastAsia="en-US"/>
    </w:rPr>
  </w:style>
  <w:style w:type="character" w:customStyle="1" w:styleId="MenuOption">
    <w:name w:val="Menu Option"/>
    <w:basedOn w:val="DefaultParagraphFont"/>
    <w:rsid w:val="006D299E"/>
    <w:rPr>
      <w:b/>
      <w:smallCaps/>
    </w:rPr>
  </w:style>
  <w:style w:type="paragraph" w:customStyle="1" w:styleId="TableListNumber">
    <w:name w:val="Table List Number"/>
    <w:basedOn w:val="ListNumber"/>
    <w:rsid w:val="006D299E"/>
    <w:pPr>
      <w:numPr>
        <w:numId w:val="0"/>
      </w:numPr>
    </w:pPr>
  </w:style>
  <w:style w:type="paragraph" w:styleId="TOC4">
    <w:name w:val="toc 4"/>
    <w:basedOn w:val="TOCBase"/>
    <w:next w:val="Normal"/>
    <w:semiHidden/>
    <w:rsid w:val="006D299E"/>
    <w:pPr>
      <w:tabs>
        <w:tab w:val="right" w:leader="dot" w:pos="9071"/>
      </w:tabs>
      <w:ind w:left="1701"/>
    </w:pPr>
  </w:style>
  <w:style w:type="paragraph" w:customStyle="1" w:styleId="ListAlpha">
    <w:name w:val="List Alpha"/>
    <w:basedOn w:val="List"/>
    <w:rsid w:val="006D299E"/>
    <w:pPr>
      <w:numPr>
        <w:numId w:val="7"/>
      </w:numPr>
    </w:pPr>
  </w:style>
  <w:style w:type="paragraph" w:customStyle="1" w:styleId="ListAlpha2">
    <w:name w:val="List Alpha 2"/>
    <w:basedOn w:val="List2"/>
    <w:rsid w:val="006D299E"/>
    <w:pPr>
      <w:numPr>
        <w:numId w:val="6"/>
      </w:numPr>
    </w:pPr>
  </w:style>
  <w:style w:type="paragraph" w:styleId="List2">
    <w:name w:val="List 2"/>
    <w:basedOn w:val="BodyText"/>
    <w:rsid w:val="006D299E"/>
    <w:pPr>
      <w:tabs>
        <w:tab w:val="left" w:pos="680"/>
      </w:tabs>
      <w:spacing w:before="60" w:after="60"/>
      <w:ind w:left="680" w:hanging="340"/>
    </w:pPr>
  </w:style>
  <w:style w:type="paragraph" w:styleId="List3">
    <w:name w:val="List 3"/>
    <w:basedOn w:val="BodyText"/>
    <w:rsid w:val="006D299E"/>
    <w:pPr>
      <w:tabs>
        <w:tab w:val="left" w:pos="1021"/>
      </w:tabs>
      <w:spacing w:before="60" w:after="60"/>
      <w:ind w:left="1020" w:hanging="340"/>
    </w:pPr>
  </w:style>
  <w:style w:type="paragraph" w:styleId="List4">
    <w:name w:val="List 4"/>
    <w:basedOn w:val="BodyText"/>
    <w:rsid w:val="006D299E"/>
    <w:pPr>
      <w:tabs>
        <w:tab w:val="left" w:pos="1361"/>
      </w:tabs>
      <w:spacing w:before="60" w:after="60"/>
      <w:ind w:left="1361" w:hanging="340"/>
    </w:pPr>
  </w:style>
  <w:style w:type="paragraph" w:styleId="List5">
    <w:name w:val="List 5"/>
    <w:basedOn w:val="BodyText"/>
    <w:rsid w:val="006D299E"/>
    <w:pPr>
      <w:tabs>
        <w:tab w:val="left" w:pos="1701"/>
      </w:tabs>
      <w:spacing w:before="60" w:after="60"/>
      <w:ind w:left="1701" w:hanging="340"/>
    </w:pPr>
  </w:style>
  <w:style w:type="paragraph" w:styleId="ListBullet3">
    <w:name w:val="List Bullet 3"/>
    <w:basedOn w:val="List3"/>
    <w:rsid w:val="006D299E"/>
    <w:pPr>
      <w:numPr>
        <w:numId w:val="12"/>
      </w:numPr>
      <w:tabs>
        <w:tab w:val="clear" w:pos="1021"/>
      </w:tabs>
      <w:ind w:left="1037" w:hanging="357"/>
    </w:pPr>
  </w:style>
  <w:style w:type="paragraph" w:styleId="ListBullet4">
    <w:name w:val="List Bullet 4"/>
    <w:basedOn w:val="List4"/>
    <w:rsid w:val="006D299E"/>
    <w:pPr>
      <w:numPr>
        <w:numId w:val="1"/>
      </w:numPr>
      <w:tabs>
        <w:tab w:val="clear" w:pos="1361"/>
      </w:tabs>
    </w:pPr>
  </w:style>
  <w:style w:type="paragraph" w:styleId="ListBullet5">
    <w:name w:val="List Bullet 5"/>
    <w:basedOn w:val="List5"/>
    <w:rsid w:val="006D299E"/>
    <w:pPr>
      <w:numPr>
        <w:numId w:val="2"/>
      </w:numPr>
    </w:pPr>
  </w:style>
  <w:style w:type="paragraph" w:styleId="ListContinue2">
    <w:name w:val="List Continue 2"/>
    <w:basedOn w:val="List2"/>
    <w:rsid w:val="006D299E"/>
    <w:pPr>
      <w:ind w:firstLine="0"/>
    </w:pPr>
  </w:style>
  <w:style w:type="paragraph" w:styleId="ListContinue3">
    <w:name w:val="List Continue 3"/>
    <w:basedOn w:val="List3"/>
    <w:rsid w:val="006D299E"/>
    <w:pPr>
      <w:ind w:left="1021" w:firstLine="0"/>
    </w:pPr>
  </w:style>
  <w:style w:type="paragraph" w:styleId="ListContinue4">
    <w:name w:val="List Continue 4"/>
    <w:basedOn w:val="List4"/>
    <w:rsid w:val="006D299E"/>
    <w:pPr>
      <w:ind w:firstLine="0"/>
    </w:pPr>
  </w:style>
  <w:style w:type="paragraph" w:styleId="ListContinue5">
    <w:name w:val="List Continue 5"/>
    <w:basedOn w:val="List5"/>
    <w:rsid w:val="006D299E"/>
    <w:pPr>
      <w:ind w:firstLine="0"/>
    </w:pPr>
  </w:style>
  <w:style w:type="paragraph" w:styleId="ListNumber3">
    <w:name w:val="List Number 3"/>
    <w:basedOn w:val="List3"/>
    <w:rsid w:val="006D299E"/>
    <w:pPr>
      <w:numPr>
        <w:numId w:val="3"/>
      </w:numPr>
    </w:pPr>
  </w:style>
  <w:style w:type="paragraph" w:styleId="ListNumber4">
    <w:name w:val="List Number 4"/>
    <w:basedOn w:val="List4"/>
    <w:rsid w:val="006D299E"/>
    <w:pPr>
      <w:numPr>
        <w:numId w:val="4"/>
      </w:numPr>
    </w:pPr>
  </w:style>
  <w:style w:type="paragraph" w:styleId="ListNumber5">
    <w:name w:val="List Number 5"/>
    <w:basedOn w:val="List5"/>
    <w:rsid w:val="006D299E"/>
    <w:pPr>
      <w:numPr>
        <w:numId w:val="5"/>
      </w:numPr>
    </w:pPr>
  </w:style>
  <w:style w:type="paragraph" w:styleId="BlockText">
    <w:name w:val="Block Text"/>
    <w:basedOn w:val="Normal"/>
    <w:rsid w:val="006D299E"/>
    <w:pPr>
      <w:spacing w:after="120"/>
      <w:ind w:left="1440" w:right="1440"/>
    </w:pPr>
  </w:style>
  <w:style w:type="character" w:customStyle="1" w:styleId="Subscript">
    <w:name w:val="Subscript"/>
    <w:basedOn w:val="DefaultParagraphFont"/>
    <w:rsid w:val="006D299E"/>
    <w:rPr>
      <w:sz w:val="16"/>
      <w:vertAlign w:val="subscript"/>
    </w:rPr>
  </w:style>
  <w:style w:type="character" w:customStyle="1" w:styleId="Superscript">
    <w:name w:val="Superscript"/>
    <w:basedOn w:val="DefaultParagraphFont"/>
    <w:rsid w:val="006D299E"/>
    <w:rPr>
      <w:sz w:val="16"/>
      <w:vertAlign w:val="superscript"/>
    </w:rPr>
  </w:style>
  <w:style w:type="character" w:customStyle="1" w:styleId="Symbols">
    <w:name w:val="Symbols"/>
    <w:basedOn w:val="DefaultParagraphFont"/>
    <w:rsid w:val="006D299E"/>
    <w:rPr>
      <w:rFonts w:ascii="Symbol" w:hAnsi="Symbol"/>
    </w:rPr>
  </w:style>
  <w:style w:type="character" w:customStyle="1" w:styleId="MenuOptions">
    <w:name w:val="Menu Options"/>
    <w:basedOn w:val="DefaultParagraphFont"/>
    <w:rsid w:val="006D299E"/>
    <w:rPr>
      <w:rFonts w:ascii="Arial Narrow" w:hAnsi="Arial Narrow"/>
      <w:smallCaps/>
    </w:rPr>
  </w:style>
  <w:style w:type="character" w:customStyle="1" w:styleId="Buttons">
    <w:name w:val="Buttons"/>
    <w:basedOn w:val="DefaultParagraphFont"/>
    <w:rsid w:val="006D299E"/>
    <w:rPr>
      <w:b/>
    </w:rPr>
  </w:style>
  <w:style w:type="character" w:customStyle="1" w:styleId="Underlined">
    <w:name w:val="Underlined"/>
    <w:basedOn w:val="DefaultParagraphFont"/>
    <w:rsid w:val="006D299E"/>
    <w:rPr>
      <w:u w:val="single"/>
    </w:rPr>
  </w:style>
  <w:style w:type="paragraph" w:customStyle="1" w:styleId="TableBodyTextRight">
    <w:name w:val="Table Body Text Right"/>
    <w:basedOn w:val="TableBodyText"/>
    <w:rsid w:val="006D299E"/>
    <w:pPr>
      <w:widowControl w:val="0"/>
      <w:autoSpaceDE w:val="0"/>
      <w:autoSpaceDN w:val="0"/>
      <w:adjustRightInd w:val="0"/>
      <w:jc w:val="right"/>
    </w:pPr>
    <w:rPr>
      <w:rFonts w:cs="Arial"/>
      <w:szCs w:val="18"/>
    </w:rPr>
  </w:style>
  <w:style w:type="paragraph" w:customStyle="1" w:styleId="CopyrightText">
    <w:name w:val="Copyright Text"/>
    <w:basedOn w:val="BodyText"/>
    <w:rsid w:val="006D299E"/>
    <w:rPr>
      <w:sz w:val="18"/>
    </w:rPr>
  </w:style>
  <w:style w:type="paragraph" w:customStyle="1" w:styleId="BodySmallRight">
    <w:name w:val="Body Small Right"/>
    <w:basedOn w:val="BodyTextRight"/>
    <w:rsid w:val="006D299E"/>
    <w:rPr>
      <w:sz w:val="18"/>
      <w:szCs w:val="18"/>
    </w:rPr>
  </w:style>
  <w:style w:type="paragraph" w:customStyle="1" w:styleId="MarginEdition">
    <w:name w:val="Margin Edition"/>
    <w:basedOn w:val="MarginNote"/>
    <w:rsid w:val="006D299E"/>
    <w:pPr>
      <w:spacing w:before="0" w:after="0"/>
    </w:pPr>
    <w:rPr>
      <w:rFonts w:ascii="Times New Roman" w:hAnsi="Times New Roman"/>
      <w:color w:val="999999"/>
    </w:rPr>
  </w:style>
  <w:style w:type="paragraph" w:customStyle="1" w:styleId="Spacer">
    <w:name w:val="Spacer"/>
    <w:basedOn w:val="Normal"/>
    <w:rsid w:val="006D299E"/>
    <w:rPr>
      <w:sz w:val="2"/>
      <w:szCs w:val="2"/>
    </w:rPr>
  </w:style>
  <w:style w:type="character" w:customStyle="1" w:styleId="Small">
    <w:name w:val="Small"/>
    <w:basedOn w:val="DefaultParagraphFont"/>
    <w:rsid w:val="006D299E"/>
    <w:rPr>
      <w:sz w:val="16"/>
    </w:rPr>
  </w:style>
  <w:style w:type="paragraph" w:customStyle="1" w:styleId="WideTable">
    <w:name w:val="Wide Table"/>
    <w:basedOn w:val="Normal"/>
    <w:rsid w:val="006D299E"/>
    <w:pPr>
      <w:ind w:left="-1418"/>
    </w:pPr>
    <w:rPr>
      <w:sz w:val="2"/>
      <w:szCs w:val="2"/>
    </w:rPr>
  </w:style>
  <w:style w:type="character" w:styleId="PageNumber">
    <w:name w:val="page number"/>
    <w:basedOn w:val="DefaultParagraphFont"/>
    <w:rsid w:val="006D299E"/>
  </w:style>
  <w:style w:type="paragraph" w:styleId="Quote">
    <w:name w:val="Quote"/>
    <w:basedOn w:val="Heading1"/>
    <w:link w:val="QuoteChar"/>
    <w:qFormat/>
    <w:rsid w:val="006D299E"/>
    <w:rPr>
      <w:b w:val="0"/>
      <w:sz w:val="72"/>
      <w:szCs w:val="72"/>
      <w:lang w:val="en-NZ"/>
    </w:rPr>
  </w:style>
  <w:style w:type="character" w:customStyle="1" w:styleId="QuoteChar">
    <w:name w:val="Quote Char"/>
    <w:basedOn w:val="DefaultParagraphFont"/>
    <w:link w:val="Quote"/>
    <w:rsid w:val="006D29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99E"/>
    <w:pPr>
      <w:pageBreakBefore/>
    </w:pPr>
  </w:style>
  <w:style w:type="paragraph" w:customStyle="1" w:styleId="Border">
    <w:name w:val="Border"/>
    <w:basedOn w:val="Normal"/>
    <w:qFormat/>
    <w:rsid w:val="006D29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99E"/>
    <w:rPr>
      <w:b/>
      <w:bCs/>
      <w:i/>
      <w:iCs/>
      <w:color w:val="auto"/>
    </w:rPr>
  </w:style>
  <w:style w:type="paragraph" w:styleId="IntenseQuote">
    <w:name w:val="Intense Quote"/>
    <w:basedOn w:val="Normal"/>
    <w:next w:val="Normal"/>
    <w:link w:val="IntenseQuoteChar"/>
    <w:uiPriority w:val="30"/>
    <w:qFormat/>
    <w:rsid w:val="006D29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9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99E"/>
    <w:rPr>
      <w:smallCaps/>
      <w:color w:val="auto"/>
      <w:u w:val="single"/>
    </w:rPr>
  </w:style>
  <w:style w:type="character" w:styleId="IntenseReference">
    <w:name w:val="Intense Reference"/>
    <w:basedOn w:val="DefaultParagraphFont"/>
    <w:uiPriority w:val="32"/>
    <w:qFormat/>
    <w:rsid w:val="006D299E"/>
    <w:rPr>
      <w:b/>
      <w:bCs/>
      <w:smallCaps/>
      <w:color w:val="auto"/>
      <w:spacing w:val="5"/>
      <w:u w:val="single"/>
    </w:rPr>
  </w:style>
  <w:style w:type="paragraph" w:customStyle="1" w:styleId="2ColumnHeading">
    <w:name w:val="2Column Heading"/>
    <w:basedOn w:val="BodyText"/>
    <w:qFormat/>
    <w:rsid w:val="006D299E"/>
    <w:pPr>
      <w:spacing w:after="60"/>
      <w:ind w:left="-2268"/>
    </w:pPr>
    <w:rPr>
      <w:b/>
    </w:rPr>
  </w:style>
  <w:style w:type="paragraph" w:customStyle="1" w:styleId="Heading1TOC">
    <w:name w:val="Heading1 TOC"/>
    <w:basedOn w:val="Normal"/>
    <w:qFormat/>
    <w:rsid w:val="006D299E"/>
    <w:pPr>
      <w:spacing w:before="240" w:after="120"/>
    </w:pPr>
    <w:rPr>
      <w:rFonts w:ascii="Times New Roman" w:hAnsi="Times New Roman"/>
      <w:b/>
      <w:sz w:val="32"/>
    </w:rPr>
  </w:style>
  <w:style w:type="paragraph" w:customStyle="1" w:styleId="Heading2TOC">
    <w:name w:val="Heading2 TOC"/>
    <w:basedOn w:val="Normal"/>
    <w:qFormat/>
    <w:rsid w:val="006D299E"/>
    <w:pPr>
      <w:spacing w:before="240" w:after="60"/>
    </w:pPr>
    <w:rPr>
      <w:rFonts w:ascii="Times New Roman" w:hAnsi="Times New Roman"/>
      <w:b/>
      <w:sz w:val="28"/>
    </w:rPr>
  </w:style>
  <w:style w:type="character" w:customStyle="1" w:styleId="Underline">
    <w:name w:val="Underline"/>
    <w:basedOn w:val="DefaultParagraphFont"/>
    <w:qFormat/>
    <w:rsid w:val="006D299E"/>
    <w:rPr>
      <w:u w:val="single"/>
    </w:rPr>
  </w:style>
  <w:style w:type="character" w:customStyle="1" w:styleId="BoldandItalics">
    <w:name w:val="Bold and Italics"/>
    <w:qFormat/>
    <w:rsid w:val="006D299E"/>
    <w:rPr>
      <w:b/>
      <w:i/>
      <w:u w:val="none"/>
    </w:rPr>
  </w:style>
  <w:style w:type="paragraph" w:styleId="BalloonText">
    <w:name w:val="Balloon Text"/>
    <w:basedOn w:val="Normal"/>
    <w:link w:val="BalloonTextChar"/>
    <w:rsid w:val="006D299E"/>
    <w:rPr>
      <w:rFonts w:ascii="Tahoma" w:hAnsi="Tahoma" w:cs="Tahoma"/>
      <w:sz w:val="16"/>
      <w:szCs w:val="16"/>
    </w:rPr>
  </w:style>
  <w:style w:type="character" w:customStyle="1" w:styleId="BalloonTextChar">
    <w:name w:val="Balloon Text Char"/>
    <w:basedOn w:val="DefaultParagraphFont"/>
    <w:link w:val="BalloonText"/>
    <w:rsid w:val="006D29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9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9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99E"/>
    <w:rPr>
      <w:b/>
      <w:color w:val="660033"/>
      <w:spacing w:val="0"/>
    </w:rPr>
  </w:style>
  <w:style w:type="paragraph" w:customStyle="1" w:styleId="Nameditemlist">
    <w:name w:val="Named item list"/>
    <w:basedOn w:val="BodyText"/>
    <w:qFormat/>
    <w:rsid w:val="006D299E"/>
    <w:pPr>
      <w:tabs>
        <w:tab w:val="left" w:pos="2835"/>
      </w:tabs>
      <w:ind w:left="2835" w:hanging="2835"/>
    </w:pPr>
  </w:style>
  <w:style w:type="paragraph" w:customStyle="1" w:styleId="BodyTextnopadding">
    <w:name w:val="Body Text no padding"/>
    <w:basedOn w:val="BodyText"/>
    <w:qFormat/>
    <w:rsid w:val="006D299E"/>
    <w:pPr>
      <w:spacing w:before="0" w:after="0"/>
    </w:pPr>
  </w:style>
  <w:style w:type="paragraph" w:customStyle="1" w:styleId="BodyTextBold">
    <w:name w:val="Body Text Bold"/>
    <w:basedOn w:val="BodyText"/>
    <w:qFormat/>
    <w:rsid w:val="006D299E"/>
    <w:rPr>
      <w:b/>
    </w:rPr>
  </w:style>
  <w:style w:type="character" w:styleId="Hyperlink">
    <w:name w:val="Hyperlink"/>
    <w:basedOn w:val="DefaultParagraphFont"/>
    <w:uiPriority w:val="99"/>
    <w:unhideWhenUsed/>
    <w:rsid w:val="003649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3027</Characters>
  <Application>Microsoft Office Word</Application>
  <DocSecurity>0</DocSecurity>
  <Lines>94</Lines>
  <Paragraphs>59</Paragraphs>
  <ScaleCrop>false</ScaleCrop>
  <Company>Author-it Software Corporation Ltd.</Company>
  <LinksUpToDate>false</LinksUpToDate>
  <CharactersWithSpaces>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MSFFL3072 Mix and apply thin-film rollcoat resin flooring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2022-12-21T05:47:00Z</dcterms:created>
  <dcterms:modified xsi:type="dcterms:W3CDTF">2022-12-21T05:47:00Z</dcterms:modified>
</cp:coreProperties>
</file>