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94D" w:rsidP="00715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MSFFL3071 Install anti-static and conductive resilient floor coverings</w:t>
      </w:r>
      <w:r>
        <w:fldChar w:fldCharType="end"/>
      </w:r>
    </w:p>
    <w:p w:rsidR="0071594D" w:rsidP="0071594D">
      <w:pPr>
        <w:pStyle w:val="Version"/>
        <w:sectPr w:rsidSect="008F7F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F26" w:rsidP="008F7F26">
      <w:pPr>
        <w:pStyle w:val="SuperHeading"/>
      </w:pPr>
      <w:r w:rsidRPr="008F7F26">
        <w:t>Assessment Requirements for MSFFL3071 Install anti-static and conductive resilient floor coverings</w:t>
      </w:r>
    </w:p>
    <w:p w:rsidR="00000000" w:rsidRPr="008F7F26" w:rsidP="008F7F26">
      <w:pPr>
        <w:pStyle w:val="Heading1"/>
      </w:pPr>
      <w:bookmarkStart w:id="1" w:name="O_1011162"/>
      <w:bookmarkEnd w:id="1"/>
      <w:r w:rsidRPr="008F7F26">
        <w:t>Modification History</w:t>
      </w:r>
    </w:p>
    <w:p w:rsidR="0071594D" w:rsidP="0071594D">
      <w:pPr>
        <w:pStyle w:val="BodyText"/>
      </w:pPr>
      <w:r w:rsidRPr="008F7F26">
        <w:t>Release 1. Supersedes and is not equivalent to</w:t>
      </w:r>
      <w:r w:rsidRPr="008F7F26">
        <w:t xml:space="preserve"> MSFFL3019 Install anti-static resilient floor coverings, and, MSFFL3020 Install conductive resilient floor coverings. </w:t>
      </w:r>
    </w:p>
    <w:p w:rsidR="00000000" w:rsidRPr="008F7F26" w:rsidP="008F7F26">
      <w:pPr>
        <w:pStyle w:val="Heading1"/>
      </w:pPr>
      <w:bookmarkStart w:id="2" w:name="O_1011165"/>
      <w:bookmarkEnd w:id="2"/>
      <w:r w:rsidRPr="008F7F26">
        <w:t>Performance Evidence</w:t>
      </w:r>
    </w:p>
    <w:p w:rsidR="00000000" w:rsidRPr="008F7F26" w:rsidP="0071594D">
      <w:pPr>
        <w:pStyle w:val="BodyText"/>
      </w:pPr>
      <w:r w:rsidRPr="008F7F26">
        <w:t>There must be evidence the candidate has completed the tasks outlined in the elements and perfo</w:t>
      </w:r>
      <w:r w:rsidRPr="008F7F26">
        <w:t xml:space="preserve">rmance criteria of this unit, and: </w:t>
      </w:r>
    </w:p>
    <w:p w:rsidR="00000000" w:rsidRPr="008F7F26" w:rsidP="008F7F26">
      <w:pPr>
        <w:pStyle w:val="ListBullet"/>
      </w:pPr>
      <w:r w:rsidRPr="008F7F26">
        <w:t>completed the following installations in accordance with job requirements:</w:t>
      </w:r>
    </w:p>
    <w:p w:rsidR="00000000" w:rsidRPr="008F7F26" w:rsidP="008F7F26">
      <w:pPr>
        <w:pStyle w:val="ListBullet2"/>
      </w:pPr>
      <w:r w:rsidRPr="008F7F26">
        <w:t>1 anti-static resilient floor installation using a conductive acrylic adhesive system</w:t>
      </w:r>
    </w:p>
    <w:p w:rsidR="0071594D" w:rsidP="008F7F26">
      <w:pPr>
        <w:pStyle w:val="ListBullet2"/>
      </w:pPr>
      <w:r w:rsidRPr="008F7F26">
        <w:t>1 installation of a static conductive resilient floor cov</w:t>
      </w:r>
      <w:r w:rsidRPr="008F7F26">
        <w:t>ering with an isolating layer and using conductive adhesive and earthing strip.</w:t>
      </w:r>
    </w:p>
    <w:p w:rsidR="0071594D" w:rsidP="008F7F26">
      <w:pPr>
        <w:pStyle w:val="ListBullet2"/>
      </w:pPr>
    </w:p>
    <w:p w:rsidR="00000000" w:rsidRPr="008F7F26" w:rsidP="008F7F26">
      <w:pPr>
        <w:pStyle w:val="Heading1"/>
      </w:pPr>
      <w:bookmarkStart w:id="3" w:name="O_1011164"/>
      <w:bookmarkEnd w:id="3"/>
      <w:r w:rsidRPr="008F7F26">
        <w:t>Knowledge Evidence</w:t>
      </w:r>
    </w:p>
    <w:p w:rsidR="00000000" w:rsidRPr="008F7F26" w:rsidP="0071594D">
      <w:pPr>
        <w:pStyle w:val="BodyText"/>
      </w:pPr>
      <w:r w:rsidRPr="008F7F26">
        <w:t>There must be evidence the candidate has knowledge of:</w:t>
      </w:r>
    </w:p>
    <w:p w:rsidR="00000000" w:rsidRPr="008F7F26" w:rsidP="008F7F26">
      <w:pPr>
        <w:pStyle w:val="ListBullet"/>
      </w:pPr>
      <w:r w:rsidRPr="008F7F26">
        <w:t>mathematical procedures for estimation and measurement, including calculation of area and estimation of material requirements</w:t>
      </w:r>
    </w:p>
    <w:p w:rsidR="00000000" w:rsidRPr="008F7F26" w:rsidP="008F7F26">
      <w:pPr>
        <w:pStyle w:val="ListBullet"/>
      </w:pPr>
      <w:r w:rsidRPr="008F7F26">
        <w:t>anti-static and conductive resilient floor covering installation:</w:t>
      </w:r>
    </w:p>
    <w:p w:rsidR="00000000" w:rsidRPr="008F7F26" w:rsidP="008F7F26">
      <w:pPr>
        <w:pStyle w:val="ListBullet2"/>
      </w:pPr>
      <w:r w:rsidRPr="008F7F26">
        <w:t>Australian Standards requirements</w:t>
      </w:r>
    </w:p>
    <w:p w:rsidR="00000000" w:rsidRPr="008F7F26" w:rsidP="008F7F26">
      <w:pPr>
        <w:pStyle w:val="ListBullet2"/>
      </w:pPr>
      <w:r w:rsidRPr="008F7F26">
        <w:t>workplace safety system requi</w:t>
      </w:r>
      <w:r w:rsidRPr="008F7F26">
        <w:t xml:space="preserve">rements </w:t>
      </w:r>
    </w:p>
    <w:p w:rsidR="00000000" w:rsidRPr="008F7F26" w:rsidP="008F7F26">
      <w:pPr>
        <w:pStyle w:val="ListBullet2"/>
      </w:pPr>
      <w:r w:rsidRPr="008F7F26">
        <w:t xml:space="preserve">environmental protection and sustainability requirements  </w:t>
      </w:r>
    </w:p>
    <w:p w:rsidR="00000000" w:rsidRPr="008F7F26" w:rsidP="008F7F26">
      <w:pPr>
        <w:pStyle w:val="ListBullet2"/>
      </w:pPr>
      <w:r w:rsidRPr="008F7F26">
        <w:t>how to access manufacturer instructions</w:t>
      </w:r>
    </w:p>
    <w:p w:rsidR="00000000" w:rsidRPr="008F7F26" w:rsidP="008F7F26">
      <w:pPr>
        <w:pStyle w:val="ListBullet2"/>
      </w:pPr>
      <w:r w:rsidRPr="008F7F26">
        <w:t>work flow</w:t>
      </w:r>
    </w:p>
    <w:p w:rsidR="00000000" w:rsidRPr="008F7F26" w:rsidP="008F7F26">
      <w:pPr>
        <w:pStyle w:val="ListBullet2"/>
      </w:pPr>
      <w:r w:rsidRPr="008F7F26">
        <w:t xml:space="preserve">characteristics and requirements of subfloor preparation </w:t>
      </w:r>
    </w:p>
    <w:p w:rsidR="00000000" w:rsidRPr="008F7F26" w:rsidP="008F7F26">
      <w:pPr>
        <w:pStyle w:val="ListBullet"/>
      </w:pPr>
      <w:r w:rsidRPr="008F7F26">
        <w:t>types, characteristics, uses and limitations of:</w:t>
      </w:r>
    </w:p>
    <w:p w:rsidR="00000000" w:rsidRPr="008F7F26" w:rsidP="008F7F26">
      <w:pPr>
        <w:pStyle w:val="ListBullet2"/>
      </w:pPr>
      <w:r w:rsidRPr="008F7F26">
        <w:t>anti-static and resilient flo</w:t>
      </w:r>
      <w:r w:rsidRPr="008F7F26">
        <w:t>oring with a resistance rating from 108 to 1010 ohms</w:t>
      </w:r>
    </w:p>
    <w:p w:rsidR="00000000" w:rsidRPr="008F7F26" w:rsidP="008F7F26">
      <w:pPr>
        <w:pStyle w:val="ListBullet2"/>
      </w:pPr>
      <w:r w:rsidRPr="008F7F26">
        <w:t>static conductive covering with a resistance reading of 10 4 to 10 8 using a copper grid and isolating layer</w:t>
      </w:r>
    </w:p>
    <w:p w:rsidR="00000000" w:rsidRPr="008F7F26" w:rsidP="008F7F26">
      <w:pPr>
        <w:pStyle w:val="ListBullet"/>
      </w:pPr>
      <w:r w:rsidRPr="008F7F26">
        <w:t xml:space="preserve">types, characteristics, safe use, maintenance and limitations of tools and equipment </w:t>
      </w:r>
    </w:p>
    <w:p w:rsidR="00000000" w:rsidRPr="008F7F26" w:rsidP="008F7F26">
      <w:pPr>
        <w:pStyle w:val="ListBullet"/>
      </w:pPr>
      <w:r w:rsidRPr="008F7F26">
        <w:t xml:space="preserve">types, </w:t>
      </w:r>
      <w:r w:rsidRPr="008F7F26">
        <w:t>characteristics, uses and limitations of:</w:t>
      </w:r>
    </w:p>
    <w:p w:rsidR="00000000" w:rsidRPr="008F7F26" w:rsidP="008F7F26">
      <w:pPr>
        <w:pStyle w:val="ListBullet2"/>
      </w:pPr>
      <w:r w:rsidRPr="008F7F26">
        <w:t>adhesives including acrylic, conductive acrylic</w:t>
      </w:r>
    </w:p>
    <w:p w:rsidR="00000000" w:rsidRPr="008F7F26" w:rsidP="008F7F26">
      <w:pPr>
        <w:pStyle w:val="ListBullet2"/>
      </w:pPr>
      <w:r w:rsidRPr="008F7F26">
        <w:t>copper earthing strips</w:t>
      </w:r>
    </w:p>
    <w:p w:rsidR="00000000" w:rsidRPr="008F7F26" w:rsidP="008F7F26">
      <w:pPr>
        <w:pStyle w:val="ListBullet2"/>
      </w:pPr>
      <w:r w:rsidRPr="008F7F26">
        <w:t>tapes</w:t>
      </w:r>
    </w:p>
    <w:p w:rsidR="00000000" w:rsidRPr="008F7F26" w:rsidP="008F7F26">
      <w:pPr>
        <w:pStyle w:val="ListBullet2"/>
      </w:pPr>
      <w:r w:rsidRPr="008F7F26">
        <w:t>trims and accessories</w:t>
      </w:r>
    </w:p>
    <w:p w:rsidR="00000000" w:rsidRPr="008F7F26" w:rsidP="008F7F26">
      <w:pPr>
        <w:pStyle w:val="ListBullet2"/>
      </w:pPr>
      <w:r w:rsidRPr="008F7F26">
        <w:t>techniques for set out, laying, cutting and fixing, the types of problems that may occur and how to avoid and respond</w:t>
      </w:r>
    </w:p>
    <w:p w:rsidR="00000000" w:rsidRPr="008F7F26" w:rsidP="008F7F26">
      <w:pPr>
        <w:pStyle w:val="ListBullet2"/>
      </w:pPr>
      <w:r w:rsidRPr="008F7F26">
        <w:t>quality indicators for completed work</w:t>
      </w:r>
    </w:p>
    <w:p w:rsidR="0071594D" w:rsidP="008F7F26">
      <w:pPr>
        <w:pStyle w:val="ListBullet"/>
      </w:pPr>
      <w:r w:rsidRPr="008F7F26">
        <w:t>procedures for the recording, reporting and maintenance of workplace records and information.</w:t>
      </w:r>
    </w:p>
    <w:p w:rsidR="0071594D" w:rsidP="008F7F26">
      <w:pPr>
        <w:pStyle w:val="ListBullet"/>
      </w:pPr>
    </w:p>
    <w:p w:rsidR="00000000" w:rsidRPr="008F7F26" w:rsidP="008F7F26">
      <w:pPr>
        <w:pStyle w:val="Heading1"/>
      </w:pPr>
      <w:bookmarkStart w:id="4" w:name="O_1011163"/>
      <w:bookmarkEnd w:id="4"/>
      <w:r w:rsidRPr="008F7F26">
        <w:t>Assessment Conditions</w:t>
      </w:r>
    </w:p>
    <w:p w:rsidR="00000000" w:rsidRPr="008F7F26" w:rsidP="0071594D">
      <w:pPr>
        <w:pStyle w:val="BodyText"/>
      </w:pPr>
      <w:r w:rsidRPr="008F7F26">
        <w:t>Skills must have been demonstrated in the workplace or in a simulated environment that reflects workplace conditions and contingencies.</w:t>
      </w:r>
    </w:p>
    <w:p w:rsidR="00000000" w:rsidRPr="008F7F26" w:rsidP="0071594D">
      <w:pPr>
        <w:pStyle w:val="BodyText"/>
      </w:pPr>
      <w:r w:rsidRPr="008F7F26">
        <w:t xml:space="preserve">The following conditions must be met for this unit: </w:t>
      </w:r>
    </w:p>
    <w:p w:rsidR="00000000" w:rsidRPr="008F7F26" w:rsidP="008F7F26">
      <w:pPr>
        <w:pStyle w:val="ListBullet"/>
      </w:pPr>
      <w:r w:rsidRPr="008F7F26">
        <w:t>use of suitable facilities, e</w:t>
      </w:r>
      <w:r w:rsidRPr="008F7F26">
        <w:t xml:space="preserve">quipment and resources, including: </w:t>
      </w:r>
    </w:p>
    <w:p w:rsidR="00000000" w:rsidRPr="008F7F26" w:rsidP="008F7F26">
      <w:pPr>
        <w:pStyle w:val="ListBullet2"/>
      </w:pPr>
      <w:r w:rsidRPr="008F7F26">
        <w:t>locations requiring installation of anti-static and conductive resilient floor coverings</w:t>
      </w:r>
    </w:p>
    <w:p w:rsidR="00000000" w:rsidRPr="008F7F26" w:rsidP="008F7F26">
      <w:pPr>
        <w:pStyle w:val="ListBullet2"/>
      </w:pPr>
      <w:r w:rsidRPr="008F7F26">
        <w:t>anti-static and conductive resilient floor coverings</w:t>
      </w:r>
    </w:p>
    <w:p w:rsidR="00000000" w:rsidRPr="008F7F26" w:rsidP="008F7F26">
      <w:pPr>
        <w:pStyle w:val="ListBullet2"/>
      </w:pPr>
      <w:r w:rsidRPr="008F7F26">
        <w:t>equipment, tools and materials to c</w:t>
      </w:r>
      <w:r w:rsidRPr="008F7F26">
        <w:t>omplete tasks in the Performance Evidence, including safety and personal protective equipment</w:t>
      </w:r>
    </w:p>
    <w:p w:rsidR="00000000" w:rsidRPr="008F7F26" w:rsidP="008F7F26">
      <w:pPr>
        <w:pStyle w:val="ListBullet2"/>
      </w:pPr>
      <w:r w:rsidRPr="008F7F26">
        <w:t xml:space="preserve">work orders </w:t>
      </w:r>
    </w:p>
    <w:p w:rsidR="00000000" w:rsidRPr="008F7F26" w:rsidP="008F7F26">
      <w:pPr>
        <w:pStyle w:val="ListBullet2"/>
      </w:pPr>
      <w:r w:rsidRPr="008F7F26">
        <w:t>workplace procedures.</w:t>
      </w:r>
    </w:p>
    <w:p w:rsidR="0071594D" w:rsidP="0071594D">
      <w:pPr>
        <w:pStyle w:val="BodyText"/>
      </w:pPr>
      <w:r w:rsidRPr="008F7F26">
        <w:t>Assessors must satisfy the NVR/AQTF mandatory competency requirements for assessors.</w:t>
      </w:r>
    </w:p>
    <w:p w:rsidR="00000000" w:rsidRPr="008F7F26" w:rsidP="008F7F26">
      <w:pPr>
        <w:pStyle w:val="Heading1"/>
      </w:pPr>
      <w:bookmarkStart w:id="5" w:name="O_1011161"/>
      <w:bookmarkEnd w:id="5"/>
      <w:r w:rsidRPr="008F7F26">
        <w:t>Links</w:t>
      </w:r>
    </w:p>
    <w:p w:rsidR="00000000" w:rsidRPr="008F7F26" w:rsidP="0071594D">
      <w:pPr>
        <w:pStyle w:val="BodyText"/>
      </w:pPr>
      <w:r w:rsidRPr="008F7F26">
        <w:t>Companion Volum</w:t>
      </w:r>
      <w:r w:rsidRPr="008F7F26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127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F7F26" w:rsidP="008F7F26"/>
    <w:sectPr w:rsidSect="008F7F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26" w:rsidRPr="0071594D" w:rsidP="00715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94D" w:rsidP="008F7F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594D" w:rsidP="008F7F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594D" w:rsidP="008F7F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F26" w:rsidRPr="0071594D" w:rsidP="00715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94D" w:rsidRPr="002D2AF8" w:rsidP="008F7F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MSFFL3071 Install anti-static and conductive resilient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1594D" w:rsidP="008F7F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A271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2A1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8A4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F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F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F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F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F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F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F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F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F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F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F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F26"/>
  </w:style>
  <w:style w:type="character" w:customStyle="1" w:styleId="Heading1Char">
    <w:name w:val="Heading 1 Char"/>
    <w:basedOn w:val="DefaultParagraphFont"/>
    <w:link w:val="Heading1"/>
    <w:rsid w:val="008F7F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F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F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F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7F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7F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F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F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F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F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F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F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F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F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F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F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F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F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F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F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F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F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F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7F26"/>
    <w:rPr>
      <w:b/>
      <w:spacing w:val="0"/>
    </w:rPr>
  </w:style>
  <w:style w:type="paragraph" w:customStyle="1" w:styleId="SuperTitle">
    <w:name w:val="SuperTitle"/>
    <w:basedOn w:val="Title"/>
    <w:rsid w:val="008F7F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F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F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F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F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F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F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F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F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F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F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F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F26"/>
    <w:rPr>
      <w:i/>
    </w:rPr>
  </w:style>
  <w:style w:type="paragraph" w:styleId="Caption">
    <w:name w:val="caption"/>
    <w:basedOn w:val="BodyText"/>
    <w:next w:val="Normal"/>
    <w:qFormat/>
    <w:rsid w:val="008F7F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F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F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F26"/>
  </w:style>
  <w:style w:type="paragraph" w:styleId="TableofFigures">
    <w:name w:val="table of figures"/>
    <w:basedOn w:val="Normal"/>
    <w:next w:val="Normal"/>
    <w:semiHidden/>
    <w:rsid w:val="008F7F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F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7F26"/>
    <w:rPr>
      <w:rFonts w:ascii="Wingdings" w:hAnsi="Wingdings"/>
    </w:rPr>
  </w:style>
  <w:style w:type="paragraph" w:customStyle="1" w:styleId="TableHeading">
    <w:name w:val="Table Heading"/>
    <w:basedOn w:val="HeadingBase"/>
    <w:rsid w:val="008F7F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F26"/>
    <w:rPr>
      <w:color w:val="0033CC"/>
      <w:u w:val="none"/>
    </w:rPr>
  </w:style>
  <w:style w:type="paragraph" w:customStyle="1" w:styleId="BodyTextRight">
    <w:name w:val="Body Text Right"/>
    <w:basedOn w:val="BodyText"/>
    <w:rsid w:val="008F7F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F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F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F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F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F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F26"/>
    <w:rPr>
      <w:sz w:val="32"/>
    </w:rPr>
  </w:style>
  <w:style w:type="paragraph" w:customStyle="1" w:styleId="HeadingProcedure">
    <w:name w:val="Heading Procedure"/>
    <w:basedOn w:val="HeadingBase"/>
    <w:next w:val="Normal"/>
    <w:rsid w:val="008F7F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F26"/>
    <w:pPr>
      <w:spacing w:before="60" w:after="60"/>
    </w:pPr>
  </w:style>
  <w:style w:type="paragraph" w:styleId="ListContinue">
    <w:name w:val="List Continue"/>
    <w:basedOn w:val="List"/>
    <w:rsid w:val="008F7F26"/>
    <w:pPr>
      <w:ind w:firstLine="0"/>
    </w:pPr>
  </w:style>
  <w:style w:type="paragraph" w:customStyle="1" w:styleId="ListNote">
    <w:name w:val="List Note"/>
    <w:basedOn w:val="List"/>
    <w:rsid w:val="008F7F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F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F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F26"/>
    <w:rPr>
      <w:rFonts w:ascii="Courier New" w:hAnsi="Courier New"/>
    </w:rPr>
  </w:style>
  <w:style w:type="paragraph" w:customStyle="1" w:styleId="NoteBullet">
    <w:name w:val="Note Bullet"/>
    <w:basedOn w:val="Note"/>
    <w:rsid w:val="008F7F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F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F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F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F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7F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F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F26"/>
    <w:rPr>
      <w:b/>
      <w:smallCaps/>
    </w:rPr>
  </w:style>
  <w:style w:type="paragraph" w:customStyle="1" w:styleId="TableListNumber">
    <w:name w:val="Table List Number"/>
    <w:basedOn w:val="ListNumber"/>
    <w:rsid w:val="008F7F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F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F26"/>
    <w:pPr>
      <w:numPr>
        <w:numId w:val="9"/>
      </w:numPr>
    </w:pPr>
  </w:style>
  <w:style w:type="paragraph" w:customStyle="1" w:styleId="ListAlpha2">
    <w:name w:val="List Alpha 2"/>
    <w:basedOn w:val="List2"/>
    <w:rsid w:val="008F7F26"/>
    <w:pPr>
      <w:numPr>
        <w:numId w:val="8"/>
      </w:numPr>
    </w:pPr>
  </w:style>
  <w:style w:type="paragraph" w:styleId="List2">
    <w:name w:val="List 2"/>
    <w:basedOn w:val="BodyText"/>
    <w:rsid w:val="008F7F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F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F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F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F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F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7F26"/>
    <w:pPr>
      <w:numPr>
        <w:numId w:val="4"/>
      </w:numPr>
    </w:pPr>
  </w:style>
  <w:style w:type="paragraph" w:styleId="ListContinue2">
    <w:name w:val="List Continue 2"/>
    <w:basedOn w:val="List2"/>
    <w:rsid w:val="008F7F26"/>
    <w:pPr>
      <w:ind w:firstLine="0"/>
    </w:pPr>
  </w:style>
  <w:style w:type="paragraph" w:styleId="ListContinue3">
    <w:name w:val="List Continue 3"/>
    <w:basedOn w:val="List3"/>
    <w:rsid w:val="008F7F26"/>
    <w:pPr>
      <w:ind w:left="1021" w:firstLine="0"/>
    </w:pPr>
  </w:style>
  <w:style w:type="paragraph" w:styleId="ListContinue4">
    <w:name w:val="List Continue 4"/>
    <w:basedOn w:val="List4"/>
    <w:rsid w:val="008F7F26"/>
    <w:pPr>
      <w:ind w:firstLine="0"/>
    </w:pPr>
  </w:style>
  <w:style w:type="paragraph" w:styleId="ListContinue5">
    <w:name w:val="List Continue 5"/>
    <w:basedOn w:val="List5"/>
    <w:rsid w:val="008F7F26"/>
    <w:pPr>
      <w:ind w:firstLine="0"/>
    </w:pPr>
  </w:style>
  <w:style w:type="paragraph" w:styleId="ListNumber3">
    <w:name w:val="List Number 3"/>
    <w:basedOn w:val="List3"/>
    <w:rsid w:val="008F7F26"/>
    <w:pPr>
      <w:numPr>
        <w:numId w:val="5"/>
      </w:numPr>
    </w:pPr>
  </w:style>
  <w:style w:type="paragraph" w:styleId="ListNumber4">
    <w:name w:val="List Number 4"/>
    <w:basedOn w:val="List4"/>
    <w:rsid w:val="008F7F26"/>
    <w:pPr>
      <w:numPr>
        <w:numId w:val="6"/>
      </w:numPr>
    </w:pPr>
  </w:style>
  <w:style w:type="paragraph" w:styleId="ListNumber5">
    <w:name w:val="List Number 5"/>
    <w:basedOn w:val="List5"/>
    <w:rsid w:val="008F7F26"/>
    <w:pPr>
      <w:numPr>
        <w:numId w:val="7"/>
      </w:numPr>
    </w:pPr>
  </w:style>
  <w:style w:type="paragraph" w:styleId="BlockText">
    <w:name w:val="Block Text"/>
    <w:basedOn w:val="Normal"/>
    <w:rsid w:val="008F7F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F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F26"/>
    <w:rPr>
      <w:sz w:val="16"/>
      <w:vertAlign w:val="superscript"/>
    </w:rPr>
  </w:style>
  <w:style w:type="character" w:customStyle="1" w:styleId="Symbols">
    <w:name w:val="Symbols"/>
    <w:basedOn w:val="DefaultParagraphFont"/>
    <w:rsid w:val="008F7F26"/>
    <w:rPr>
      <w:rFonts w:ascii="Symbol" w:hAnsi="Symbol"/>
    </w:rPr>
  </w:style>
  <w:style w:type="character" w:customStyle="1" w:styleId="MenuOptions">
    <w:name w:val="Menu Options"/>
    <w:basedOn w:val="DefaultParagraphFont"/>
    <w:rsid w:val="008F7F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F26"/>
    <w:rPr>
      <w:b/>
    </w:rPr>
  </w:style>
  <w:style w:type="character" w:customStyle="1" w:styleId="Underlined">
    <w:name w:val="Underlined"/>
    <w:basedOn w:val="DefaultParagraphFont"/>
    <w:rsid w:val="008F7F26"/>
    <w:rPr>
      <w:u w:val="single"/>
    </w:rPr>
  </w:style>
  <w:style w:type="paragraph" w:customStyle="1" w:styleId="TableBodyTextRight">
    <w:name w:val="Table Body Text Right"/>
    <w:basedOn w:val="TableBodyText"/>
    <w:rsid w:val="008F7F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F26"/>
    <w:rPr>
      <w:sz w:val="18"/>
    </w:rPr>
  </w:style>
  <w:style w:type="paragraph" w:customStyle="1" w:styleId="BodySmallRight">
    <w:name w:val="Body Small Right"/>
    <w:basedOn w:val="BodyTextRight"/>
    <w:rsid w:val="008F7F26"/>
    <w:rPr>
      <w:sz w:val="18"/>
      <w:szCs w:val="18"/>
    </w:rPr>
  </w:style>
  <w:style w:type="paragraph" w:customStyle="1" w:styleId="MarginEdition">
    <w:name w:val="Margin Edition"/>
    <w:basedOn w:val="MarginNote"/>
    <w:rsid w:val="008F7F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F26"/>
    <w:rPr>
      <w:sz w:val="2"/>
      <w:szCs w:val="2"/>
    </w:rPr>
  </w:style>
  <w:style w:type="character" w:customStyle="1" w:styleId="Small">
    <w:name w:val="Small"/>
    <w:basedOn w:val="DefaultParagraphFont"/>
    <w:rsid w:val="008F7F26"/>
    <w:rPr>
      <w:sz w:val="16"/>
    </w:rPr>
  </w:style>
  <w:style w:type="paragraph" w:customStyle="1" w:styleId="WideTable">
    <w:name w:val="Wide Table"/>
    <w:basedOn w:val="Normal"/>
    <w:rsid w:val="008F7F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F26"/>
  </w:style>
  <w:style w:type="paragraph" w:styleId="Quote">
    <w:name w:val="Quote"/>
    <w:basedOn w:val="Heading1"/>
    <w:link w:val="QuoteChar"/>
    <w:qFormat/>
    <w:rsid w:val="008F7F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F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F26"/>
    <w:pPr>
      <w:pageBreakBefore/>
    </w:pPr>
  </w:style>
  <w:style w:type="paragraph" w:customStyle="1" w:styleId="Border">
    <w:name w:val="Border"/>
    <w:basedOn w:val="Normal"/>
    <w:qFormat/>
    <w:rsid w:val="008F7F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F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F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F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F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F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F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F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F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F26"/>
    <w:rPr>
      <w:u w:val="single"/>
    </w:rPr>
  </w:style>
  <w:style w:type="character" w:customStyle="1" w:styleId="BoldandItalics">
    <w:name w:val="Bold and Italics"/>
    <w:qFormat/>
    <w:rsid w:val="008F7F26"/>
    <w:rPr>
      <w:b/>
      <w:i/>
      <w:u w:val="none"/>
    </w:rPr>
  </w:style>
  <w:style w:type="paragraph" w:styleId="BalloonText">
    <w:name w:val="Balloon Text"/>
    <w:basedOn w:val="Normal"/>
    <w:link w:val="BalloonTextChar"/>
    <w:rsid w:val="008F7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F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F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F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F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F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F26"/>
    <w:pPr>
      <w:spacing w:before="0" w:after="0"/>
    </w:pPr>
  </w:style>
  <w:style w:type="paragraph" w:customStyle="1" w:styleId="BodyTextBold">
    <w:name w:val="Body Text Bold"/>
    <w:basedOn w:val="BodyText"/>
    <w:qFormat/>
    <w:rsid w:val="008F7F26"/>
    <w:rPr>
      <w:b/>
    </w:rPr>
  </w:style>
  <w:style w:type="character" w:styleId="Hyperlink">
    <w:name w:val="Hyperlink"/>
    <w:basedOn w:val="DefaultParagraphFont"/>
    <w:uiPriority w:val="99"/>
    <w:unhideWhenUsed/>
    <w:rsid w:val="00715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2678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MSFFL3071 Install anti-static and conductive resilient floor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2022-12-21T05:43:00Z</dcterms:created>
  <dcterms:modified xsi:type="dcterms:W3CDTF">2022-12-21T05:43:00Z</dcterms:modified>
</cp:coreProperties>
</file>