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787" w:rsidP="004F0787">
      <w:pPr>
        <w:pStyle w:val="Title"/>
      </w:pPr>
      <w:r>
        <w:fldChar w:fldCharType="begin"/>
      </w:r>
      <w:r>
        <w:instrText xml:space="preserve"> TITLE   \* MERGEFORMAT </w:instrText>
      </w:r>
      <w:r>
        <w:fldChar w:fldCharType="separate"/>
      </w:r>
      <w:r>
        <w:t>MSFFL3069 Install rubber floor coverings</w:t>
      </w:r>
      <w:r>
        <w:fldChar w:fldCharType="end"/>
      </w:r>
    </w:p>
    <w:p w:rsidR="004F0787" w:rsidP="004F0787">
      <w:pPr>
        <w:pStyle w:val="Version"/>
        <w:sectPr w:rsidSect="00127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C4F" w:rsidP="00127C4F">
      <w:pPr>
        <w:pStyle w:val="SuperHeading"/>
      </w:pPr>
      <w:r w:rsidRPr="00127C4F">
        <w:t>MSFFL3069 Install rubber floor coverings</w:t>
      </w:r>
    </w:p>
    <w:p w:rsidR="00000000" w:rsidRPr="00127C4F" w:rsidP="00127C4F">
      <w:pPr>
        <w:pStyle w:val="Heading1"/>
      </w:pPr>
      <w:bookmarkStart w:id="1" w:name="O_1011129"/>
      <w:bookmarkEnd w:id="1"/>
      <w:r w:rsidRPr="00127C4F">
        <w:t>Modification History</w:t>
      </w:r>
    </w:p>
    <w:p w:rsidR="00000000" w:rsidRPr="00127C4F" w:rsidP="004F0787">
      <w:pPr>
        <w:pStyle w:val="BodyText"/>
      </w:pPr>
      <w:r w:rsidRPr="00127C4F">
        <w:t>Release 1. Supersedes and is equivalent to MSFFL3016 Install rubber floor coverings.</w:t>
      </w:r>
    </w:p>
    <w:p w:rsidR="00000000" w:rsidRPr="00127C4F" w:rsidP="00127C4F">
      <w:pPr>
        <w:pStyle w:val="Heading1"/>
      </w:pPr>
      <w:bookmarkStart w:id="2" w:name="O_1011137"/>
      <w:bookmarkEnd w:id="2"/>
      <w:r w:rsidRPr="00127C4F">
        <w:t>Application</w:t>
      </w:r>
    </w:p>
    <w:p w:rsidR="00000000" w:rsidRPr="00127C4F" w:rsidP="004F0787">
      <w:pPr>
        <w:pStyle w:val="BodyText"/>
      </w:pPr>
      <w:r w:rsidRPr="00127C4F">
        <w:t>This unit describes the skills and knowledge required to set out, cut, lay and fix rubber sheet and tile floor covering</w:t>
      </w:r>
      <w:r w:rsidRPr="00127C4F">
        <w:t>s.</w:t>
      </w:r>
    </w:p>
    <w:p w:rsidR="00000000" w:rsidRPr="00127C4F" w:rsidP="004F0787">
      <w:pPr>
        <w:pStyle w:val="BodyText"/>
      </w:pPr>
      <w:r w:rsidRPr="00127C4F">
        <w:t>This unit applies to flooring technicians installing rubber floor coverings in accordance with pre-determined work orders.</w:t>
      </w:r>
    </w:p>
    <w:p w:rsidR="004F0787" w:rsidP="004F0787">
      <w:pPr>
        <w:pStyle w:val="BodyText"/>
      </w:pPr>
      <w:r w:rsidRPr="00127C4F">
        <w:t>Licensing, legislative or certification requirements may apply to this unit and relevant state/territory and local government agen</w:t>
      </w:r>
      <w:r w:rsidRPr="00127C4F">
        <w:t>cies should be consulted to determine any necessary certification or licensing for undertaking flooring work. Industry standards and codes of practice within Australia must also be applied. Access to construction sites requires certification of general ind</w:t>
      </w:r>
      <w:r w:rsidRPr="00127C4F">
        <w:t>uction training specified by the National Code of Practice for Induction for Construction Work (ASCC 2007).</w:t>
      </w:r>
    </w:p>
    <w:p w:rsidR="00000000" w:rsidRPr="00127C4F" w:rsidP="00127C4F">
      <w:pPr>
        <w:pStyle w:val="Heading1"/>
      </w:pPr>
      <w:bookmarkStart w:id="3" w:name="O_1011136"/>
      <w:bookmarkEnd w:id="3"/>
      <w:r w:rsidRPr="00127C4F">
        <w:t>Pre-requisite Unit</w:t>
      </w:r>
    </w:p>
    <w:p w:rsidR="00000000" w:rsidRPr="00127C4F" w:rsidP="004F0787">
      <w:pPr>
        <w:pStyle w:val="BodyText"/>
      </w:pPr>
      <w:r w:rsidRPr="00127C4F">
        <w:t>N/A</w:t>
      </w:r>
    </w:p>
    <w:p w:rsidR="00000000" w:rsidRPr="00127C4F" w:rsidP="00127C4F">
      <w:pPr>
        <w:pStyle w:val="Heading1"/>
      </w:pPr>
      <w:bookmarkStart w:id="4" w:name="O_1011134"/>
      <w:bookmarkEnd w:id="4"/>
      <w:r w:rsidRPr="00127C4F">
        <w:t>Unit Sector</w:t>
      </w:r>
    </w:p>
    <w:p w:rsidR="00000000" w:rsidRPr="00127C4F" w:rsidP="004F0787">
      <w:pPr>
        <w:pStyle w:val="BodyText"/>
      </w:pPr>
      <w:r w:rsidRPr="00127C4F">
        <w:t>Flooring technology</w:t>
      </w:r>
    </w:p>
    <w:p w:rsidR="00000000" w:rsidRPr="00127C4F" w:rsidP="00127C4F">
      <w:pPr>
        <w:pStyle w:val="Heading1"/>
      </w:pPr>
      <w:bookmarkStart w:id="5" w:name="O_1011133"/>
      <w:bookmarkEnd w:id="5"/>
      <w:r w:rsidRPr="00127C4F">
        <w:t>Elements and Performance Criteria</w:t>
      </w:r>
    </w:p>
    <w:tbl>
      <w:tblPr>
        <w:tblW w:w="9520" w:type="dxa"/>
        <w:tblLayout w:type="fixed"/>
        <w:tblCellMar>
          <w:left w:w="62" w:type="dxa"/>
          <w:right w:w="62" w:type="dxa"/>
        </w:tblCellMar>
        <w:tblLook w:val="0000"/>
      </w:tblPr>
      <w:tblGrid>
        <w:gridCol w:w="2531"/>
        <w:gridCol w:w="6989"/>
      </w:tblGrid>
      <w:tr w:rsidTr="004F078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7C4F" w:rsidP="00127C4F">
            <w:pPr>
              <w:pStyle w:val="BodyText"/>
            </w:pPr>
            <w:r w:rsidRPr="00127C4F">
              <w:rPr>
                <w:rStyle w:val="SpecialBold"/>
              </w:rPr>
              <w:t>E</w:t>
            </w:r>
            <w:r w:rsidRPr="00127C4F">
              <w:rPr>
                <w:rStyle w:val="SpecialBold"/>
              </w:rPr>
              <w:t>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7C4F">
            <w:pPr>
              <w:pStyle w:val="BodyText"/>
              <w:rPr>
                <w:lang w:val="en-NZ"/>
              </w:rPr>
            </w:pPr>
            <w:r w:rsidRPr="00127C4F">
              <w:rPr>
                <w:rStyle w:val="SpecialBold"/>
              </w:rPr>
              <w:t>Performance Criteria</w:t>
            </w:r>
          </w:p>
        </w:tc>
      </w:tr>
      <w:tr w:rsidTr="004F078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7C4F" w:rsidP="00127C4F">
            <w:pPr>
              <w:pStyle w:val="BodyText"/>
            </w:pPr>
            <w:r w:rsidRPr="00127C4F">
              <w:rPr>
                <w:rStyle w:val="Emphasis"/>
              </w:rPr>
              <w:t xml:space="preserve">Elements describe the </w:t>
            </w:r>
            <w:r w:rsidRPr="00127C4F">
              <w:t xml:space="preserve">essential </w:t>
            </w:r>
            <w:r w:rsidRPr="00127C4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7C4F">
            <w:pPr>
              <w:pStyle w:val="BodyText"/>
              <w:rPr>
                <w:lang w:val="en-NZ"/>
              </w:rPr>
            </w:pPr>
            <w:r w:rsidRPr="00127C4F">
              <w:rPr>
                <w:rStyle w:val="Emphasis"/>
              </w:rPr>
              <w:t>Performance criteria describe the performance needed to demonstrate achievement of the element.</w:t>
            </w:r>
          </w:p>
        </w:tc>
      </w:tr>
      <w:tr w:rsidTr="004F078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C4F">
            <w:pPr>
              <w:pStyle w:val="BodyText"/>
              <w:rPr>
                <w:lang w:val="en-NZ"/>
              </w:rPr>
            </w:pPr>
            <w:r w:rsidRPr="00127C4F">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C4F" w:rsidP="00127C4F">
            <w:pPr>
              <w:pStyle w:val="BodyText"/>
            </w:pPr>
            <w:r w:rsidRPr="00127C4F">
              <w:t xml:space="preserve">1.1 Identify and follow work health and safety, legislative and organisational requirements </w:t>
            </w:r>
          </w:p>
          <w:p w:rsidR="00000000" w:rsidRPr="00127C4F" w:rsidP="00127C4F">
            <w:pPr>
              <w:pStyle w:val="BodyText"/>
            </w:pPr>
            <w:r w:rsidRPr="00127C4F">
              <w:t>1.2 Read documentation and identify work requirements</w:t>
            </w:r>
          </w:p>
          <w:p w:rsidR="00000000" w:rsidRPr="00127C4F" w:rsidP="00127C4F">
            <w:pPr>
              <w:pStyle w:val="BodyText"/>
            </w:pPr>
            <w:r w:rsidRPr="00127C4F">
              <w:t>1.3 Confirm subfloor suitability for installation consistent with Australian Standards and manufacturer recom</w:t>
            </w:r>
            <w:r w:rsidRPr="00127C4F">
              <w:t>mendations</w:t>
            </w:r>
          </w:p>
          <w:p w:rsidR="00000000" w:rsidRPr="00127C4F" w:rsidP="00127C4F">
            <w:pPr>
              <w:pStyle w:val="BodyText"/>
            </w:pPr>
            <w:r w:rsidRPr="00127C4F">
              <w:t xml:space="preserve">1.4 Select adhesives, trims and accessories based on job requirements </w:t>
            </w:r>
          </w:p>
          <w:p w:rsidR="00000000" w:rsidRPr="00127C4F" w:rsidP="00127C4F">
            <w:pPr>
              <w:pStyle w:val="BodyText"/>
            </w:pPr>
            <w:r w:rsidRPr="00127C4F">
              <w:t xml:space="preserve">1.5 Select and check tools, equipment and materials for suitability, </w:t>
            </w:r>
            <w:r w:rsidRPr="00127C4F">
              <w:t>serviceability and safety prior to use</w:t>
            </w:r>
          </w:p>
          <w:p w:rsidR="00000000" w:rsidRPr="00127C4F" w:rsidP="00127C4F">
            <w:pPr>
              <w:pStyle w:val="BodyText"/>
            </w:pPr>
            <w:r w:rsidRPr="00127C4F">
              <w:t>1.6 Plan sequence of work, including the starting point, to ensure</w:t>
            </w:r>
            <w:r w:rsidRPr="00127C4F">
              <w:t xml:space="preserve"> efficiency and quality of installation</w:t>
            </w:r>
          </w:p>
          <w:p w:rsidR="00000000" w:rsidP="00127C4F">
            <w:pPr>
              <w:pStyle w:val="BodyText"/>
              <w:rPr>
                <w:lang w:val="en-NZ"/>
              </w:rPr>
            </w:pPr>
            <w:r w:rsidRPr="00127C4F">
              <w:t>1.7 Check rubber floor covering against order and acclimatise in accordance with manufacturer recommendations</w:t>
            </w:r>
          </w:p>
        </w:tc>
      </w:tr>
      <w:tr w:rsidTr="004F078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C4F">
            <w:pPr>
              <w:pStyle w:val="BodyText"/>
              <w:rPr>
                <w:lang w:val="en-NZ"/>
              </w:rPr>
            </w:pPr>
            <w:r w:rsidRPr="00127C4F">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C4F" w:rsidP="00127C4F">
            <w:pPr>
              <w:pStyle w:val="BodyText"/>
            </w:pPr>
            <w:r w:rsidRPr="00127C4F">
              <w:t xml:space="preserve">2.1 Identify and follow instructions and sequence for laying and fixing </w:t>
            </w:r>
          </w:p>
          <w:p w:rsidR="00000000" w:rsidRPr="00127C4F" w:rsidP="00127C4F">
            <w:pPr>
              <w:pStyle w:val="BodyText"/>
            </w:pPr>
            <w:r w:rsidRPr="00127C4F">
              <w:t>2.2 Organise and use rubber floor coverings for fixing in accordance with safety management requirements</w:t>
            </w:r>
          </w:p>
          <w:p w:rsidR="00000000" w:rsidP="00127C4F">
            <w:pPr>
              <w:pStyle w:val="BodyText"/>
              <w:rPr>
                <w:lang w:val="en-NZ"/>
              </w:rPr>
            </w:pPr>
            <w:r w:rsidRPr="00127C4F">
              <w:t>2.3 Establish working lines and starting point.</w:t>
            </w:r>
          </w:p>
        </w:tc>
      </w:tr>
      <w:tr w:rsidTr="004F078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F0787" w:rsidP="00127C4F">
            <w:pPr>
              <w:pStyle w:val="BodyText"/>
            </w:pPr>
            <w:r w:rsidRPr="00127C4F">
              <w:t>3. Lay resilient floor covering</w:t>
            </w:r>
          </w:p>
          <w:p w:rsidR="004F0787" w:rsidP="00127C4F">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C4F" w:rsidP="00127C4F">
            <w:pPr>
              <w:pStyle w:val="BodyText"/>
            </w:pPr>
            <w:r w:rsidRPr="00127C4F">
              <w:t>3.1 Lay out rubber floor coverings to meet directional sequence, pa</w:t>
            </w:r>
            <w:r w:rsidRPr="00127C4F">
              <w:t xml:space="preserve">ttern match, specification requirements, minimising waste and joins </w:t>
            </w:r>
          </w:p>
          <w:p w:rsidR="00000000" w:rsidRPr="00127C4F" w:rsidP="00127C4F">
            <w:pPr>
              <w:pStyle w:val="BodyText"/>
            </w:pPr>
            <w:r w:rsidRPr="00127C4F">
              <w:t>3.2 Accurately and clearly mark rubber flooring materials for cutting</w:t>
            </w:r>
          </w:p>
          <w:p w:rsidR="00000000" w:rsidRPr="00127C4F" w:rsidP="00127C4F">
            <w:pPr>
              <w:pStyle w:val="BodyText"/>
            </w:pPr>
            <w:r w:rsidRPr="00127C4F">
              <w:t>3.3 Cut rubber floor covering materials to required shape ensuring minimum waste</w:t>
            </w:r>
          </w:p>
          <w:p w:rsidR="00000000" w:rsidRPr="00127C4F" w:rsidP="00127C4F">
            <w:pPr>
              <w:pStyle w:val="BodyText"/>
            </w:pPr>
            <w:r w:rsidRPr="00127C4F">
              <w:t>3.4 Prepare adhesives and edge strip</w:t>
            </w:r>
            <w:r w:rsidRPr="00127C4F">
              <w:t>s and/or accessories for use as required</w:t>
            </w:r>
          </w:p>
          <w:p w:rsidR="00000000" w:rsidRPr="00127C4F" w:rsidP="00127C4F">
            <w:pPr>
              <w:pStyle w:val="BodyText"/>
            </w:pPr>
            <w:r w:rsidRPr="00127C4F">
              <w:t>3.5 Use fixing methods and equipment in accordance with manufacturer recommendations</w:t>
            </w:r>
          </w:p>
          <w:p w:rsidR="00000000" w:rsidP="00127C4F">
            <w:pPr>
              <w:pStyle w:val="BodyText"/>
              <w:rPr>
                <w:lang w:val="en-NZ"/>
              </w:rPr>
            </w:pPr>
            <w:r w:rsidRPr="00127C4F">
              <w:t>3.6 Inspect finished job and rectify any imperfections in accordance with workplace procedures</w:t>
            </w:r>
          </w:p>
        </w:tc>
      </w:tr>
      <w:tr w:rsidTr="004F078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C4F">
            <w:pPr>
              <w:pStyle w:val="BodyText"/>
              <w:rPr>
                <w:lang w:val="en-NZ"/>
              </w:rPr>
            </w:pPr>
            <w:r w:rsidRPr="00127C4F">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C4F" w:rsidP="00127C4F">
            <w:pPr>
              <w:pStyle w:val="BodyText"/>
            </w:pPr>
            <w:r w:rsidRPr="00127C4F">
              <w:t>4.1 Stor</w:t>
            </w:r>
            <w:r w:rsidRPr="00127C4F">
              <w:t>e and recycle unused materials in accordance with workplace procedures</w:t>
            </w:r>
          </w:p>
          <w:p w:rsidR="00000000" w:rsidRPr="00127C4F" w:rsidP="00127C4F">
            <w:pPr>
              <w:pStyle w:val="BodyText"/>
            </w:pPr>
            <w:r w:rsidRPr="00127C4F">
              <w:t>4.2 Check, clean and store tools and equipment in accordance with workplace procedures</w:t>
            </w:r>
          </w:p>
          <w:p w:rsidR="00000000" w:rsidRPr="00127C4F" w:rsidP="00127C4F">
            <w:pPr>
              <w:pStyle w:val="BodyText"/>
            </w:pPr>
            <w:r w:rsidRPr="00127C4F">
              <w:t>4.3 Clean work area and dispose of rubbish safely</w:t>
            </w:r>
          </w:p>
          <w:p w:rsidR="00000000" w:rsidRPr="00127C4F" w:rsidP="00127C4F">
            <w:pPr>
              <w:pStyle w:val="BodyText"/>
            </w:pPr>
            <w:r w:rsidRPr="00127C4F">
              <w:t>4.4 Accurately complete required workplace docum</w:t>
            </w:r>
            <w:r w:rsidRPr="00127C4F">
              <w:t>entation</w:t>
            </w:r>
          </w:p>
        </w:tc>
      </w:tr>
    </w:tbl>
    <w:p w:rsidR="004F0787" w:rsidP="00127C4F">
      <w:pPr>
        <w:pStyle w:val="BodyText"/>
      </w:pPr>
    </w:p>
    <w:p w:rsidR="004F0787" w:rsidP="00127C4F">
      <w:pPr>
        <w:pStyle w:val="BodyText"/>
      </w:pPr>
    </w:p>
    <w:p w:rsidR="00000000" w:rsidRPr="00127C4F" w:rsidP="00127C4F">
      <w:pPr>
        <w:pStyle w:val="Heading1"/>
      </w:pPr>
      <w:bookmarkStart w:id="6" w:name="O_1011132"/>
      <w:bookmarkEnd w:id="6"/>
      <w:r w:rsidRPr="00127C4F">
        <w:t>Foundation Skills</w:t>
      </w:r>
    </w:p>
    <w:p w:rsidR="00000000" w:rsidRPr="00127C4F" w:rsidP="004F0787">
      <w:pPr>
        <w:pStyle w:val="BodyText"/>
      </w:pPr>
      <w:r w:rsidRPr="00127C4F">
        <w:t xml:space="preserve">Foundation skills essential to performance are explicit in the performance criteria of this unit of competency. </w:t>
      </w:r>
    </w:p>
    <w:p w:rsidR="00000000" w:rsidRPr="00127C4F" w:rsidP="00127C4F">
      <w:pPr>
        <w:pStyle w:val="Heading1"/>
      </w:pPr>
      <w:bookmarkStart w:id="7" w:name="O_1011130"/>
      <w:bookmarkEnd w:id="7"/>
      <w:r w:rsidRPr="00127C4F">
        <w:t>Unit Mapping Information</w:t>
      </w:r>
    </w:p>
    <w:p w:rsidR="00000000" w:rsidRPr="00127C4F" w:rsidP="004F0787">
      <w:pPr>
        <w:pStyle w:val="BodyText"/>
      </w:pPr>
      <w:r w:rsidRPr="00127C4F">
        <w:t>Supersedes and is equivalent to MSFFL3016 Install rubber floor coverings.</w:t>
      </w:r>
    </w:p>
    <w:p w:rsidR="00000000" w:rsidRPr="00127C4F" w:rsidP="00127C4F">
      <w:pPr>
        <w:pStyle w:val="Heading1"/>
      </w:pPr>
      <w:bookmarkStart w:id="8" w:name="O_1011123"/>
      <w:bookmarkEnd w:id="8"/>
      <w:r w:rsidRPr="00127C4F">
        <w:t>Links</w:t>
      </w:r>
    </w:p>
    <w:p w:rsidR="00000000" w:rsidRPr="00127C4F" w:rsidP="004F0787">
      <w:pPr>
        <w:pStyle w:val="BodyText"/>
      </w:pPr>
      <w:r w:rsidRPr="00127C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17A5A">
        <w:rPr>
          <w:rStyle w:val="Hyperlink"/>
        </w:rPr>
        <w:t>https://vetnet.gov.au/Pages/TrainingDocs.aspx?q=0601ab95-583a-4e93-b2d4-cfb27b03ed73</w:t>
      </w:r>
      <w:r>
        <w:fldChar w:fldCharType="end"/>
      </w:r>
    </w:p>
    <w:p w:rsidR="00000000" w:rsidRPr="00127C4F" w:rsidP="004F0787">
      <w:pPr>
        <w:pStyle w:val="BodyText"/>
        <w:sectPr w:rsidSect="00127C4F">
          <w:headerReference w:type="default" r:id="rId10"/>
          <w:footerReference w:type="default" r:id="rId11"/>
          <w:pgSz w:w="11908" w:h="16833"/>
          <w:pgMar w:top="1702" w:right="1418" w:bottom="1702" w:left="1418" w:header="992" w:footer="992" w:gutter="0"/>
          <w:cols w:space="720"/>
          <w:noEndnote/>
          <w:docGrid w:linePitch="299"/>
        </w:sectPr>
      </w:pPr>
    </w:p>
    <w:p w:rsidR="00000000" w:rsidRPr="00127C4F" w:rsidP="00127C4F">
      <w:pPr>
        <w:pStyle w:val="SuperHeading"/>
      </w:pPr>
      <w:r w:rsidRPr="00127C4F">
        <w:t>Assessment Requirements for MSFFL3069 Install rubber floor coverings</w:t>
      </w:r>
    </w:p>
    <w:p w:rsidR="00000000" w:rsidRPr="00127C4F" w:rsidP="00127C4F">
      <w:pPr>
        <w:pStyle w:val="Heading1"/>
      </w:pPr>
      <w:bookmarkStart w:id="9" w:name="O_1011125"/>
      <w:bookmarkEnd w:id="9"/>
      <w:r w:rsidRPr="00127C4F">
        <w:t>Modification History</w:t>
      </w:r>
    </w:p>
    <w:p w:rsidR="004F0787" w:rsidP="004F0787">
      <w:pPr>
        <w:pStyle w:val="BodyText"/>
      </w:pPr>
      <w:r w:rsidRPr="00127C4F">
        <w:t>Release 1. Supersedes and is equivalent to MSFFL3016 Install rubber floor coverings.</w:t>
      </w:r>
    </w:p>
    <w:p w:rsidR="00000000" w:rsidRPr="00127C4F" w:rsidP="00127C4F">
      <w:pPr>
        <w:pStyle w:val="Heading1"/>
      </w:pPr>
      <w:bookmarkStart w:id="10" w:name="O_1011128"/>
      <w:bookmarkEnd w:id="10"/>
      <w:r w:rsidRPr="00127C4F">
        <w:t>Performance Evidence</w:t>
      </w:r>
    </w:p>
    <w:p w:rsidR="00000000" w:rsidRPr="00127C4F" w:rsidP="004F0787">
      <w:pPr>
        <w:pStyle w:val="BodyText"/>
      </w:pPr>
      <w:r w:rsidRPr="00127C4F">
        <w:t xml:space="preserve">There must be evidence the candidate has completed the tasks outlined in the elements and performance criteria of this unit, and: </w:t>
      </w:r>
    </w:p>
    <w:p w:rsidR="00000000" w:rsidRPr="00127C4F" w:rsidP="00127C4F">
      <w:pPr>
        <w:pStyle w:val="ListBullet"/>
      </w:pPr>
      <w:r w:rsidRPr="00127C4F">
        <w:t xml:space="preserve">installed the following rubber floors in accordance with job requirements: </w:t>
      </w:r>
    </w:p>
    <w:p w:rsidR="00000000" w:rsidRPr="00127C4F" w:rsidP="00127C4F">
      <w:pPr>
        <w:pStyle w:val="ListBullet2"/>
      </w:pPr>
      <w:r w:rsidRPr="00127C4F">
        <w:t>1 epoxy rubber tile installation to connecting rooms</w:t>
      </w:r>
    </w:p>
    <w:p w:rsidR="00000000" w:rsidRPr="00127C4F" w:rsidP="00127C4F">
      <w:pPr>
        <w:pStyle w:val="ListBullet2"/>
      </w:pPr>
      <w:r w:rsidRPr="00127C4F">
        <w:t>1 polyurethane rubber sheet installation to connecting rooms.</w:t>
      </w:r>
    </w:p>
    <w:p w:rsidR="00000000" w:rsidRPr="00127C4F" w:rsidP="00127C4F">
      <w:pPr>
        <w:pStyle w:val="AllowPageBreak"/>
      </w:pPr>
    </w:p>
    <w:p w:rsidR="00000000" w:rsidRPr="00127C4F" w:rsidP="00127C4F">
      <w:pPr>
        <w:pStyle w:val="Heading1"/>
      </w:pPr>
      <w:bookmarkStart w:id="11" w:name="O_1011127"/>
      <w:bookmarkEnd w:id="11"/>
      <w:r w:rsidRPr="00127C4F">
        <w:t>Knowledge Evidence</w:t>
      </w:r>
    </w:p>
    <w:p w:rsidR="00000000" w:rsidRPr="00127C4F" w:rsidP="00127C4F">
      <w:pPr>
        <w:pStyle w:val="ListBullet"/>
      </w:pPr>
      <w:r w:rsidRPr="00127C4F">
        <w:t xml:space="preserve">mathematical procedures for estimation and measurement, including calculation of area and estimation </w:t>
      </w:r>
      <w:r w:rsidRPr="00127C4F">
        <w:t>of material requirements</w:t>
      </w:r>
    </w:p>
    <w:p w:rsidR="00000000" w:rsidRPr="00127C4F" w:rsidP="00127C4F">
      <w:pPr>
        <w:pStyle w:val="ListBullet"/>
      </w:pPr>
      <w:r w:rsidRPr="00127C4F">
        <w:t>rubber floor covering installation:</w:t>
      </w:r>
    </w:p>
    <w:p w:rsidR="00000000" w:rsidRPr="00127C4F" w:rsidP="00127C4F">
      <w:pPr>
        <w:pStyle w:val="ListBullet2"/>
      </w:pPr>
      <w:r w:rsidRPr="00127C4F">
        <w:t>Australian Standards requirements</w:t>
      </w:r>
    </w:p>
    <w:p w:rsidR="00000000" w:rsidRPr="00127C4F" w:rsidP="00127C4F">
      <w:pPr>
        <w:pStyle w:val="ListBullet2"/>
      </w:pPr>
      <w:r w:rsidRPr="00127C4F">
        <w:t xml:space="preserve">workplace safety system requirements </w:t>
      </w:r>
    </w:p>
    <w:p w:rsidR="00000000" w:rsidRPr="00127C4F" w:rsidP="00127C4F">
      <w:pPr>
        <w:pStyle w:val="ListBullet2"/>
      </w:pPr>
      <w:r w:rsidRPr="00127C4F">
        <w:t xml:space="preserve">environmental protection and sustainability requirements </w:t>
      </w:r>
    </w:p>
    <w:p w:rsidR="00000000" w:rsidRPr="00127C4F" w:rsidP="00127C4F">
      <w:pPr>
        <w:pStyle w:val="ListBullet2"/>
      </w:pPr>
      <w:r w:rsidRPr="00127C4F">
        <w:t>how to access manufacturer instructions</w:t>
      </w:r>
    </w:p>
    <w:p w:rsidR="00000000" w:rsidRPr="00127C4F" w:rsidP="00127C4F">
      <w:pPr>
        <w:pStyle w:val="ListBullet2"/>
      </w:pPr>
      <w:r w:rsidRPr="00127C4F">
        <w:t xml:space="preserve">work flow </w:t>
      </w:r>
    </w:p>
    <w:p w:rsidR="00000000" w:rsidRPr="00127C4F" w:rsidP="00127C4F">
      <w:pPr>
        <w:pStyle w:val="ListBullet2"/>
      </w:pPr>
      <w:r w:rsidRPr="00127C4F">
        <w:t>type, characteristics, uses and limitations of:</w:t>
      </w:r>
    </w:p>
    <w:p w:rsidR="00000000" w:rsidRPr="00127C4F" w:rsidP="00127C4F">
      <w:pPr>
        <w:pStyle w:val="ListBullet3"/>
      </w:pPr>
      <w:r w:rsidRPr="00127C4F">
        <w:t>rubber floor covering including, sheet and tile, smooth and studded</w:t>
      </w:r>
    </w:p>
    <w:p w:rsidR="00000000" w:rsidRPr="00127C4F" w:rsidP="00127C4F">
      <w:pPr>
        <w:pStyle w:val="ListBullet3"/>
      </w:pPr>
      <w:r w:rsidRPr="00127C4F">
        <w:t>installation adhesives including, two-part epoxy, acrylic, contact</w:t>
      </w:r>
    </w:p>
    <w:p w:rsidR="00000000" w:rsidRPr="00127C4F" w:rsidP="00127C4F">
      <w:pPr>
        <w:pStyle w:val="ListBullet3"/>
      </w:pPr>
      <w:r w:rsidRPr="00127C4F">
        <w:t xml:space="preserve">trims and accessories </w:t>
      </w:r>
    </w:p>
    <w:p w:rsidR="00000000" w:rsidRPr="00127C4F" w:rsidP="00127C4F">
      <w:pPr>
        <w:pStyle w:val="ListBullet2"/>
      </w:pPr>
      <w:r w:rsidRPr="00127C4F">
        <w:t>characteristics and requirements of subfloor pre</w:t>
      </w:r>
      <w:r w:rsidRPr="00127C4F">
        <w:t>paration</w:t>
      </w:r>
    </w:p>
    <w:p w:rsidR="00000000" w:rsidRPr="00127C4F" w:rsidP="00127C4F">
      <w:pPr>
        <w:pStyle w:val="ListBullet2"/>
      </w:pPr>
      <w:r w:rsidRPr="00127C4F">
        <w:t xml:space="preserve">types, characteristics, safe use, maintenance and limitations of tools and equipment </w:t>
      </w:r>
    </w:p>
    <w:p w:rsidR="00000000" w:rsidRPr="00127C4F" w:rsidP="00127C4F">
      <w:pPr>
        <w:pStyle w:val="ListBullet2"/>
      </w:pPr>
      <w:r w:rsidRPr="00127C4F">
        <w:t>techniques for set out, laying and cutting, the types of problems that may occur and how to avoid and respond</w:t>
      </w:r>
    </w:p>
    <w:p w:rsidR="00000000" w:rsidRPr="00127C4F" w:rsidP="00127C4F">
      <w:pPr>
        <w:pStyle w:val="ListBullet2"/>
      </w:pPr>
      <w:r w:rsidRPr="00127C4F">
        <w:t>quality indicators for completed work</w:t>
      </w:r>
    </w:p>
    <w:p w:rsidR="004F0787" w:rsidP="00127C4F">
      <w:pPr>
        <w:pStyle w:val="ListBullet"/>
      </w:pPr>
      <w:r w:rsidRPr="00127C4F">
        <w:t>procedures f</w:t>
      </w:r>
      <w:r w:rsidRPr="00127C4F">
        <w:t>or the recording, reporting and maintenance of workplace records and information.</w:t>
      </w:r>
    </w:p>
    <w:p w:rsidR="004F0787" w:rsidP="00127C4F">
      <w:pPr>
        <w:pStyle w:val="ListBullet"/>
      </w:pPr>
    </w:p>
    <w:p w:rsidR="00000000" w:rsidRPr="00127C4F" w:rsidP="00127C4F">
      <w:pPr>
        <w:pStyle w:val="Heading1"/>
      </w:pPr>
      <w:bookmarkStart w:id="12" w:name="O_1011126"/>
      <w:bookmarkEnd w:id="12"/>
      <w:r w:rsidRPr="00127C4F">
        <w:t>Assessment Conditions</w:t>
      </w:r>
    </w:p>
    <w:p w:rsidR="00000000" w:rsidRPr="00127C4F" w:rsidP="004F0787">
      <w:pPr>
        <w:pStyle w:val="BodyText"/>
      </w:pPr>
      <w:r w:rsidRPr="00127C4F">
        <w:t>Skills must have been demonstrated in the workplace or in a simulated environment that reflects workplace conditions and contingencies.</w:t>
      </w:r>
    </w:p>
    <w:p w:rsidR="00000000" w:rsidRPr="00127C4F" w:rsidP="004F0787">
      <w:pPr>
        <w:pStyle w:val="BodyText"/>
      </w:pPr>
      <w:r w:rsidRPr="00127C4F">
        <w:t xml:space="preserve">The following conditions must be met for this unit: </w:t>
      </w:r>
    </w:p>
    <w:p w:rsidR="00000000" w:rsidRPr="00127C4F" w:rsidP="00127C4F">
      <w:pPr>
        <w:pStyle w:val="ListBullet"/>
      </w:pPr>
      <w:r w:rsidRPr="00127C4F">
        <w:t xml:space="preserve">use of suitable facilities, equipment and resources, including: </w:t>
      </w:r>
    </w:p>
    <w:p w:rsidR="00000000" w:rsidRPr="00127C4F" w:rsidP="00127C4F">
      <w:pPr>
        <w:pStyle w:val="ListBullet2"/>
      </w:pPr>
      <w:r w:rsidRPr="00127C4F">
        <w:t>locations requiring rubber flooring installations</w:t>
      </w:r>
    </w:p>
    <w:p w:rsidR="00000000" w:rsidRPr="00127C4F" w:rsidP="00127C4F">
      <w:pPr>
        <w:pStyle w:val="ListBullet2"/>
      </w:pPr>
      <w:r w:rsidRPr="00127C4F">
        <w:t xml:space="preserve">rubber flooring </w:t>
      </w:r>
    </w:p>
    <w:p w:rsidR="00000000" w:rsidRPr="00127C4F" w:rsidP="00127C4F">
      <w:pPr>
        <w:pStyle w:val="ListBullet2"/>
      </w:pPr>
      <w:r w:rsidRPr="00127C4F">
        <w:t>equipment, tools and materials to complete tasks in the Performance Evidence, including safety and personal protective equipment</w:t>
      </w:r>
    </w:p>
    <w:p w:rsidR="00000000" w:rsidRPr="00127C4F" w:rsidP="00127C4F">
      <w:pPr>
        <w:pStyle w:val="ListBullet2"/>
      </w:pPr>
      <w:r w:rsidRPr="00127C4F">
        <w:t xml:space="preserve">work orders </w:t>
      </w:r>
    </w:p>
    <w:p w:rsidR="00000000" w:rsidRPr="00127C4F" w:rsidP="00127C4F">
      <w:pPr>
        <w:pStyle w:val="ListBullet2"/>
      </w:pPr>
      <w:r w:rsidRPr="00127C4F">
        <w:t>workplace procedures.</w:t>
      </w:r>
    </w:p>
    <w:p w:rsidR="004F0787" w:rsidP="004F0787">
      <w:pPr>
        <w:pStyle w:val="BodyText"/>
      </w:pPr>
      <w:r w:rsidRPr="00127C4F">
        <w:t>Assessors must satisfy th</w:t>
      </w:r>
      <w:r w:rsidRPr="00127C4F">
        <w:t>e NVR/AQTF mandatory competency requirements for assessors.</w:t>
      </w:r>
    </w:p>
    <w:p w:rsidR="00000000" w:rsidRPr="00127C4F" w:rsidP="00127C4F">
      <w:pPr>
        <w:pStyle w:val="Heading1"/>
      </w:pPr>
      <w:bookmarkStart w:id="13" w:name="O_1011124"/>
      <w:bookmarkEnd w:id="13"/>
      <w:r w:rsidRPr="00127C4F">
        <w:t>Links</w:t>
      </w:r>
    </w:p>
    <w:p w:rsidR="00000000" w:rsidRPr="00127C4F" w:rsidP="004F0787">
      <w:pPr>
        <w:pStyle w:val="BodyText"/>
      </w:pPr>
      <w:r w:rsidRPr="00127C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17A5A">
        <w:rPr>
          <w:rStyle w:val="Hyperlink"/>
        </w:rPr>
        <w:t>https://vetnet.gov.au/Pages/TrainingDocs.aspx?q=0601ab95-583a-4e93-b2d4-cfb27b03ed73</w:t>
      </w:r>
      <w:r>
        <w:fldChar w:fldCharType="end"/>
      </w:r>
    </w:p>
    <w:p w:rsidR="00000000" w:rsidRPr="00127C4F" w:rsidP="00127C4F"/>
    <w:sectPr w:rsidSect="00127C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rsidRPr="004F0787" w:rsidP="004F0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87" w:rsidP="00127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0787" w:rsidP="00127C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0787" w:rsidP="00127C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rsidP="00127C4F">
    <w:pPr>
      <w:pStyle w:val="Footer"/>
      <w:framePr w:wrap="around"/>
    </w:pPr>
    <w:r>
      <w:fldChar w:fldCharType="begin"/>
    </w:r>
    <w:r>
      <w:instrText xml:space="preserve"> DOCPROPERTY  Subject  \* MERGEFORMAT </w:instrText>
    </w:r>
    <w:r>
      <w:fldChar w:fldCharType="separate"/>
    </w:r>
    <w:r w:rsidR="004F0787">
      <w:t>Approved</w:t>
    </w:r>
    <w:r w:rsidR="004F0787">
      <w:fldChar w:fldCharType="end"/>
    </w:r>
    <w:r>
      <w:tab/>
      <w:t xml:space="preserve">Page </w:t>
    </w:r>
    <w:r>
      <w:fldChar w:fldCharType="begin"/>
    </w:r>
    <w:r>
      <w:instrText xml:space="preserve"> PAGE  \* Arabic  \* MERGEFORMAT </w:instrText>
    </w:r>
    <w:r>
      <w:fldChar w:fldCharType="separate"/>
    </w:r>
    <w:r w:rsidR="004F07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787">
      <w:rPr>
        <w:noProof/>
      </w:rPr>
      <w:t>4</w:t>
    </w:r>
    <w:r>
      <w:rPr>
        <w:noProof/>
      </w:rPr>
      <w:fldChar w:fldCharType="end"/>
    </w:r>
  </w:p>
  <w:p w:rsidR="00127C4F" w:rsidP="00127C4F">
    <w:pPr>
      <w:pStyle w:val="Footer"/>
      <w:framePr w:wrap="around"/>
    </w:pPr>
    <w:r>
      <w:t xml:space="preserve">© Commonwealth of Australia, </w:t>
    </w:r>
    <w:r>
      <w:fldChar w:fldCharType="begin"/>
    </w:r>
    <w:r>
      <w:instrText xml:space="preserve"> DATE  \@ "yyyy"  \* MERGEFORMAT </w:instrText>
    </w:r>
    <w:r>
      <w:fldChar w:fldCharType="separate"/>
    </w:r>
    <w:r w:rsidR="004F0787">
      <w:rPr>
        <w:noProof/>
      </w:rPr>
      <w:t>2025</w:t>
    </w:r>
    <w:r>
      <w:fldChar w:fldCharType="end"/>
    </w:r>
    <w:r>
      <w:tab/>
    </w:r>
    <w:r>
      <w:fldChar w:fldCharType="begin"/>
    </w:r>
    <w:r>
      <w:instrText xml:space="preserve"> DOCPROPERTY  Author  \* MERGEFORMAT </w:instrText>
    </w:r>
    <w:r>
      <w:fldChar w:fldCharType="separate"/>
    </w:r>
    <w:r w:rsidR="004F0787">
      <w:t>Skills Insight</w:t>
    </w:r>
    <w:r w:rsidR="004F0787">
      <w:fldChar w:fldCharType="end"/>
    </w:r>
  </w:p>
  <w:p w:rsidR="00127C4F" w:rsidP="00127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C4F" w:rsidRPr="004F0787" w:rsidP="004F0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87" w:rsidRPr="002D2AF8" w:rsidP="00127C4F">
    <w:pPr>
      <w:pStyle w:val="Header"/>
      <w:framePr w:wrap="around"/>
    </w:pPr>
    <w:r>
      <w:fldChar w:fldCharType="begin"/>
    </w:r>
    <w:r>
      <w:instrText xml:space="preserve"> TITLE   \* MERGEFORMAT </w:instrText>
    </w:r>
    <w:r>
      <w:fldChar w:fldCharType="separate"/>
    </w:r>
    <w:r>
      <w:t>MSFFL3069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0787" w:rsidP="00127C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4F" w:rsidRPr="002D2AF8" w:rsidP="00127C4F">
    <w:pPr>
      <w:pStyle w:val="Header"/>
      <w:framePr w:wrap="around"/>
    </w:pPr>
    <w:r>
      <w:fldChar w:fldCharType="begin"/>
    </w:r>
    <w:r>
      <w:instrText xml:space="preserve"> TITLE   \* MERGEFORMAT </w:instrText>
    </w:r>
    <w:r>
      <w:fldChar w:fldCharType="separate"/>
    </w:r>
    <w:r w:rsidR="004F0787">
      <w:t>MSFFL3069 Install rubber floor coverings</w:t>
    </w:r>
    <w:r w:rsidR="004F0787">
      <w:fldChar w:fldCharType="end"/>
    </w:r>
    <w:r>
      <w:tab/>
      <w:t xml:space="preserve">Date this document was generated: </w:t>
    </w:r>
    <w:r>
      <w:fldChar w:fldCharType="begin"/>
    </w:r>
    <w:r>
      <w:instrText xml:space="preserve"> CREATEDATE  \@ "d MMMM yyyy"  \* MERGEFORMAT </w:instrText>
    </w:r>
    <w:r>
      <w:fldChar w:fldCharType="separate"/>
    </w:r>
    <w:r w:rsidR="004F0787">
      <w:rPr>
        <w:noProof/>
      </w:rPr>
      <w:t>2 March 2025</w:t>
    </w:r>
    <w:r>
      <w:fldChar w:fldCharType="end"/>
    </w:r>
  </w:p>
  <w:p w:rsidR="00127C4F" w:rsidP="00127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66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A5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85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C4F"/>
    <w:pPr>
      <w:spacing w:before="360" w:after="60"/>
      <w:outlineLvl w:val="0"/>
    </w:pPr>
    <w:rPr>
      <w:sz w:val="32"/>
    </w:rPr>
  </w:style>
  <w:style w:type="paragraph" w:styleId="Heading2">
    <w:name w:val="heading 2"/>
    <w:basedOn w:val="HeadingBase"/>
    <w:next w:val="BodyText"/>
    <w:link w:val="Heading2Char"/>
    <w:qFormat/>
    <w:rsid w:val="00127C4F"/>
    <w:pPr>
      <w:keepLines/>
      <w:spacing w:before="240" w:after="120"/>
      <w:outlineLvl w:val="1"/>
    </w:pPr>
    <w:rPr>
      <w:sz w:val="28"/>
      <w:szCs w:val="40"/>
    </w:rPr>
  </w:style>
  <w:style w:type="paragraph" w:styleId="Heading3">
    <w:name w:val="heading 3"/>
    <w:basedOn w:val="HeadingBase"/>
    <w:next w:val="BodyText"/>
    <w:link w:val="Heading3Char"/>
    <w:qFormat/>
    <w:rsid w:val="00127C4F"/>
    <w:pPr>
      <w:spacing w:before="180" w:after="120"/>
      <w:outlineLvl w:val="2"/>
    </w:pPr>
    <w:rPr>
      <w:spacing w:val="-10"/>
      <w:kern w:val="32"/>
    </w:rPr>
  </w:style>
  <w:style w:type="paragraph" w:styleId="Heading4">
    <w:name w:val="heading 4"/>
    <w:basedOn w:val="HeadingBase"/>
    <w:next w:val="BodyText"/>
    <w:link w:val="Heading4Char"/>
    <w:qFormat/>
    <w:rsid w:val="00127C4F"/>
    <w:pPr>
      <w:spacing w:before="160" w:after="120"/>
      <w:outlineLvl w:val="3"/>
    </w:pPr>
    <w:rPr>
      <w:sz w:val="22"/>
    </w:rPr>
  </w:style>
  <w:style w:type="paragraph" w:styleId="Heading5">
    <w:name w:val="heading 5"/>
    <w:basedOn w:val="HeadingBase"/>
    <w:next w:val="Normal"/>
    <w:link w:val="Heading5Char"/>
    <w:qFormat/>
    <w:rsid w:val="00127C4F"/>
    <w:pPr>
      <w:spacing w:before="80"/>
      <w:outlineLvl w:val="4"/>
    </w:pPr>
    <w:rPr>
      <w:color w:val="918585"/>
      <w:sz w:val="20"/>
    </w:rPr>
  </w:style>
  <w:style w:type="paragraph" w:styleId="Heading6">
    <w:name w:val="heading 6"/>
    <w:basedOn w:val="HeadingBase"/>
    <w:next w:val="Normal"/>
    <w:link w:val="Heading6Char"/>
    <w:qFormat/>
    <w:rsid w:val="00127C4F"/>
    <w:pPr>
      <w:spacing w:before="60"/>
      <w:outlineLvl w:val="5"/>
    </w:pPr>
    <w:rPr>
      <w:color w:val="918585"/>
      <w:sz w:val="20"/>
    </w:rPr>
  </w:style>
  <w:style w:type="paragraph" w:styleId="Heading7">
    <w:name w:val="heading 7"/>
    <w:basedOn w:val="Normal"/>
    <w:next w:val="Normal"/>
    <w:link w:val="Heading7Char"/>
    <w:qFormat/>
    <w:rsid w:val="00127C4F"/>
    <w:pPr>
      <w:ind w:left="720"/>
      <w:outlineLvl w:val="6"/>
    </w:pPr>
    <w:rPr>
      <w:i/>
    </w:rPr>
  </w:style>
  <w:style w:type="paragraph" w:styleId="Heading8">
    <w:name w:val="heading 8"/>
    <w:basedOn w:val="Normal"/>
    <w:next w:val="Normal"/>
    <w:link w:val="Heading8Char"/>
    <w:qFormat/>
    <w:rsid w:val="00127C4F"/>
    <w:pPr>
      <w:ind w:left="720"/>
      <w:outlineLvl w:val="7"/>
    </w:pPr>
    <w:rPr>
      <w:i/>
    </w:rPr>
  </w:style>
  <w:style w:type="paragraph" w:styleId="Heading9">
    <w:name w:val="heading 9"/>
    <w:basedOn w:val="Normal"/>
    <w:next w:val="Normal"/>
    <w:link w:val="Heading9Char"/>
    <w:qFormat/>
    <w:rsid w:val="00127C4F"/>
    <w:pPr>
      <w:ind w:left="720"/>
      <w:outlineLvl w:val="8"/>
    </w:pPr>
    <w:rPr>
      <w:i/>
    </w:rPr>
  </w:style>
  <w:style w:type="character" w:default="1" w:styleId="DefaultParagraphFont">
    <w:name w:val="Default Paragraph Font"/>
    <w:uiPriority w:val="1"/>
    <w:unhideWhenUsed/>
    <w:rsid w:val="00127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C4F"/>
  </w:style>
  <w:style w:type="character" w:customStyle="1" w:styleId="Heading1Char">
    <w:name w:val="Heading 1 Char"/>
    <w:basedOn w:val="DefaultParagraphFont"/>
    <w:link w:val="Heading1"/>
    <w:rsid w:val="00127C4F"/>
    <w:rPr>
      <w:rFonts w:ascii="Times New Roman" w:eastAsia="Times New Roman" w:hAnsi="Times New Roman" w:cs="Times New Roman"/>
      <w:b/>
      <w:sz w:val="32"/>
      <w:szCs w:val="20"/>
      <w:lang w:eastAsia="en-US"/>
    </w:rPr>
  </w:style>
  <w:style w:type="paragraph" w:styleId="BodyText">
    <w:name w:val="Body Text"/>
    <w:basedOn w:val="Normal"/>
    <w:link w:val="BodyTextChar"/>
    <w:rsid w:val="00127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C4F"/>
    <w:rPr>
      <w:rFonts w:ascii="Times New Roman" w:eastAsia="Times New Roman" w:hAnsi="Times New Roman" w:cs="Times New Roman"/>
      <w:sz w:val="24"/>
      <w:lang w:eastAsia="en-US"/>
    </w:rPr>
  </w:style>
  <w:style w:type="paragraph" w:styleId="ListBullet">
    <w:name w:val="List Bullet"/>
    <w:basedOn w:val="List"/>
    <w:rsid w:val="00127C4F"/>
    <w:pPr>
      <w:numPr>
        <w:numId w:val="13"/>
      </w:numPr>
      <w:tabs>
        <w:tab w:val="clear" w:pos="340"/>
      </w:tabs>
      <w:spacing w:before="40" w:after="40"/>
    </w:pPr>
  </w:style>
  <w:style w:type="character" w:customStyle="1" w:styleId="SpecialBold">
    <w:name w:val="Special Bold"/>
    <w:basedOn w:val="DefaultParagraphFont"/>
    <w:rsid w:val="00127C4F"/>
    <w:rPr>
      <w:b/>
      <w:spacing w:val="0"/>
    </w:rPr>
  </w:style>
  <w:style w:type="paragraph" w:styleId="ListBullet2">
    <w:name w:val="List Bullet 2"/>
    <w:basedOn w:val="List2"/>
    <w:rsid w:val="00127C4F"/>
    <w:pPr>
      <w:numPr>
        <w:numId w:val="14"/>
      </w:numPr>
      <w:tabs>
        <w:tab w:val="clear" w:pos="680"/>
      </w:tabs>
    </w:pPr>
  </w:style>
  <w:style w:type="character" w:styleId="Emphasis">
    <w:name w:val="Emphasis"/>
    <w:basedOn w:val="DefaultParagraphFont"/>
    <w:qFormat/>
    <w:rsid w:val="00127C4F"/>
    <w:rPr>
      <w:i/>
    </w:rPr>
  </w:style>
  <w:style w:type="paragraph" w:customStyle="1" w:styleId="SuperHeading">
    <w:name w:val="SuperHeading"/>
    <w:basedOn w:val="Normal"/>
    <w:rsid w:val="00127C4F"/>
    <w:pPr>
      <w:spacing w:before="240" w:after="120"/>
      <w:outlineLvl w:val="0"/>
    </w:pPr>
    <w:rPr>
      <w:rFonts w:ascii="Times New Roman" w:hAnsi="Times New Roman"/>
      <w:b/>
      <w:sz w:val="32"/>
    </w:rPr>
  </w:style>
  <w:style w:type="paragraph" w:customStyle="1" w:styleId="AllowPageBreak">
    <w:name w:val="AllowPageBreak"/>
    <w:rsid w:val="00127C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7C4F"/>
    <w:pPr>
      <w:numPr>
        <w:numId w:val="3"/>
      </w:numPr>
      <w:tabs>
        <w:tab w:val="clear" w:pos="1021"/>
      </w:tabs>
      <w:ind w:left="1037" w:hanging="357"/>
    </w:pPr>
  </w:style>
  <w:style w:type="character" w:customStyle="1" w:styleId="Heading2Char">
    <w:name w:val="Heading 2 Char"/>
    <w:basedOn w:val="DefaultParagraphFont"/>
    <w:link w:val="Heading2"/>
    <w:rsid w:val="00127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C4F"/>
    <w:rPr>
      <w:rFonts w:ascii="Courier New" w:eastAsia="Times New Roman" w:hAnsi="Courier New" w:cs="Times New Roman"/>
      <w:i/>
      <w:szCs w:val="20"/>
      <w:lang w:eastAsia="en-US"/>
    </w:rPr>
  </w:style>
  <w:style w:type="paragraph" w:customStyle="1" w:styleId="HeadingBase">
    <w:name w:val="Heading Base"/>
    <w:rsid w:val="00127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C4F"/>
    <w:pPr>
      <w:tabs>
        <w:tab w:val="right" w:leader="dot" w:pos="9072"/>
      </w:tabs>
      <w:ind w:left="567"/>
    </w:pPr>
    <w:rPr>
      <w:szCs w:val="22"/>
    </w:rPr>
  </w:style>
  <w:style w:type="paragraph" w:customStyle="1" w:styleId="TOCBase">
    <w:name w:val="TOC Base"/>
    <w:rsid w:val="00127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C4F"/>
    <w:pPr>
      <w:tabs>
        <w:tab w:val="right" w:leader="dot" w:pos="9072"/>
      </w:tabs>
      <w:spacing w:before="40" w:after="40"/>
      <w:ind w:left="284"/>
    </w:pPr>
    <w:rPr>
      <w:rFonts w:ascii="Times New Roman" w:hAnsi="Times New Roman"/>
    </w:rPr>
  </w:style>
  <w:style w:type="paragraph" w:styleId="TOC1">
    <w:name w:val="toc 1"/>
    <w:basedOn w:val="TOCBase"/>
    <w:next w:val="Normal"/>
    <w:rsid w:val="00127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C4F"/>
    <w:rPr>
      <w:rFonts w:ascii="Times New Roman" w:eastAsia="Times New Roman" w:hAnsi="Times New Roman" w:cs="Times New Roman"/>
      <w:sz w:val="16"/>
      <w:lang w:eastAsia="en-US"/>
    </w:rPr>
  </w:style>
  <w:style w:type="paragraph" w:styleId="Title">
    <w:name w:val="Title"/>
    <w:basedOn w:val="HeadingBase"/>
    <w:link w:val="TitleChar"/>
    <w:qFormat/>
    <w:rsid w:val="00127C4F"/>
    <w:pPr>
      <w:spacing w:before="5040"/>
      <w:jc w:val="center"/>
    </w:pPr>
    <w:rPr>
      <w:sz w:val="48"/>
      <w:szCs w:val="72"/>
      <w:lang w:val="en-US"/>
    </w:rPr>
  </w:style>
  <w:style w:type="character" w:customStyle="1" w:styleId="TitleChar">
    <w:name w:val="Title Char"/>
    <w:basedOn w:val="DefaultParagraphFont"/>
    <w:link w:val="Title"/>
    <w:rsid w:val="00127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C4F"/>
    <w:pPr>
      <w:tabs>
        <w:tab w:val="left" w:pos="3600"/>
        <w:tab w:val="left" w:pos="3958"/>
      </w:tabs>
    </w:pPr>
  </w:style>
  <w:style w:type="paragraph" w:styleId="List">
    <w:name w:val="List"/>
    <w:basedOn w:val="BodyText"/>
    <w:next w:val="BodyText"/>
    <w:rsid w:val="00127C4F"/>
    <w:pPr>
      <w:tabs>
        <w:tab w:val="left" w:pos="340"/>
      </w:tabs>
      <w:spacing w:before="60" w:after="60"/>
      <w:ind w:left="340" w:hanging="340"/>
    </w:pPr>
  </w:style>
  <w:style w:type="paragraph" w:customStyle="1" w:styleId="Note">
    <w:name w:val="Note"/>
    <w:basedOn w:val="BodyText"/>
    <w:rsid w:val="00127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C4F"/>
    <w:pPr>
      <w:framePr w:wrap="auto" w:hAnchor="text" w:y="6049"/>
    </w:pPr>
    <w:rPr>
      <w:color w:val="000000"/>
      <w:sz w:val="40"/>
    </w:rPr>
  </w:style>
  <w:style w:type="paragraph" w:customStyle="1" w:styleId="TOCTitle">
    <w:name w:val="TOCTitle"/>
    <w:basedOn w:val="Heading1"/>
    <w:rsid w:val="00127C4F"/>
    <w:pPr>
      <w:spacing w:after="240"/>
      <w:jc w:val="center"/>
      <w:outlineLvl w:val="9"/>
    </w:pPr>
    <w:rPr>
      <w:caps/>
    </w:rPr>
  </w:style>
  <w:style w:type="paragraph" w:customStyle="1" w:styleId="Version">
    <w:name w:val="Version"/>
    <w:rsid w:val="00127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C4F"/>
    <w:pPr>
      <w:keepNext w:val="0"/>
      <w:tabs>
        <w:tab w:val="right" w:pos="4176"/>
      </w:tabs>
      <w:ind w:left="198" w:hanging="198"/>
    </w:pPr>
    <w:rPr>
      <w:rFonts w:ascii="Garamond" w:hAnsi="Garamond"/>
    </w:rPr>
  </w:style>
  <w:style w:type="paragraph" w:styleId="IndexHeading">
    <w:name w:val="index heading"/>
    <w:basedOn w:val="Normal"/>
    <w:next w:val="Index1"/>
    <w:semiHidden/>
    <w:rsid w:val="00127C4F"/>
    <w:pPr>
      <w:spacing w:before="120" w:after="120"/>
    </w:pPr>
    <w:rPr>
      <w:rFonts w:ascii="Arial" w:hAnsi="Arial"/>
      <w:b/>
      <w:color w:val="918585"/>
      <w:sz w:val="24"/>
    </w:rPr>
  </w:style>
  <w:style w:type="paragraph" w:styleId="Header">
    <w:name w:val="header"/>
    <w:basedOn w:val="Normal"/>
    <w:link w:val="HeaderChar"/>
    <w:rsid w:val="00127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C4F"/>
    <w:rPr>
      <w:rFonts w:ascii="Times New Roman" w:eastAsia="Times New Roman" w:hAnsi="Times New Roman" w:cs="Times New Roman"/>
      <w:sz w:val="16"/>
      <w:szCs w:val="20"/>
      <w:lang w:val="en-GB" w:eastAsia="en-US"/>
    </w:rPr>
  </w:style>
  <w:style w:type="paragraph" w:customStyle="1" w:styleId="Chapter">
    <w:name w:val="Chapter"/>
    <w:basedOn w:val="Normal"/>
    <w:rsid w:val="00127C4F"/>
    <w:pPr>
      <w:spacing w:before="240"/>
    </w:pPr>
    <w:rPr>
      <w:rFonts w:ascii="Times New Roman" w:hAnsi="Times New Roman"/>
      <w:smallCaps/>
      <w:spacing w:val="80"/>
      <w:sz w:val="28"/>
    </w:rPr>
  </w:style>
  <w:style w:type="paragraph" w:customStyle="1" w:styleId="InChapter">
    <w:name w:val="InChapter"/>
    <w:basedOn w:val="Heading3"/>
    <w:rsid w:val="00127C4F"/>
    <w:pPr>
      <w:spacing w:after="240"/>
      <w:outlineLvl w:val="9"/>
    </w:pPr>
    <w:rPr>
      <w:noProof/>
    </w:rPr>
  </w:style>
  <w:style w:type="paragraph" w:styleId="Index2">
    <w:name w:val="index 2"/>
    <w:basedOn w:val="Normal"/>
    <w:next w:val="Normal"/>
    <w:semiHidden/>
    <w:rsid w:val="00127C4F"/>
    <w:pPr>
      <w:tabs>
        <w:tab w:val="right" w:pos="4176"/>
      </w:tabs>
      <w:ind w:left="568" w:hanging="284"/>
    </w:pPr>
    <w:rPr>
      <w:rFonts w:ascii="Garamond" w:hAnsi="Garamond"/>
    </w:rPr>
  </w:style>
  <w:style w:type="paragraph" w:customStyle="1" w:styleId="Byline">
    <w:name w:val="Byline"/>
    <w:rsid w:val="00127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C4F"/>
    <w:pPr>
      <w:tabs>
        <w:tab w:val="clear" w:pos="3600"/>
        <w:tab w:val="clear" w:pos="3958"/>
      </w:tabs>
      <w:jc w:val="right"/>
    </w:pPr>
  </w:style>
  <w:style w:type="paragraph" w:styleId="Caption">
    <w:name w:val="caption"/>
    <w:basedOn w:val="BodyText"/>
    <w:next w:val="Normal"/>
    <w:qFormat/>
    <w:rsid w:val="00127C4F"/>
    <w:pPr>
      <w:framePr w:w="2268" w:hSpace="181" w:vSpace="181" w:wrap="around" w:vAnchor="text" w:hAnchor="page" w:x="1135" w:y="285" w:anchorLock="1"/>
    </w:pPr>
    <w:rPr>
      <w:i/>
    </w:rPr>
  </w:style>
  <w:style w:type="paragraph" w:customStyle="1" w:styleId="MiniTOCTitle">
    <w:name w:val="MiniTOCTitle"/>
    <w:basedOn w:val="Heading4"/>
    <w:rsid w:val="00127C4F"/>
    <w:pPr>
      <w:spacing w:before="240"/>
      <w:outlineLvl w:val="9"/>
    </w:pPr>
    <w:rPr>
      <w:noProof/>
      <w:sz w:val="24"/>
    </w:rPr>
  </w:style>
  <w:style w:type="paragraph" w:customStyle="1" w:styleId="MiniTOCItem">
    <w:name w:val="MiniTOCItem"/>
    <w:basedOn w:val="ListBullet"/>
    <w:rsid w:val="00127C4F"/>
    <w:pPr>
      <w:numPr>
        <w:numId w:val="0"/>
      </w:numPr>
      <w:tabs>
        <w:tab w:val="right" w:leader="dot" w:pos="6521"/>
      </w:tabs>
      <w:spacing w:before="0" w:after="0"/>
    </w:pPr>
  </w:style>
  <w:style w:type="paragraph" w:customStyle="1" w:styleId="TOFTitle">
    <w:name w:val="TOFTitle"/>
    <w:basedOn w:val="TOCTitle"/>
    <w:rsid w:val="00127C4F"/>
  </w:style>
  <w:style w:type="paragraph" w:styleId="TableofFigures">
    <w:name w:val="table of figures"/>
    <w:basedOn w:val="Normal"/>
    <w:next w:val="Normal"/>
    <w:semiHidden/>
    <w:rsid w:val="00127C4F"/>
    <w:pPr>
      <w:tabs>
        <w:tab w:val="right" w:leader="dot" w:pos="9072"/>
      </w:tabs>
      <w:ind w:left="970" w:hanging="403"/>
    </w:pPr>
    <w:rPr>
      <w:rFonts w:ascii="Times New Roman" w:hAnsi="Times New Roman"/>
      <w:b/>
    </w:rPr>
  </w:style>
  <w:style w:type="paragraph" w:styleId="ListNumber">
    <w:name w:val="List Number"/>
    <w:basedOn w:val="List"/>
    <w:rsid w:val="00127C4F"/>
    <w:pPr>
      <w:numPr>
        <w:numId w:val="16"/>
      </w:numPr>
      <w:tabs>
        <w:tab w:val="clear" w:pos="340"/>
      </w:tabs>
    </w:pPr>
  </w:style>
  <w:style w:type="character" w:customStyle="1" w:styleId="WingdingSymbols">
    <w:name w:val="Wingding Symbols"/>
    <w:rsid w:val="00127C4F"/>
    <w:rPr>
      <w:rFonts w:ascii="Wingdings" w:hAnsi="Wingdings"/>
    </w:rPr>
  </w:style>
  <w:style w:type="paragraph" w:customStyle="1" w:styleId="TableHeading">
    <w:name w:val="Table Heading"/>
    <w:basedOn w:val="HeadingBase"/>
    <w:rsid w:val="00127C4F"/>
    <w:pPr>
      <w:keepLines/>
      <w:pBdr>
        <w:bottom w:val="single" w:sz="6" w:space="1" w:color="918585"/>
      </w:pBdr>
      <w:spacing w:before="240"/>
    </w:pPr>
  </w:style>
  <w:style w:type="character" w:customStyle="1" w:styleId="HotSpot">
    <w:name w:val="HotSpot"/>
    <w:rsid w:val="00127C4F"/>
    <w:rPr>
      <w:color w:val="0033CC"/>
      <w:u w:val="none"/>
    </w:rPr>
  </w:style>
  <w:style w:type="paragraph" w:customStyle="1" w:styleId="BodyTextRight">
    <w:name w:val="Body Text Right"/>
    <w:basedOn w:val="BodyText"/>
    <w:rsid w:val="00127C4F"/>
    <w:pPr>
      <w:spacing w:before="0" w:after="0"/>
      <w:jc w:val="right"/>
    </w:pPr>
  </w:style>
  <w:style w:type="paragraph" w:styleId="Index3">
    <w:name w:val="index 3"/>
    <w:basedOn w:val="ListNumber2"/>
    <w:next w:val="Normal"/>
    <w:semiHidden/>
    <w:rsid w:val="00127C4F"/>
    <w:pPr>
      <w:numPr>
        <w:numId w:val="0"/>
      </w:numPr>
      <w:tabs>
        <w:tab w:val="right" w:leader="dot" w:pos="4176"/>
      </w:tabs>
    </w:pPr>
  </w:style>
  <w:style w:type="paragraph" w:styleId="ListNumber2">
    <w:name w:val="List Number 2"/>
    <w:basedOn w:val="List2"/>
    <w:rsid w:val="00127C4F"/>
    <w:pPr>
      <w:numPr>
        <w:numId w:val="11"/>
      </w:numPr>
      <w:tabs>
        <w:tab w:val="clear" w:pos="1060"/>
      </w:tabs>
    </w:pPr>
  </w:style>
  <w:style w:type="paragraph" w:customStyle="1" w:styleId="MarginNote">
    <w:name w:val="Margin Note"/>
    <w:basedOn w:val="BodyText"/>
    <w:rsid w:val="00127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C4F"/>
    <w:rPr>
      <w:sz w:val="32"/>
    </w:rPr>
  </w:style>
  <w:style w:type="paragraph" w:customStyle="1" w:styleId="HeadingProcedure">
    <w:name w:val="Heading Procedure"/>
    <w:basedOn w:val="HeadingBase"/>
    <w:next w:val="Normal"/>
    <w:rsid w:val="00127C4F"/>
    <w:pPr>
      <w:tabs>
        <w:tab w:val="left" w:pos="0"/>
      </w:tabs>
      <w:spacing w:before="120" w:after="60"/>
    </w:pPr>
    <w:rPr>
      <w:i/>
      <w:color w:val="918585"/>
      <w:sz w:val="22"/>
    </w:rPr>
  </w:style>
  <w:style w:type="paragraph" w:customStyle="1" w:styleId="TableBodyText">
    <w:name w:val="Table Body Text"/>
    <w:basedOn w:val="BodyText"/>
    <w:rsid w:val="00127C4F"/>
    <w:pPr>
      <w:spacing w:before="60" w:after="60"/>
    </w:pPr>
  </w:style>
  <w:style w:type="paragraph" w:styleId="ListContinue">
    <w:name w:val="List Continue"/>
    <w:basedOn w:val="List"/>
    <w:rsid w:val="00127C4F"/>
    <w:pPr>
      <w:ind w:firstLine="0"/>
    </w:pPr>
  </w:style>
  <w:style w:type="paragraph" w:customStyle="1" w:styleId="ListNote">
    <w:name w:val="List Note"/>
    <w:basedOn w:val="List"/>
    <w:rsid w:val="00127C4F"/>
    <w:pPr>
      <w:pBdr>
        <w:top w:val="single" w:sz="6" w:space="2" w:color="918585"/>
        <w:bottom w:val="single" w:sz="6" w:space="2" w:color="918585"/>
      </w:pBdr>
      <w:tabs>
        <w:tab w:val="left" w:pos="1021"/>
      </w:tabs>
      <w:ind w:firstLine="0"/>
    </w:pPr>
  </w:style>
  <w:style w:type="paragraph" w:customStyle="1" w:styleId="Warning">
    <w:name w:val="Warning"/>
    <w:basedOn w:val="BodyText"/>
    <w:rsid w:val="00127C4F"/>
    <w:pPr>
      <w:shd w:val="clear" w:color="auto" w:fill="D9D9D9"/>
      <w:tabs>
        <w:tab w:val="left" w:pos="992"/>
      </w:tabs>
      <w:ind w:left="119" w:right="119"/>
    </w:pPr>
    <w:rPr>
      <w:sz w:val="20"/>
    </w:rPr>
  </w:style>
  <w:style w:type="paragraph" w:customStyle="1" w:styleId="MarginIcons">
    <w:name w:val="Margin Icons"/>
    <w:basedOn w:val="BodyText"/>
    <w:rsid w:val="00127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C4F"/>
    <w:rPr>
      <w:rFonts w:ascii="Courier New" w:hAnsi="Courier New"/>
    </w:rPr>
  </w:style>
  <w:style w:type="paragraph" w:customStyle="1" w:styleId="NoteBullet">
    <w:name w:val="Note Bullet"/>
    <w:basedOn w:val="Note"/>
    <w:rsid w:val="00127C4F"/>
    <w:pPr>
      <w:tabs>
        <w:tab w:val="clear" w:pos="680"/>
      </w:tabs>
      <w:spacing w:before="60" w:after="60"/>
    </w:pPr>
  </w:style>
  <w:style w:type="paragraph" w:customStyle="1" w:styleId="SubHeading2">
    <w:name w:val="SubHeading2"/>
    <w:basedOn w:val="HeadingBase"/>
    <w:rsid w:val="00127C4F"/>
    <w:pPr>
      <w:spacing w:before="240" w:after="60"/>
    </w:pPr>
    <w:rPr>
      <w:sz w:val="20"/>
    </w:rPr>
  </w:style>
  <w:style w:type="paragraph" w:customStyle="1" w:styleId="SubHeading1">
    <w:name w:val="SubHeading1"/>
    <w:basedOn w:val="HeadingBase"/>
    <w:rsid w:val="00127C4F"/>
    <w:pPr>
      <w:spacing w:before="240" w:after="60"/>
    </w:pPr>
    <w:rPr>
      <w:color w:val="918585"/>
      <w:sz w:val="22"/>
    </w:rPr>
  </w:style>
  <w:style w:type="paragraph" w:customStyle="1" w:styleId="SideHeading">
    <w:name w:val="Side Heading"/>
    <w:basedOn w:val="HeadingBase"/>
    <w:rsid w:val="00127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C4F"/>
    <w:pPr>
      <w:numPr>
        <w:numId w:val="12"/>
      </w:numPr>
    </w:pPr>
  </w:style>
  <w:style w:type="paragraph" w:styleId="PlainText">
    <w:name w:val="Plain Text"/>
    <w:basedOn w:val="Normal"/>
    <w:link w:val="PlainTextChar"/>
    <w:rsid w:val="00127C4F"/>
    <w:rPr>
      <w:sz w:val="20"/>
    </w:rPr>
  </w:style>
  <w:style w:type="character" w:customStyle="1" w:styleId="PlainTextChar">
    <w:name w:val="Plain Text Char"/>
    <w:basedOn w:val="DefaultParagraphFont"/>
    <w:link w:val="PlainText"/>
    <w:rsid w:val="00127C4F"/>
    <w:rPr>
      <w:rFonts w:ascii="Courier New" w:eastAsia="Times New Roman" w:hAnsi="Courier New" w:cs="Times New Roman"/>
      <w:sz w:val="20"/>
      <w:szCs w:val="20"/>
      <w:lang w:eastAsia="en-US"/>
    </w:rPr>
  </w:style>
  <w:style w:type="character" w:customStyle="1" w:styleId="MenuOption">
    <w:name w:val="Menu Option"/>
    <w:basedOn w:val="DefaultParagraphFont"/>
    <w:rsid w:val="00127C4F"/>
    <w:rPr>
      <w:b/>
      <w:smallCaps/>
    </w:rPr>
  </w:style>
  <w:style w:type="paragraph" w:customStyle="1" w:styleId="TableListNumber">
    <w:name w:val="Table List Number"/>
    <w:basedOn w:val="ListNumber"/>
    <w:rsid w:val="00127C4F"/>
    <w:pPr>
      <w:numPr>
        <w:numId w:val="0"/>
      </w:numPr>
    </w:pPr>
  </w:style>
  <w:style w:type="paragraph" w:styleId="TOC4">
    <w:name w:val="toc 4"/>
    <w:basedOn w:val="TOCBase"/>
    <w:next w:val="Normal"/>
    <w:semiHidden/>
    <w:rsid w:val="00127C4F"/>
    <w:pPr>
      <w:tabs>
        <w:tab w:val="right" w:leader="dot" w:pos="9071"/>
      </w:tabs>
      <w:ind w:left="1701"/>
    </w:pPr>
  </w:style>
  <w:style w:type="paragraph" w:customStyle="1" w:styleId="ListAlpha">
    <w:name w:val="List Alpha"/>
    <w:basedOn w:val="List"/>
    <w:rsid w:val="00127C4F"/>
    <w:pPr>
      <w:numPr>
        <w:numId w:val="10"/>
      </w:numPr>
    </w:pPr>
  </w:style>
  <w:style w:type="paragraph" w:customStyle="1" w:styleId="ListAlpha2">
    <w:name w:val="List Alpha 2"/>
    <w:basedOn w:val="List2"/>
    <w:rsid w:val="00127C4F"/>
    <w:pPr>
      <w:numPr>
        <w:numId w:val="9"/>
      </w:numPr>
    </w:pPr>
  </w:style>
  <w:style w:type="paragraph" w:styleId="List2">
    <w:name w:val="List 2"/>
    <w:basedOn w:val="BodyText"/>
    <w:rsid w:val="00127C4F"/>
    <w:pPr>
      <w:tabs>
        <w:tab w:val="left" w:pos="680"/>
      </w:tabs>
      <w:spacing w:before="60" w:after="60"/>
      <w:ind w:left="680" w:hanging="340"/>
    </w:pPr>
  </w:style>
  <w:style w:type="paragraph" w:styleId="List3">
    <w:name w:val="List 3"/>
    <w:basedOn w:val="BodyText"/>
    <w:rsid w:val="00127C4F"/>
    <w:pPr>
      <w:tabs>
        <w:tab w:val="left" w:pos="1021"/>
      </w:tabs>
      <w:spacing w:before="60" w:after="60"/>
      <w:ind w:left="1020" w:hanging="340"/>
    </w:pPr>
  </w:style>
  <w:style w:type="paragraph" w:styleId="List4">
    <w:name w:val="List 4"/>
    <w:basedOn w:val="BodyText"/>
    <w:rsid w:val="00127C4F"/>
    <w:pPr>
      <w:tabs>
        <w:tab w:val="left" w:pos="1361"/>
      </w:tabs>
      <w:spacing w:before="60" w:after="60"/>
      <w:ind w:left="1361" w:hanging="340"/>
    </w:pPr>
  </w:style>
  <w:style w:type="paragraph" w:styleId="List5">
    <w:name w:val="List 5"/>
    <w:basedOn w:val="BodyText"/>
    <w:rsid w:val="00127C4F"/>
    <w:pPr>
      <w:tabs>
        <w:tab w:val="left" w:pos="1701"/>
      </w:tabs>
      <w:spacing w:before="60" w:after="60"/>
      <w:ind w:left="1701" w:hanging="340"/>
    </w:pPr>
  </w:style>
  <w:style w:type="paragraph" w:styleId="ListBullet4">
    <w:name w:val="List Bullet 4"/>
    <w:basedOn w:val="List4"/>
    <w:rsid w:val="00127C4F"/>
    <w:pPr>
      <w:numPr>
        <w:numId w:val="4"/>
      </w:numPr>
      <w:tabs>
        <w:tab w:val="clear" w:pos="1361"/>
      </w:tabs>
    </w:pPr>
  </w:style>
  <w:style w:type="paragraph" w:styleId="ListBullet5">
    <w:name w:val="List Bullet 5"/>
    <w:basedOn w:val="List5"/>
    <w:rsid w:val="00127C4F"/>
    <w:pPr>
      <w:numPr>
        <w:numId w:val="5"/>
      </w:numPr>
    </w:pPr>
  </w:style>
  <w:style w:type="paragraph" w:styleId="ListContinue2">
    <w:name w:val="List Continue 2"/>
    <w:basedOn w:val="List2"/>
    <w:rsid w:val="00127C4F"/>
    <w:pPr>
      <w:ind w:firstLine="0"/>
    </w:pPr>
  </w:style>
  <w:style w:type="paragraph" w:styleId="ListContinue3">
    <w:name w:val="List Continue 3"/>
    <w:basedOn w:val="List3"/>
    <w:rsid w:val="00127C4F"/>
    <w:pPr>
      <w:ind w:left="1021" w:firstLine="0"/>
    </w:pPr>
  </w:style>
  <w:style w:type="paragraph" w:styleId="ListContinue4">
    <w:name w:val="List Continue 4"/>
    <w:basedOn w:val="List4"/>
    <w:rsid w:val="00127C4F"/>
    <w:pPr>
      <w:ind w:firstLine="0"/>
    </w:pPr>
  </w:style>
  <w:style w:type="paragraph" w:styleId="ListContinue5">
    <w:name w:val="List Continue 5"/>
    <w:basedOn w:val="List5"/>
    <w:rsid w:val="00127C4F"/>
    <w:pPr>
      <w:ind w:firstLine="0"/>
    </w:pPr>
  </w:style>
  <w:style w:type="paragraph" w:styleId="ListNumber3">
    <w:name w:val="List Number 3"/>
    <w:basedOn w:val="List3"/>
    <w:rsid w:val="00127C4F"/>
    <w:pPr>
      <w:numPr>
        <w:numId w:val="6"/>
      </w:numPr>
    </w:pPr>
  </w:style>
  <w:style w:type="paragraph" w:styleId="ListNumber4">
    <w:name w:val="List Number 4"/>
    <w:basedOn w:val="List4"/>
    <w:rsid w:val="00127C4F"/>
    <w:pPr>
      <w:numPr>
        <w:numId w:val="7"/>
      </w:numPr>
    </w:pPr>
  </w:style>
  <w:style w:type="paragraph" w:styleId="ListNumber5">
    <w:name w:val="List Number 5"/>
    <w:basedOn w:val="List5"/>
    <w:rsid w:val="00127C4F"/>
    <w:pPr>
      <w:numPr>
        <w:numId w:val="8"/>
      </w:numPr>
    </w:pPr>
  </w:style>
  <w:style w:type="paragraph" w:styleId="BlockText">
    <w:name w:val="Block Text"/>
    <w:basedOn w:val="Normal"/>
    <w:rsid w:val="00127C4F"/>
    <w:pPr>
      <w:spacing w:after="120"/>
      <w:ind w:left="1440" w:right="1440"/>
    </w:pPr>
  </w:style>
  <w:style w:type="character" w:customStyle="1" w:styleId="Subscript">
    <w:name w:val="Subscript"/>
    <w:basedOn w:val="DefaultParagraphFont"/>
    <w:rsid w:val="00127C4F"/>
    <w:rPr>
      <w:sz w:val="16"/>
      <w:vertAlign w:val="subscript"/>
    </w:rPr>
  </w:style>
  <w:style w:type="character" w:customStyle="1" w:styleId="Superscript">
    <w:name w:val="Superscript"/>
    <w:basedOn w:val="DefaultParagraphFont"/>
    <w:rsid w:val="00127C4F"/>
    <w:rPr>
      <w:sz w:val="16"/>
      <w:vertAlign w:val="superscript"/>
    </w:rPr>
  </w:style>
  <w:style w:type="character" w:customStyle="1" w:styleId="Symbols">
    <w:name w:val="Symbols"/>
    <w:basedOn w:val="DefaultParagraphFont"/>
    <w:rsid w:val="00127C4F"/>
    <w:rPr>
      <w:rFonts w:ascii="Symbol" w:hAnsi="Symbol"/>
    </w:rPr>
  </w:style>
  <w:style w:type="character" w:customStyle="1" w:styleId="MenuOptions">
    <w:name w:val="Menu Options"/>
    <w:basedOn w:val="DefaultParagraphFont"/>
    <w:rsid w:val="00127C4F"/>
    <w:rPr>
      <w:rFonts w:ascii="Arial Narrow" w:hAnsi="Arial Narrow"/>
      <w:smallCaps/>
    </w:rPr>
  </w:style>
  <w:style w:type="character" w:customStyle="1" w:styleId="Buttons">
    <w:name w:val="Buttons"/>
    <w:basedOn w:val="DefaultParagraphFont"/>
    <w:rsid w:val="00127C4F"/>
    <w:rPr>
      <w:b/>
    </w:rPr>
  </w:style>
  <w:style w:type="character" w:customStyle="1" w:styleId="Underlined">
    <w:name w:val="Underlined"/>
    <w:basedOn w:val="DefaultParagraphFont"/>
    <w:rsid w:val="00127C4F"/>
    <w:rPr>
      <w:u w:val="single"/>
    </w:rPr>
  </w:style>
  <w:style w:type="paragraph" w:customStyle="1" w:styleId="TableBodyTextRight">
    <w:name w:val="Table Body Text Right"/>
    <w:basedOn w:val="TableBodyText"/>
    <w:rsid w:val="00127C4F"/>
    <w:pPr>
      <w:widowControl w:val="0"/>
      <w:autoSpaceDE w:val="0"/>
      <w:autoSpaceDN w:val="0"/>
      <w:adjustRightInd w:val="0"/>
      <w:jc w:val="right"/>
    </w:pPr>
    <w:rPr>
      <w:rFonts w:cs="Arial"/>
      <w:szCs w:val="18"/>
    </w:rPr>
  </w:style>
  <w:style w:type="paragraph" w:customStyle="1" w:styleId="CopyrightText">
    <w:name w:val="Copyright Text"/>
    <w:basedOn w:val="BodyText"/>
    <w:rsid w:val="00127C4F"/>
    <w:rPr>
      <w:sz w:val="18"/>
    </w:rPr>
  </w:style>
  <w:style w:type="paragraph" w:customStyle="1" w:styleId="BodySmallRight">
    <w:name w:val="Body Small Right"/>
    <w:basedOn w:val="BodyTextRight"/>
    <w:rsid w:val="00127C4F"/>
    <w:rPr>
      <w:sz w:val="18"/>
      <w:szCs w:val="18"/>
    </w:rPr>
  </w:style>
  <w:style w:type="paragraph" w:customStyle="1" w:styleId="MarginEdition">
    <w:name w:val="Margin Edition"/>
    <w:basedOn w:val="MarginNote"/>
    <w:rsid w:val="00127C4F"/>
    <w:pPr>
      <w:spacing w:before="0" w:after="0"/>
    </w:pPr>
    <w:rPr>
      <w:rFonts w:ascii="Times New Roman" w:hAnsi="Times New Roman"/>
      <w:color w:val="999999"/>
    </w:rPr>
  </w:style>
  <w:style w:type="paragraph" w:customStyle="1" w:styleId="Spacer">
    <w:name w:val="Spacer"/>
    <w:basedOn w:val="Normal"/>
    <w:rsid w:val="00127C4F"/>
    <w:rPr>
      <w:sz w:val="2"/>
      <w:szCs w:val="2"/>
    </w:rPr>
  </w:style>
  <w:style w:type="character" w:customStyle="1" w:styleId="Small">
    <w:name w:val="Small"/>
    <w:basedOn w:val="DefaultParagraphFont"/>
    <w:rsid w:val="00127C4F"/>
    <w:rPr>
      <w:sz w:val="16"/>
    </w:rPr>
  </w:style>
  <w:style w:type="paragraph" w:customStyle="1" w:styleId="WideTable">
    <w:name w:val="Wide Table"/>
    <w:basedOn w:val="Normal"/>
    <w:rsid w:val="00127C4F"/>
    <w:pPr>
      <w:ind w:left="-1418"/>
    </w:pPr>
    <w:rPr>
      <w:sz w:val="2"/>
      <w:szCs w:val="2"/>
    </w:rPr>
  </w:style>
  <w:style w:type="character" w:styleId="PageNumber">
    <w:name w:val="page number"/>
    <w:basedOn w:val="DefaultParagraphFont"/>
    <w:rsid w:val="00127C4F"/>
  </w:style>
  <w:style w:type="paragraph" w:styleId="Quote">
    <w:name w:val="Quote"/>
    <w:basedOn w:val="Heading1"/>
    <w:link w:val="QuoteChar"/>
    <w:qFormat/>
    <w:rsid w:val="00127C4F"/>
    <w:rPr>
      <w:b w:val="0"/>
      <w:sz w:val="72"/>
      <w:szCs w:val="72"/>
      <w:lang w:val="en-NZ"/>
    </w:rPr>
  </w:style>
  <w:style w:type="character" w:customStyle="1" w:styleId="QuoteChar">
    <w:name w:val="Quote Char"/>
    <w:basedOn w:val="DefaultParagraphFont"/>
    <w:link w:val="Quote"/>
    <w:rsid w:val="00127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C4F"/>
    <w:pPr>
      <w:pageBreakBefore/>
    </w:pPr>
  </w:style>
  <w:style w:type="paragraph" w:customStyle="1" w:styleId="Border">
    <w:name w:val="Border"/>
    <w:basedOn w:val="Normal"/>
    <w:qFormat/>
    <w:rsid w:val="00127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C4F"/>
    <w:rPr>
      <w:b/>
      <w:bCs/>
      <w:i/>
      <w:iCs/>
      <w:color w:val="auto"/>
    </w:rPr>
  </w:style>
  <w:style w:type="paragraph" w:styleId="IntenseQuote">
    <w:name w:val="Intense Quote"/>
    <w:basedOn w:val="Normal"/>
    <w:next w:val="Normal"/>
    <w:link w:val="IntenseQuoteChar"/>
    <w:uiPriority w:val="30"/>
    <w:qFormat/>
    <w:rsid w:val="00127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C4F"/>
    <w:rPr>
      <w:smallCaps/>
      <w:color w:val="auto"/>
      <w:u w:val="single"/>
    </w:rPr>
  </w:style>
  <w:style w:type="character" w:styleId="IntenseReference">
    <w:name w:val="Intense Reference"/>
    <w:basedOn w:val="DefaultParagraphFont"/>
    <w:uiPriority w:val="32"/>
    <w:qFormat/>
    <w:rsid w:val="00127C4F"/>
    <w:rPr>
      <w:b/>
      <w:bCs/>
      <w:smallCaps/>
      <w:color w:val="auto"/>
      <w:spacing w:val="5"/>
      <w:u w:val="single"/>
    </w:rPr>
  </w:style>
  <w:style w:type="paragraph" w:customStyle="1" w:styleId="2ColumnHeading">
    <w:name w:val="2Column Heading"/>
    <w:basedOn w:val="BodyText"/>
    <w:qFormat/>
    <w:rsid w:val="00127C4F"/>
    <w:pPr>
      <w:spacing w:after="60"/>
      <w:ind w:left="-2268"/>
    </w:pPr>
    <w:rPr>
      <w:b/>
    </w:rPr>
  </w:style>
  <w:style w:type="paragraph" w:customStyle="1" w:styleId="Heading1TOC">
    <w:name w:val="Heading1 TOC"/>
    <w:basedOn w:val="Normal"/>
    <w:qFormat/>
    <w:rsid w:val="00127C4F"/>
    <w:pPr>
      <w:spacing w:before="240" w:after="120"/>
    </w:pPr>
    <w:rPr>
      <w:rFonts w:ascii="Times New Roman" w:hAnsi="Times New Roman"/>
      <w:b/>
      <w:sz w:val="32"/>
    </w:rPr>
  </w:style>
  <w:style w:type="paragraph" w:customStyle="1" w:styleId="Heading2TOC">
    <w:name w:val="Heading2 TOC"/>
    <w:basedOn w:val="Normal"/>
    <w:qFormat/>
    <w:rsid w:val="00127C4F"/>
    <w:pPr>
      <w:spacing w:before="240" w:after="60"/>
    </w:pPr>
    <w:rPr>
      <w:rFonts w:ascii="Times New Roman" w:hAnsi="Times New Roman"/>
      <w:b/>
      <w:sz w:val="28"/>
    </w:rPr>
  </w:style>
  <w:style w:type="character" w:customStyle="1" w:styleId="Underline">
    <w:name w:val="Underline"/>
    <w:basedOn w:val="DefaultParagraphFont"/>
    <w:qFormat/>
    <w:rsid w:val="00127C4F"/>
    <w:rPr>
      <w:u w:val="single"/>
    </w:rPr>
  </w:style>
  <w:style w:type="character" w:customStyle="1" w:styleId="BoldandItalics">
    <w:name w:val="Bold and Italics"/>
    <w:qFormat/>
    <w:rsid w:val="00127C4F"/>
    <w:rPr>
      <w:b/>
      <w:i/>
      <w:u w:val="none"/>
    </w:rPr>
  </w:style>
  <w:style w:type="paragraph" w:styleId="BalloonText">
    <w:name w:val="Balloon Text"/>
    <w:basedOn w:val="Normal"/>
    <w:link w:val="BalloonTextChar"/>
    <w:rsid w:val="00127C4F"/>
    <w:rPr>
      <w:rFonts w:ascii="Tahoma" w:hAnsi="Tahoma" w:cs="Tahoma"/>
      <w:sz w:val="16"/>
      <w:szCs w:val="16"/>
    </w:rPr>
  </w:style>
  <w:style w:type="character" w:customStyle="1" w:styleId="BalloonTextChar">
    <w:name w:val="Balloon Text Char"/>
    <w:basedOn w:val="DefaultParagraphFont"/>
    <w:link w:val="BalloonText"/>
    <w:rsid w:val="00127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C4F"/>
    <w:rPr>
      <w:b/>
      <w:color w:val="660033"/>
      <w:spacing w:val="0"/>
    </w:rPr>
  </w:style>
  <w:style w:type="paragraph" w:customStyle="1" w:styleId="Nameditemlist">
    <w:name w:val="Named item list"/>
    <w:basedOn w:val="BodyText"/>
    <w:qFormat/>
    <w:rsid w:val="00127C4F"/>
    <w:pPr>
      <w:tabs>
        <w:tab w:val="left" w:pos="2835"/>
      </w:tabs>
      <w:ind w:left="2835" w:hanging="2835"/>
    </w:pPr>
  </w:style>
  <w:style w:type="paragraph" w:customStyle="1" w:styleId="BodyTextnopadding">
    <w:name w:val="Body Text no padding"/>
    <w:basedOn w:val="BodyText"/>
    <w:qFormat/>
    <w:rsid w:val="00127C4F"/>
    <w:pPr>
      <w:spacing w:before="0" w:after="0"/>
    </w:pPr>
  </w:style>
  <w:style w:type="paragraph" w:customStyle="1" w:styleId="BodyTextBold">
    <w:name w:val="Body Text Bold"/>
    <w:basedOn w:val="BodyText"/>
    <w:qFormat/>
    <w:rsid w:val="00127C4F"/>
    <w:rPr>
      <w:b/>
    </w:rPr>
  </w:style>
  <w:style w:type="character" w:styleId="Hyperlink">
    <w:name w:val="Hyperlink"/>
    <w:basedOn w:val="DefaultParagraphFont"/>
    <w:uiPriority w:val="99"/>
    <w:unhideWhenUsed/>
    <w:rsid w:val="004F0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5138</Characters>
  <Application>Microsoft Office Word</Application>
  <DocSecurity>0</DocSecurity>
  <Lines>146</Lines>
  <Paragraphs>101</Paragraphs>
  <ScaleCrop>false</ScaleCrop>
  <Company>Author-it Software Corporation Ltd.</Company>
  <LinksUpToDate>false</LinksUpToDate>
  <CharactersWithSpaces>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MSFFL3069 Install rubber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