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839" w:rsidP="00C63839">
      <w:pPr>
        <w:pStyle w:val="Title"/>
      </w:pPr>
      <w:r>
        <w:fldChar w:fldCharType="begin"/>
      </w:r>
      <w:r>
        <w:instrText xml:space="preserve"> TITLE   \* MERGEFORMAT </w:instrText>
      </w:r>
      <w:r>
        <w:fldChar w:fldCharType="separate"/>
      </w:r>
      <w:r>
        <w:t>MSFFL3065 Install resilient tiles</w:t>
      </w:r>
      <w:r>
        <w:fldChar w:fldCharType="end"/>
      </w:r>
    </w:p>
    <w:p w:rsidR="00C63839" w:rsidP="00C63839">
      <w:pPr>
        <w:pStyle w:val="Version"/>
        <w:sectPr w:rsidSect="006C42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424B" w:rsidP="006C424B">
      <w:pPr>
        <w:pStyle w:val="SuperHeading"/>
      </w:pPr>
      <w:r w:rsidRPr="006C424B">
        <w:t>MSFFL3065 Install resilient tiles</w:t>
      </w:r>
    </w:p>
    <w:p w:rsidR="00000000" w:rsidRPr="006C424B" w:rsidP="006C424B">
      <w:pPr>
        <w:pStyle w:val="Heading1"/>
      </w:pPr>
      <w:bookmarkStart w:id="1" w:name="O_1010650"/>
      <w:bookmarkEnd w:id="1"/>
      <w:r w:rsidRPr="006C424B">
        <w:t>Modification History</w:t>
      </w:r>
    </w:p>
    <w:p w:rsidR="00000000" w:rsidRPr="006C424B" w:rsidP="00C63839">
      <w:pPr>
        <w:pStyle w:val="BodyText"/>
      </w:pPr>
      <w:r w:rsidRPr="006C424B">
        <w:t xml:space="preserve">Release 1. Supersedes and is not equivalent to MSFFL2022 Install resilient tiles using standard installation procedures, and, MSFFL3015 Install resilient tiles using custom designs and decorative finishes. </w:t>
      </w:r>
    </w:p>
    <w:p w:rsidR="00000000" w:rsidRPr="006C424B" w:rsidP="006C424B">
      <w:pPr>
        <w:pStyle w:val="Heading1"/>
      </w:pPr>
      <w:bookmarkStart w:id="2" w:name="O_1010651"/>
      <w:bookmarkEnd w:id="2"/>
      <w:r w:rsidRPr="006C424B">
        <w:t>Applicati</w:t>
      </w:r>
      <w:r w:rsidRPr="006C424B">
        <w:t>on</w:t>
      </w:r>
    </w:p>
    <w:p w:rsidR="00000000" w:rsidRPr="006C424B" w:rsidP="00C63839">
      <w:pPr>
        <w:pStyle w:val="BodyText"/>
      </w:pPr>
      <w:r w:rsidRPr="006C424B">
        <w:t>This unit describes the skills and knowledge required to prepare, set out, cut, lay and fix resilient tiles in single and multiple connecting rooms in both residential and commercial sites using both single and multi-directional installation methods. It</w:t>
      </w:r>
      <w:r w:rsidRPr="006C424B">
        <w:t xml:space="preserve"> includes the installation of tiles with specific design features such as patterns, motifs and logos.</w:t>
      </w:r>
    </w:p>
    <w:p w:rsidR="00000000" w:rsidRPr="006C424B" w:rsidP="00C63839">
      <w:pPr>
        <w:pStyle w:val="BodyText"/>
      </w:pPr>
      <w:r w:rsidRPr="006C424B">
        <w:t>This unit applies to flooring technicians installing resilient tiles in accordance with pre-determined work orders.</w:t>
      </w:r>
    </w:p>
    <w:p w:rsidR="00C63839" w:rsidP="00C63839">
      <w:pPr>
        <w:pStyle w:val="BodyText"/>
      </w:pPr>
      <w:r w:rsidRPr="006C424B">
        <w:t>Licensing, legislative or certificatio</w:t>
      </w:r>
      <w:r w:rsidRPr="006C424B">
        <w:t>n requirements may apply to this unit and relevant state/territory and local government agencies should be consulted to determine any necessary certification or licensing for undertaking flooring work. Industry standards and codes of practice within Austra</w:t>
      </w:r>
      <w:r w:rsidRPr="006C424B">
        <w:t>lia must also be applied. Access to construction sites requires certification of general induction training specified by the National Code of Practice for Induction for Construction Work (ASCC 2007).</w:t>
      </w:r>
    </w:p>
    <w:p w:rsidR="00000000" w:rsidRPr="006C424B" w:rsidP="006C424B">
      <w:pPr>
        <w:pStyle w:val="Heading1"/>
      </w:pPr>
      <w:bookmarkStart w:id="3" w:name="O_1010652"/>
      <w:bookmarkEnd w:id="3"/>
      <w:r w:rsidRPr="006C424B">
        <w:t>Pre-requisite Unit</w:t>
      </w:r>
    </w:p>
    <w:p w:rsidR="00000000" w:rsidRPr="006C424B" w:rsidP="00C63839">
      <w:pPr>
        <w:pStyle w:val="BodyText"/>
      </w:pPr>
      <w:r w:rsidRPr="006C424B">
        <w:t>N/A</w:t>
      </w:r>
    </w:p>
    <w:p w:rsidR="00000000" w:rsidRPr="006C424B" w:rsidP="006C424B">
      <w:pPr>
        <w:pStyle w:val="Heading1"/>
      </w:pPr>
      <w:bookmarkStart w:id="4" w:name="O_1010654"/>
      <w:bookmarkEnd w:id="4"/>
      <w:r w:rsidRPr="006C424B">
        <w:t>Unit Sector</w:t>
      </w:r>
    </w:p>
    <w:p w:rsidR="00000000" w:rsidRPr="006C424B" w:rsidP="00C63839">
      <w:pPr>
        <w:pStyle w:val="BodyText"/>
      </w:pPr>
      <w:r w:rsidRPr="006C424B">
        <w:t>Flooring technology</w:t>
      </w:r>
    </w:p>
    <w:p w:rsidR="00000000" w:rsidRPr="006C424B" w:rsidP="006C424B">
      <w:pPr>
        <w:pStyle w:val="Heading1"/>
      </w:pPr>
      <w:bookmarkStart w:id="5" w:name="O_1010655"/>
      <w:bookmarkEnd w:id="5"/>
      <w:r w:rsidRPr="006C424B">
        <w:t>Elements and Performance Criteria</w:t>
      </w:r>
    </w:p>
    <w:tbl>
      <w:tblPr>
        <w:tblW w:w="9520" w:type="dxa"/>
        <w:tblLayout w:type="fixed"/>
        <w:tblCellMar>
          <w:left w:w="62" w:type="dxa"/>
          <w:right w:w="62" w:type="dxa"/>
        </w:tblCellMar>
        <w:tblLook w:val="0000"/>
      </w:tblPr>
      <w:tblGrid>
        <w:gridCol w:w="2531"/>
        <w:gridCol w:w="6989"/>
      </w:tblGrid>
      <w:tr w:rsidTr="00C63839">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C424B" w:rsidP="006C424B">
            <w:pPr>
              <w:pStyle w:val="BodyText"/>
            </w:pPr>
            <w:r w:rsidRPr="006C424B">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424B">
            <w:pPr>
              <w:pStyle w:val="BodyText"/>
              <w:rPr>
                <w:lang w:val="en-NZ"/>
              </w:rPr>
            </w:pPr>
            <w:r w:rsidRPr="006C424B">
              <w:rPr>
                <w:rStyle w:val="SpecialBold"/>
              </w:rPr>
              <w:t>Performance Criteria</w:t>
            </w:r>
          </w:p>
        </w:tc>
      </w:tr>
      <w:tr w:rsidTr="00C63839">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424B" w:rsidP="006C424B">
            <w:pPr>
              <w:pStyle w:val="BodyText"/>
            </w:pPr>
            <w:r w:rsidRPr="006C424B">
              <w:rPr>
                <w:rStyle w:val="Emphasis"/>
              </w:rPr>
              <w:t xml:space="preserve">Elements describe the </w:t>
            </w:r>
            <w:r w:rsidRPr="006C424B">
              <w:t xml:space="preserve">essential </w:t>
            </w:r>
            <w:r w:rsidRPr="006C424B">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424B">
            <w:pPr>
              <w:pStyle w:val="BodyText"/>
              <w:rPr>
                <w:lang w:val="en-NZ"/>
              </w:rPr>
            </w:pPr>
            <w:r w:rsidRPr="006C424B">
              <w:rPr>
                <w:rStyle w:val="Emphasis"/>
              </w:rPr>
              <w:t>Performance criteria describe the performance needed to demonstrate achievement of the element.</w:t>
            </w:r>
          </w:p>
        </w:tc>
      </w:tr>
      <w:tr w:rsidTr="00C6383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24B">
            <w:pPr>
              <w:pStyle w:val="BodyText"/>
              <w:rPr>
                <w:lang w:val="en-NZ"/>
              </w:rPr>
            </w:pPr>
            <w:r w:rsidRPr="006C424B">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24B" w:rsidP="006C424B">
            <w:pPr>
              <w:pStyle w:val="BodyText"/>
            </w:pPr>
            <w:r w:rsidRPr="006C424B">
              <w:t xml:space="preserve">1.1 Identify and follow work health and safety, legislative and organisational requirements </w:t>
            </w:r>
          </w:p>
          <w:p w:rsidR="00000000" w:rsidRPr="006C424B" w:rsidP="006C424B">
            <w:pPr>
              <w:pStyle w:val="BodyText"/>
            </w:pPr>
            <w:r w:rsidRPr="006C424B">
              <w:t>1.2 Read documentation and identif</w:t>
            </w:r>
            <w:r w:rsidRPr="006C424B">
              <w:t>y work requirements</w:t>
            </w:r>
          </w:p>
          <w:p w:rsidR="00000000" w:rsidRPr="006C424B" w:rsidP="006C424B">
            <w:pPr>
              <w:pStyle w:val="BodyText"/>
            </w:pPr>
            <w:r w:rsidRPr="006C424B">
              <w:t xml:space="preserve">1.3 Confirm subfloor suitability for installation consistent with </w:t>
            </w:r>
            <w:r w:rsidRPr="006C424B">
              <w:t>Australian Standards and manufacturer recommendations.</w:t>
            </w:r>
          </w:p>
          <w:p w:rsidR="00000000" w:rsidRPr="006C424B" w:rsidP="006C424B">
            <w:pPr>
              <w:pStyle w:val="BodyText"/>
            </w:pPr>
            <w:r w:rsidRPr="006C424B">
              <w:t xml:space="preserve">1.4 Select adhesives, trims and accessories based on job requirements </w:t>
            </w:r>
          </w:p>
          <w:p w:rsidR="00000000" w:rsidRPr="006C424B" w:rsidP="006C424B">
            <w:pPr>
              <w:pStyle w:val="BodyText"/>
            </w:pPr>
            <w:r w:rsidRPr="006C424B">
              <w:t>1.5 Select and check tools, equipment and ma</w:t>
            </w:r>
            <w:r w:rsidRPr="006C424B">
              <w:t>terials for suitability, serviceability and safety prior to use</w:t>
            </w:r>
          </w:p>
          <w:p w:rsidR="00000000" w:rsidRPr="006C424B" w:rsidP="006C424B">
            <w:pPr>
              <w:pStyle w:val="BodyText"/>
            </w:pPr>
            <w:r w:rsidRPr="006C424B">
              <w:t>1.6 Plan sequence of work, including the starting point, to ensure efficiency and quality of installation</w:t>
            </w:r>
          </w:p>
          <w:p w:rsidR="00000000" w:rsidP="006C424B">
            <w:pPr>
              <w:pStyle w:val="BodyText"/>
              <w:rPr>
                <w:lang w:val="en-NZ"/>
              </w:rPr>
            </w:pPr>
            <w:r w:rsidRPr="006C424B">
              <w:t xml:space="preserve">1.7 Check resilient tiles to be installed against order and acclimatise in accordance </w:t>
            </w:r>
            <w:r w:rsidRPr="006C424B">
              <w:t>with manufacturer recommendations</w:t>
            </w:r>
          </w:p>
        </w:tc>
      </w:tr>
      <w:tr w:rsidTr="00C6383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24B">
            <w:pPr>
              <w:pStyle w:val="BodyText"/>
              <w:rPr>
                <w:lang w:val="en-NZ"/>
              </w:rPr>
            </w:pPr>
            <w:r w:rsidRPr="006C424B">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24B" w:rsidP="006C424B">
            <w:pPr>
              <w:pStyle w:val="BodyText"/>
            </w:pPr>
            <w:r w:rsidRPr="006C424B">
              <w:t>2.1 Identify and follow instructions and sequence for laying and fixing</w:t>
            </w:r>
          </w:p>
          <w:p w:rsidR="00000000" w:rsidRPr="006C424B" w:rsidP="006C424B">
            <w:pPr>
              <w:pStyle w:val="BodyText"/>
            </w:pPr>
            <w:r w:rsidRPr="006C424B">
              <w:t>2.2 Organise materials for fixing and use in accordance with safety management requirements</w:t>
            </w:r>
          </w:p>
          <w:p w:rsidR="00000000" w:rsidRPr="006C424B" w:rsidP="006C424B">
            <w:pPr>
              <w:pStyle w:val="BodyText"/>
            </w:pPr>
            <w:r w:rsidRPr="006C424B">
              <w:t>2.3 Set out patterns, motifs, logos and custom design requirements to specification</w:t>
            </w:r>
          </w:p>
          <w:p w:rsidR="00000000" w:rsidP="006C424B">
            <w:pPr>
              <w:pStyle w:val="BodyText"/>
              <w:rPr>
                <w:lang w:val="en-NZ"/>
              </w:rPr>
            </w:pPr>
            <w:r w:rsidRPr="006C424B">
              <w:t>2.4 Establish working lines and starting point</w:t>
            </w:r>
          </w:p>
        </w:tc>
      </w:tr>
      <w:tr w:rsidTr="00C6383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C63839" w:rsidP="006C424B">
            <w:pPr>
              <w:pStyle w:val="BodyText"/>
            </w:pPr>
            <w:r w:rsidRPr="006C424B">
              <w:t>3. Lay resilient tiles</w:t>
            </w:r>
          </w:p>
          <w:p w:rsidR="00C63839" w:rsidP="006C424B">
            <w:pPr>
              <w:pStyle w:val="BodyText"/>
            </w:pPr>
          </w:p>
          <w:p w:rsidR="00000000">
            <w:pPr>
              <w:pStyle w:val="BodyText"/>
              <w:keepLines w:val="0"/>
              <w:spacing w:before="0" w:after="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24B" w:rsidP="006C424B">
            <w:pPr>
              <w:pStyle w:val="BodyText"/>
            </w:pPr>
            <w:r w:rsidRPr="006C424B">
              <w:t>3.1 Lay out materials to meet specification requirements and minimise waste</w:t>
            </w:r>
          </w:p>
          <w:p w:rsidR="00000000" w:rsidRPr="006C424B" w:rsidP="006C424B">
            <w:pPr>
              <w:pStyle w:val="BodyText"/>
            </w:pPr>
            <w:r w:rsidRPr="006C424B">
              <w:t xml:space="preserve">3.2 Match or contrast </w:t>
            </w:r>
            <w:r w:rsidRPr="006C424B">
              <w:t>material grains and patterns as appropriate</w:t>
            </w:r>
          </w:p>
          <w:p w:rsidR="00000000" w:rsidRPr="006C424B" w:rsidP="006C424B">
            <w:pPr>
              <w:pStyle w:val="BodyText"/>
            </w:pPr>
            <w:r w:rsidRPr="006C424B">
              <w:t>3.3Accurately and clearly mark resilient tiles for cutting</w:t>
            </w:r>
          </w:p>
          <w:p w:rsidR="00000000" w:rsidRPr="006C424B" w:rsidP="006C424B">
            <w:pPr>
              <w:pStyle w:val="BodyText"/>
            </w:pPr>
            <w:r w:rsidRPr="006C424B">
              <w:t>3.4 Cut and lay resilient tiles to required shape with minimum waste of materials</w:t>
            </w:r>
          </w:p>
          <w:p w:rsidR="00000000" w:rsidRPr="006C424B" w:rsidP="006C424B">
            <w:pPr>
              <w:pStyle w:val="BodyText"/>
            </w:pPr>
            <w:r w:rsidRPr="006C424B">
              <w:t>3.5 Place and fix trims and accessories in accordance with job requirem</w:t>
            </w:r>
            <w:r w:rsidRPr="006C424B">
              <w:t>ents</w:t>
            </w:r>
          </w:p>
          <w:p w:rsidR="00000000" w:rsidP="006C424B">
            <w:pPr>
              <w:pStyle w:val="BodyText"/>
              <w:rPr>
                <w:lang w:val="en-NZ"/>
              </w:rPr>
            </w:pPr>
            <w:r w:rsidRPr="006C424B">
              <w:t>3.6 Check complete installation for flaws in installation and materials and rectify faults</w:t>
            </w:r>
          </w:p>
        </w:tc>
      </w:tr>
      <w:tr w:rsidTr="00C6383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424B">
            <w:pPr>
              <w:pStyle w:val="BodyText"/>
              <w:rPr>
                <w:lang w:val="en-NZ"/>
              </w:rPr>
            </w:pPr>
            <w:r w:rsidRPr="006C424B">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424B" w:rsidP="006C424B">
            <w:pPr>
              <w:pStyle w:val="BodyText"/>
            </w:pPr>
            <w:r w:rsidRPr="006C424B">
              <w:t>4.1 Store and recycle unused materials in accordance with workplace procedures</w:t>
            </w:r>
          </w:p>
          <w:p w:rsidR="00000000" w:rsidRPr="006C424B" w:rsidP="006C424B">
            <w:pPr>
              <w:pStyle w:val="BodyText"/>
            </w:pPr>
            <w:r w:rsidRPr="006C424B">
              <w:t>4.2 Check, clean and store tools and equipment in acco</w:t>
            </w:r>
            <w:r w:rsidRPr="006C424B">
              <w:t>rdance with workplace procedures</w:t>
            </w:r>
          </w:p>
          <w:p w:rsidR="00000000" w:rsidRPr="006C424B" w:rsidP="006C424B">
            <w:pPr>
              <w:pStyle w:val="BodyText"/>
            </w:pPr>
            <w:r w:rsidRPr="006C424B">
              <w:t>4.3 Clean work area and dispose of rubbish safely</w:t>
            </w:r>
          </w:p>
          <w:p w:rsidR="00000000" w:rsidRPr="006C424B" w:rsidP="006C424B">
            <w:pPr>
              <w:pStyle w:val="BodyText"/>
            </w:pPr>
            <w:r w:rsidRPr="006C424B">
              <w:t>4.4 Accurately complete required workplace documentation</w:t>
            </w:r>
          </w:p>
        </w:tc>
      </w:tr>
    </w:tbl>
    <w:p w:rsidR="00C63839" w:rsidP="006C424B">
      <w:pPr>
        <w:pStyle w:val="BodyText"/>
      </w:pPr>
    </w:p>
    <w:p w:rsidR="00C63839" w:rsidP="006C424B">
      <w:pPr>
        <w:pStyle w:val="BodyText"/>
      </w:pPr>
    </w:p>
    <w:p w:rsidR="00000000" w:rsidRPr="006C424B" w:rsidP="006C424B">
      <w:pPr>
        <w:pStyle w:val="Heading1"/>
      </w:pPr>
      <w:bookmarkStart w:id="6" w:name="O_1010656"/>
      <w:bookmarkEnd w:id="6"/>
      <w:r w:rsidRPr="006C424B">
        <w:t>Foundation Skills</w:t>
      </w:r>
    </w:p>
    <w:p w:rsidR="00000000" w:rsidRPr="006C424B" w:rsidP="00C63839">
      <w:pPr>
        <w:pStyle w:val="BodyText"/>
      </w:pPr>
      <w:r w:rsidRPr="006C424B">
        <w:t xml:space="preserve">Foundation skills essential to performance are explicit in the performance criteria of this unit of competency. </w:t>
      </w:r>
    </w:p>
    <w:p w:rsidR="00000000" w:rsidRPr="006C424B" w:rsidP="006C424B">
      <w:pPr>
        <w:pStyle w:val="Heading1"/>
      </w:pPr>
      <w:bookmarkStart w:id="7" w:name="O_1010658"/>
      <w:bookmarkEnd w:id="7"/>
      <w:r w:rsidRPr="006C424B">
        <w:t>Unit Mapping Information</w:t>
      </w:r>
    </w:p>
    <w:p w:rsidR="00000000" w:rsidRPr="006C424B" w:rsidP="00C63839">
      <w:pPr>
        <w:pStyle w:val="BodyText"/>
      </w:pPr>
      <w:r w:rsidRPr="006C424B">
        <w:t>No equivalent unit.</w:t>
      </w:r>
    </w:p>
    <w:p w:rsidR="00000000" w:rsidRPr="006C424B" w:rsidP="006C424B">
      <w:pPr>
        <w:pStyle w:val="Heading1"/>
      </w:pPr>
      <w:bookmarkStart w:id="8" w:name="O_1010665"/>
      <w:bookmarkEnd w:id="8"/>
      <w:r w:rsidRPr="006C424B">
        <w:t>Links</w:t>
      </w:r>
    </w:p>
    <w:p w:rsidR="00000000" w:rsidRPr="006C424B" w:rsidP="00C63839">
      <w:pPr>
        <w:pStyle w:val="BodyText"/>
      </w:pPr>
      <w:r w:rsidRPr="006C424B">
        <w:t>Companion Volume implementation guides are found in VE</w:t>
      </w:r>
      <w:r w:rsidRPr="006C424B">
        <w:t xml:space="preserve">TNet - </w:t>
      </w:r>
      <w:r>
        <w:fldChar w:fldCharType="begin"/>
      </w:r>
      <w:r>
        <w:instrText xml:space="preserve"> HYPERLINK "https://vetnet.gov.au/Pages/TrainingDocs.aspx?q=0601ab95-583a-4e93-b2d4-cfb27b03ed73" </w:instrText>
      </w:r>
      <w:r>
        <w:fldChar w:fldCharType="separate"/>
      </w:r>
      <w:r w:rsidRPr="002F0266">
        <w:rPr>
          <w:rStyle w:val="Hyperlink"/>
        </w:rPr>
        <w:t>https://vetnet.gov.au/Pages/TrainingDocs.aspx?q=0601ab95-583a-4e93-b2d4-cfb27b03ed73</w:t>
      </w:r>
      <w:r>
        <w:fldChar w:fldCharType="end"/>
      </w:r>
    </w:p>
    <w:p w:rsidR="00000000" w:rsidRPr="006C424B" w:rsidP="00C63839">
      <w:pPr>
        <w:pStyle w:val="BodyText"/>
        <w:sectPr w:rsidSect="006C424B">
          <w:headerReference w:type="default" r:id="rId10"/>
          <w:footerReference w:type="default" r:id="rId11"/>
          <w:pgSz w:w="11908" w:h="16833"/>
          <w:pgMar w:top="1702" w:right="1418" w:bottom="1702" w:left="1418" w:header="992" w:footer="992" w:gutter="0"/>
          <w:cols w:space="720"/>
          <w:noEndnote/>
          <w:docGrid w:linePitch="299"/>
        </w:sectPr>
      </w:pPr>
    </w:p>
    <w:p w:rsidR="00000000" w:rsidRPr="006C424B" w:rsidP="006C424B">
      <w:pPr>
        <w:pStyle w:val="SuperHeading"/>
      </w:pPr>
      <w:r w:rsidRPr="006C424B">
        <w:t>Assessment Requirements for MSFFL3065 Install resilient tiles</w:t>
      </w:r>
    </w:p>
    <w:p w:rsidR="00000000" w:rsidRPr="006C424B" w:rsidP="006C424B">
      <w:pPr>
        <w:pStyle w:val="Heading1"/>
      </w:pPr>
      <w:bookmarkStart w:id="9" w:name="O_1010660"/>
      <w:bookmarkEnd w:id="9"/>
      <w:r w:rsidRPr="006C424B">
        <w:t>Modification History</w:t>
      </w:r>
    </w:p>
    <w:p w:rsidR="00C63839" w:rsidP="00C63839">
      <w:pPr>
        <w:pStyle w:val="BodyText"/>
      </w:pPr>
      <w:r w:rsidRPr="006C424B">
        <w:t>Release 1. Super</w:t>
      </w:r>
      <w:r w:rsidRPr="006C424B">
        <w:t xml:space="preserve">sedes and is not equivalent to MSFFL2022 Install resilient tiles using standard installation procedures, and, MSFFL3015 Install resilient tiles using custom designs and decorative finishes. </w:t>
      </w:r>
    </w:p>
    <w:p w:rsidR="00000000" w:rsidRPr="006C424B" w:rsidP="006C424B">
      <w:pPr>
        <w:pStyle w:val="Heading1"/>
      </w:pPr>
      <w:bookmarkStart w:id="10" w:name="O_1010661"/>
      <w:bookmarkEnd w:id="10"/>
      <w:r w:rsidRPr="006C424B">
        <w:t>Performance Evidence</w:t>
      </w:r>
    </w:p>
    <w:p w:rsidR="00000000" w:rsidRPr="006C424B" w:rsidP="00C63839">
      <w:pPr>
        <w:pStyle w:val="BodyText"/>
      </w:pPr>
      <w:r w:rsidRPr="006C424B">
        <w:t xml:space="preserve">There must be evidence the candidate has completed the tasks outlined in the elements and performance criteria of this unit, and: </w:t>
      </w:r>
    </w:p>
    <w:p w:rsidR="00000000" w:rsidRPr="006C424B" w:rsidP="006C424B">
      <w:pPr>
        <w:pStyle w:val="ListBullet"/>
      </w:pPr>
      <w:r w:rsidRPr="006C424B">
        <w:t>installed the following resilient tiles where cutting and fixing is required, on either a timber or concrete subfloor in acc</w:t>
      </w:r>
      <w:r w:rsidRPr="006C424B">
        <w:t>ordance with job requirements:</w:t>
      </w:r>
    </w:p>
    <w:p w:rsidR="00000000" w:rsidRPr="006C424B" w:rsidP="006C424B">
      <w:pPr>
        <w:pStyle w:val="ListBullet2"/>
      </w:pPr>
      <w:r w:rsidRPr="006C424B">
        <w:t xml:space="preserve">1 resilient tile and/or plank installation of connecting rooms using multi-directional patterns </w:t>
      </w:r>
    </w:p>
    <w:p w:rsidR="00000000" w:rsidRPr="006C424B" w:rsidP="006C424B">
      <w:pPr>
        <w:pStyle w:val="ListBullet2"/>
      </w:pPr>
      <w:r w:rsidRPr="006C424B">
        <w:t>1 resilient tile and/or plank installation that includes a 45 degree set out with borders</w:t>
      </w:r>
    </w:p>
    <w:p w:rsidR="00C63839" w:rsidP="006C424B">
      <w:pPr>
        <w:pStyle w:val="ListBullet2"/>
      </w:pPr>
      <w:r w:rsidRPr="006C424B">
        <w:t>1 resilient tile and/or plank install</w:t>
      </w:r>
      <w:r w:rsidRPr="006C424B">
        <w:t>ation that includes a custom design or feature strips.</w:t>
      </w:r>
    </w:p>
    <w:p w:rsidR="00C63839" w:rsidP="006C424B">
      <w:pPr>
        <w:pStyle w:val="ListBullet2"/>
      </w:pPr>
    </w:p>
    <w:p w:rsidR="00000000" w:rsidRPr="006C424B" w:rsidP="006C424B">
      <w:pPr>
        <w:pStyle w:val="Heading1"/>
      </w:pPr>
      <w:bookmarkStart w:id="11" w:name="O_1010662"/>
      <w:bookmarkEnd w:id="11"/>
      <w:r w:rsidRPr="006C424B">
        <w:t>Knowledge Evidence</w:t>
      </w:r>
    </w:p>
    <w:p w:rsidR="00000000" w:rsidRPr="006C424B" w:rsidP="00C63839">
      <w:pPr>
        <w:pStyle w:val="BodyText"/>
      </w:pPr>
      <w:r w:rsidRPr="006C424B">
        <w:t>There must be evidence the candidate has knowledge of:</w:t>
      </w:r>
    </w:p>
    <w:p w:rsidR="00000000" w:rsidRPr="006C424B" w:rsidP="006C424B">
      <w:pPr>
        <w:pStyle w:val="ListBullet"/>
      </w:pPr>
      <w:r w:rsidRPr="006C424B">
        <w:t>mathematical procedures for estimation and measurement, including calcu</w:t>
      </w:r>
      <w:r w:rsidRPr="006C424B">
        <w:t>lation of area, angles and estimation of material requirements</w:t>
      </w:r>
    </w:p>
    <w:p w:rsidR="00000000" w:rsidRPr="006C424B" w:rsidP="006C424B">
      <w:pPr>
        <w:pStyle w:val="ListBullet"/>
      </w:pPr>
      <w:r w:rsidRPr="006C424B">
        <w:t>resilient tile installation:</w:t>
      </w:r>
    </w:p>
    <w:p w:rsidR="00000000" w:rsidRPr="006C424B" w:rsidP="006C424B">
      <w:pPr>
        <w:pStyle w:val="ListBullet2"/>
      </w:pPr>
      <w:r w:rsidRPr="006C424B">
        <w:t>Australian Standards requirements</w:t>
      </w:r>
    </w:p>
    <w:p w:rsidR="00000000" w:rsidRPr="006C424B" w:rsidP="006C424B">
      <w:pPr>
        <w:pStyle w:val="ListBullet2"/>
      </w:pPr>
      <w:r w:rsidRPr="006C424B">
        <w:t xml:space="preserve">workplace safety system requirements </w:t>
      </w:r>
    </w:p>
    <w:p w:rsidR="00000000" w:rsidRPr="006C424B" w:rsidP="006C424B">
      <w:pPr>
        <w:pStyle w:val="ListBullet2"/>
      </w:pPr>
      <w:r w:rsidRPr="006C424B">
        <w:t xml:space="preserve">environmental protection and sustainability requirements </w:t>
      </w:r>
    </w:p>
    <w:p w:rsidR="00000000" w:rsidRPr="006C424B" w:rsidP="006C424B">
      <w:pPr>
        <w:pStyle w:val="ListBullet2"/>
      </w:pPr>
      <w:r w:rsidRPr="006C424B">
        <w:t>how to access manufacturer instructions</w:t>
      </w:r>
    </w:p>
    <w:p w:rsidR="00000000" w:rsidRPr="006C424B" w:rsidP="006C424B">
      <w:pPr>
        <w:pStyle w:val="ListBullet2"/>
      </w:pPr>
      <w:r w:rsidRPr="006C424B">
        <w:t xml:space="preserve">work flow </w:t>
      </w:r>
    </w:p>
    <w:p w:rsidR="00000000" w:rsidRPr="006C424B" w:rsidP="006C424B">
      <w:pPr>
        <w:pStyle w:val="ListBullet2"/>
      </w:pPr>
      <w:r w:rsidRPr="006C424B">
        <w:t>characteristics and requirements of subfloor preparation</w:t>
      </w:r>
    </w:p>
    <w:p w:rsidR="00000000" w:rsidRPr="006C424B" w:rsidP="006C424B">
      <w:pPr>
        <w:pStyle w:val="ListBullet2"/>
      </w:pPr>
      <w:r w:rsidRPr="006C424B">
        <w:t>types, characteristics, uses and limitations of different resilient tiles, including:</w:t>
      </w:r>
    </w:p>
    <w:p w:rsidR="00000000" w:rsidRPr="006C424B" w:rsidP="006C424B">
      <w:pPr>
        <w:pStyle w:val="ListBullet3"/>
      </w:pPr>
      <w:r w:rsidRPr="006C424B">
        <w:t xml:space="preserve">homogenous and heterogeneous </w:t>
      </w:r>
    </w:p>
    <w:p w:rsidR="00000000" w:rsidRPr="006C424B" w:rsidP="006C424B">
      <w:pPr>
        <w:pStyle w:val="ListBullet3"/>
      </w:pPr>
      <w:r w:rsidRPr="006C424B">
        <w:t xml:space="preserve">linoleum </w:t>
      </w:r>
    </w:p>
    <w:p w:rsidR="00000000" w:rsidRPr="006C424B" w:rsidP="006C424B">
      <w:pPr>
        <w:pStyle w:val="ListBullet3"/>
      </w:pPr>
      <w:r w:rsidRPr="006C424B">
        <w:t>planks</w:t>
      </w:r>
    </w:p>
    <w:p w:rsidR="00000000" w:rsidRPr="006C424B" w:rsidP="006C424B">
      <w:pPr>
        <w:pStyle w:val="ListBullet3"/>
      </w:pPr>
      <w:r w:rsidRPr="006C424B">
        <w:t>rigid</w:t>
      </w:r>
    </w:p>
    <w:p w:rsidR="00000000" w:rsidRPr="006C424B" w:rsidP="006C424B">
      <w:pPr>
        <w:pStyle w:val="ListBullet3"/>
      </w:pPr>
      <w:r w:rsidRPr="006C424B">
        <w:t xml:space="preserve">rubber </w:t>
      </w:r>
    </w:p>
    <w:p w:rsidR="00000000" w:rsidRPr="006C424B" w:rsidP="006C424B">
      <w:pPr>
        <w:pStyle w:val="ListBullet3"/>
      </w:pPr>
      <w:r w:rsidRPr="006C424B">
        <w:t xml:space="preserve">semi-rigid </w:t>
      </w:r>
    </w:p>
    <w:p w:rsidR="00000000" w:rsidRPr="006C424B" w:rsidP="006C424B">
      <w:pPr>
        <w:pStyle w:val="ListBullet2"/>
      </w:pPr>
      <w:r w:rsidRPr="006C424B">
        <w:t>types, characteristics, uses and limitations of different adhesives, including:</w:t>
      </w:r>
    </w:p>
    <w:p w:rsidR="00000000" w:rsidRPr="006C424B" w:rsidP="006C424B">
      <w:pPr>
        <w:pStyle w:val="ListBullet3"/>
      </w:pPr>
      <w:r w:rsidRPr="006C424B">
        <w:t>double sided tape</w:t>
      </w:r>
    </w:p>
    <w:p w:rsidR="00000000" w:rsidRPr="006C424B" w:rsidP="006C424B">
      <w:pPr>
        <w:pStyle w:val="ListBullet3"/>
      </w:pPr>
      <w:r w:rsidRPr="006C424B">
        <w:t xml:space="preserve">pressure sensitive and wet acrylics </w:t>
      </w:r>
    </w:p>
    <w:p w:rsidR="00000000" w:rsidRPr="006C424B" w:rsidP="006C424B">
      <w:pPr>
        <w:pStyle w:val="ListBullet3"/>
      </w:pPr>
      <w:r w:rsidRPr="006C424B">
        <w:t xml:space="preserve">water and solvent-based contacts </w:t>
      </w:r>
    </w:p>
    <w:p w:rsidR="00000000" w:rsidRPr="006C424B" w:rsidP="006C424B">
      <w:pPr>
        <w:pStyle w:val="ListBullet3"/>
      </w:pPr>
      <w:r w:rsidRPr="006C424B">
        <w:t>two-part epoxy</w:t>
      </w:r>
    </w:p>
    <w:p w:rsidR="00000000" w:rsidRPr="006C424B" w:rsidP="006C424B">
      <w:pPr>
        <w:pStyle w:val="ListBullet3"/>
      </w:pPr>
      <w:r w:rsidRPr="006C424B">
        <w:t>polyurethane contact adhesive</w:t>
      </w:r>
    </w:p>
    <w:p w:rsidR="00000000" w:rsidRPr="006C424B" w:rsidP="006C424B">
      <w:pPr>
        <w:pStyle w:val="ListBullet2"/>
      </w:pPr>
      <w:r w:rsidRPr="006C424B">
        <w:t>types, characteristics, saf</w:t>
      </w:r>
      <w:r w:rsidRPr="006C424B">
        <w:t>e use, maintenance and limitations of tools, equipment and materials</w:t>
      </w:r>
    </w:p>
    <w:p w:rsidR="00000000" w:rsidRPr="006C424B" w:rsidP="006C424B">
      <w:pPr>
        <w:pStyle w:val="ListBullet2"/>
      </w:pPr>
      <w:r w:rsidRPr="006C424B">
        <w:t>techniques for set out, laying, cutting and fixing, the types of problems that may occur and how to avoid and respond:</w:t>
      </w:r>
    </w:p>
    <w:p w:rsidR="00000000" w:rsidRPr="006C424B" w:rsidP="006C424B">
      <w:pPr>
        <w:pStyle w:val="ListBullet3"/>
      </w:pPr>
      <w:r w:rsidRPr="006C424B">
        <w:t>45 degrees set out</w:t>
      </w:r>
    </w:p>
    <w:p w:rsidR="00000000" w:rsidRPr="006C424B" w:rsidP="006C424B">
      <w:pPr>
        <w:pStyle w:val="ListBullet3"/>
      </w:pPr>
      <w:r w:rsidRPr="006C424B">
        <w:t>borders</w:t>
      </w:r>
    </w:p>
    <w:p w:rsidR="00000000" w:rsidRPr="006C424B" w:rsidP="006C424B">
      <w:pPr>
        <w:pStyle w:val="ListBullet3"/>
      </w:pPr>
      <w:r w:rsidRPr="006C424B">
        <w:t>feature strips</w:t>
      </w:r>
    </w:p>
    <w:p w:rsidR="00000000" w:rsidRPr="006C424B" w:rsidP="006C424B">
      <w:pPr>
        <w:pStyle w:val="ListBullet3"/>
      </w:pPr>
      <w:r w:rsidRPr="006C424B">
        <w:t>herringbone</w:t>
      </w:r>
    </w:p>
    <w:p w:rsidR="00000000" w:rsidRPr="006C424B" w:rsidP="006C424B">
      <w:pPr>
        <w:pStyle w:val="ListBullet2"/>
      </w:pPr>
      <w:r w:rsidRPr="006C424B">
        <w:t>quality indicators for completed work</w:t>
      </w:r>
    </w:p>
    <w:p w:rsidR="00C63839" w:rsidP="006C424B">
      <w:pPr>
        <w:pStyle w:val="ListBullet"/>
      </w:pPr>
      <w:r w:rsidRPr="006C424B">
        <w:t>procedures for the recording, reporting and maintenance of workplace records and information.</w:t>
      </w:r>
    </w:p>
    <w:p w:rsidR="00C63839" w:rsidP="006C424B">
      <w:pPr>
        <w:pStyle w:val="ListBullet"/>
      </w:pPr>
    </w:p>
    <w:p w:rsidR="00000000" w:rsidRPr="006C424B" w:rsidP="006C424B">
      <w:pPr>
        <w:pStyle w:val="Heading1"/>
      </w:pPr>
      <w:bookmarkStart w:id="12" w:name="O_1010663"/>
      <w:bookmarkEnd w:id="12"/>
      <w:r w:rsidRPr="006C424B">
        <w:t>Assessment Conditions</w:t>
      </w:r>
    </w:p>
    <w:p w:rsidR="00000000" w:rsidRPr="006C424B" w:rsidP="00C63839">
      <w:pPr>
        <w:pStyle w:val="BodyText"/>
      </w:pPr>
      <w:r w:rsidRPr="006C424B">
        <w:t xml:space="preserve">Skills must have been demonstrated in the workplace or in a </w:t>
      </w:r>
      <w:r w:rsidRPr="006C424B">
        <w:t>simulated environment that reflects workplace conditions and contingencies.</w:t>
      </w:r>
    </w:p>
    <w:p w:rsidR="00000000" w:rsidRPr="006C424B" w:rsidP="00C63839">
      <w:pPr>
        <w:pStyle w:val="BodyText"/>
      </w:pPr>
      <w:r w:rsidRPr="006C424B">
        <w:t xml:space="preserve">The following conditions must be met for this unit: </w:t>
      </w:r>
    </w:p>
    <w:p w:rsidR="00000000" w:rsidRPr="006C424B" w:rsidP="006C424B">
      <w:pPr>
        <w:pStyle w:val="ListBullet"/>
      </w:pPr>
      <w:r w:rsidRPr="006C424B">
        <w:t xml:space="preserve">use of suitable facilities, equipment and resources, including: </w:t>
      </w:r>
    </w:p>
    <w:p w:rsidR="00000000" w:rsidRPr="006C424B" w:rsidP="006C424B">
      <w:pPr>
        <w:pStyle w:val="ListBullet2"/>
      </w:pPr>
      <w:r w:rsidRPr="006C424B">
        <w:t>locations requiring resilient tile installation</w:t>
      </w:r>
    </w:p>
    <w:p w:rsidR="00000000" w:rsidRPr="006C424B" w:rsidP="006C424B">
      <w:pPr>
        <w:pStyle w:val="ListBullet2"/>
      </w:pPr>
      <w:r w:rsidRPr="006C424B">
        <w:t>resilient ti</w:t>
      </w:r>
      <w:r w:rsidRPr="006C424B">
        <w:t>les</w:t>
      </w:r>
    </w:p>
    <w:p w:rsidR="00000000" w:rsidRPr="006C424B" w:rsidP="006C424B">
      <w:pPr>
        <w:pStyle w:val="ListBullet2"/>
      </w:pPr>
      <w:r w:rsidRPr="006C424B">
        <w:t>equipment, tools and materials to complete tasks in the Performance Evidence, including safety and personal protective equipment</w:t>
      </w:r>
    </w:p>
    <w:p w:rsidR="00000000" w:rsidRPr="006C424B" w:rsidP="006C424B">
      <w:pPr>
        <w:pStyle w:val="ListBullet2"/>
      </w:pPr>
      <w:r w:rsidRPr="006C424B">
        <w:t xml:space="preserve">work orders </w:t>
      </w:r>
    </w:p>
    <w:p w:rsidR="00000000" w:rsidRPr="006C424B" w:rsidP="006C424B">
      <w:pPr>
        <w:pStyle w:val="ListBullet2"/>
      </w:pPr>
      <w:r w:rsidRPr="006C424B">
        <w:t>workplace procedures.</w:t>
      </w:r>
    </w:p>
    <w:p w:rsidR="00C63839" w:rsidP="00C63839">
      <w:pPr>
        <w:pStyle w:val="BodyText"/>
      </w:pPr>
      <w:r w:rsidRPr="006C424B">
        <w:t>Assessors must satisfy the NVR/AQTF mandatory competency requirements for assessors.</w:t>
      </w:r>
    </w:p>
    <w:p w:rsidR="00000000" w:rsidRPr="006C424B" w:rsidP="006C424B">
      <w:pPr>
        <w:pStyle w:val="Heading1"/>
      </w:pPr>
      <w:bookmarkStart w:id="13" w:name="O_1010666"/>
      <w:bookmarkEnd w:id="13"/>
      <w:r w:rsidRPr="006C424B">
        <w:t>Links</w:t>
      </w:r>
    </w:p>
    <w:p w:rsidR="00000000" w:rsidRPr="006C424B" w:rsidP="00C63839">
      <w:pPr>
        <w:pStyle w:val="BodyText"/>
      </w:pPr>
      <w:r w:rsidRPr="006C424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F0266">
        <w:rPr>
          <w:rStyle w:val="Hyperlink"/>
        </w:rPr>
        <w:t>https://vetnet.gov.au/Pages/TrainingDocs.aspx?q=0601ab95-583a-4e93-b2d4-cfb27b03ed73</w:t>
      </w:r>
      <w:r>
        <w:fldChar w:fldCharType="end"/>
      </w:r>
    </w:p>
    <w:p w:rsidR="00000000" w:rsidRPr="006C424B" w:rsidP="006C424B"/>
    <w:sectPr w:rsidSect="006C42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4B" w:rsidRPr="00C63839" w:rsidP="00C638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39" w:rsidP="006C42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3839" w:rsidP="006C42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63839" w:rsidP="006C42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4B" w:rsidP="006C424B">
    <w:pPr>
      <w:pStyle w:val="Footer"/>
      <w:framePr w:wrap="around"/>
    </w:pPr>
    <w:r>
      <w:fldChar w:fldCharType="begin"/>
    </w:r>
    <w:r>
      <w:instrText xml:space="preserve"> DOCPROPERTY  Subject  \* MERGEFORMAT </w:instrText>
    </w:r>
    <w:r>
      <w:fldChar w:fldCharType="separate"/>
    </w:r>
    <w:r w:rsidR="00C63839">
      <w:t>Approved</w:t>
    </w:r>
    <w:r w:rsidR="00C63839">
      <w:fldChar w:fldCharType="end"/>
    </w:r>
    <w:r>
      <w:tab/>
      <w:t xml:space="preserve">Page </w:t>
    </w:r>
    <w:r>
      <w:fldChar w:fldCharType="begin"/>
    </w:r>
    <w:r>
      <w:instrText xml:space="preserve"> PAGE  \* Arabic  \* MERGEFORMAT </w:instrText>
    </w:r>
    <w:r>
      <w:fldChar w:fldCharType="separate"/>
    </w:r>
    <w:r w:rsidR="00C6383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3839">
      <w:rPr>
        <w:noProof/>
      </w:rPr>
      <w:t>4</w:t>
    </w:r>
    <w:r>
      <w:rPr>
        <w:noProof/>
      </w:rPr>
      <w:fldChar w:fldCharType="end"/>
    </w:r>
  </w:p>
  <w:p w:rsidR="006C424B" w:rsidP="006C424B">
    <w:pPr>
      <w:pStyle w:val="Footer"/>
      <w:framePr w:wrap="around"/>
    </w:pPr>
    <w:r>
      <w:t xml:space="preserve">© Commonwealth of Australia, </w:t>
    </w:r>
    <w:r>
      <w:fldChar w:fldCharType="begin"/>
    </w:r>
    <w:r>
      <w:instrText xml:space="preserve"> DATE  \@ "yyyy"  \* MERGEFORMAT </w:instrText>
    </w:r>
    <w:r>
      <w:fldChar w:fldCharType="separate"/>
    </w:r>
    <w:r w:rsidR="00C63839">
      <w:rPr>
        <w:noProof/>
      </w:rPr>
      <w:t>2025</w:t>
    </w:r>
    <w:r>
      <w:fldChar w:fldCharType="end"/>
    </w:r>
    <w:r>
      <w:tab/>
    </w:r>
    <w:r>
      <w:fldChar w:fldCharType="begin"/>
    </w:r>
    <w:r>
      <w:instrText xml:space="preserve"> DOCPROPERTY  Author  \* MERGEFORMAT </w:instrText>
    </w:r>
    <w:r>
      <w:fldChar w:fldCharType="separate"/>
    </w:r>
    <w:r w:rsidR="00C63839">
      <w:t>Skills Insight</w:t>
    </w:r>
    <w:r w:rsidR="00C63839">
      <w:fldChar w:fldCharType="end"/>
    </w:r>
  </w:p>
  <w:p w:rsidR="006C424B" w:rsidP="006C42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424B" w:rsidRPr="00C63839" w:rsidP="00C638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39" w:rsidRPr="002D2AF8" w:rsidP="006C424B">
    <w:pPr>
      <w:pStyle w:val="Header"/>
      <w:framePr w:wrap="around"/>
    </w:pPr>
    <w:r>
      <w:fldChar w:fldCharType="begin"/>
    </w:r>
    <w:r>
      <w:instrText xml:space="preserve"> TITLE   \* MERGEFORMAT </w:instrText>
    </w:r>
    <w:r>
      <w:fldChar w:fldCharType="separate"/>
    </w:r>
    <w:r>
      <w:t>MSFFL3065 Install resilient 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63839" w:rsidP="006C42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24B" w:rsidRPr="002D2AF8" w:rsidP="006C424B">
    <w:pPr>
      <w:pStyle w:val="Header"/>
      <w:framePr w:wrap="around"/>
    </w:pPr>
    <w:r>
      <w:fldChar w:fldCharType="begin"/>
    </w:r>
    <w:r>
      <w:instrText xml:space="preserve"> TITLE   \* MERGEFORMAT </w:instrText>
    </w:r>
    <w:r>
      <w:fldChar w:fldCharType="separate"/>
    </w:r>
    <w:r w:rsidR="00C63839">
      <w:t>MSFFL3065 Install resilient tiles</w:t>
    </w:r>
    <w:r w:rsidR="00C63839">
      <w:fldChar w:fldCharType="end"/>
    </w:r>
    <w:r>
      <w:tab/>
      <w:t xml:space="preserve">Date this document was generated: </w:t>
    </w:r>
    <w:r>
      <w:fldChar w:fldCharType="begin"/>
    </w:r>
    <w:r>
      <w:instrText xml:space="preserve"> CREATEDATE  \@ "d MMMM yyyy"  \* MERGEFORMAT </w:instrText>
    </w:r>
    <w:r>
      <w:fldChar w:fldCharType="separate"/>
    </w:r>
    <w:r w:rsidR="00C63839">
      <w:rPr>
        <w:noProof/>
      </w:rPr>
      <w:t>2 March 2025</w:t>
    </w:r>
    <w:r>
      <w:fldChar w:fldCharType="end"/>
    </w:r>
  </w:p>
  <w:p w:rsidR="006C424B" w:rsidP="006C42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663F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F066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CEE0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2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424B"/>
    <w:pPr>
      <w:spacing w:before="360" w:after="60"/>
      <w:outlineLvl w:val="0"/>
    </w:pPr>
    <w:rPr>
      <w:sz w:val="32"/>
    </w:rPr>
  </w:style>
  <w:style w:type="paragraph" w:styleId="Heading2">
    <w:name w:val="heading 2"/>
    <w:basedOn w:val="HeadingBase"/>
    <w:next w:val="BodyText"/>
    <w:link w:val="Heading2Char"/>
    <w:qFormat/>
    <w:rsid w:val="006C424B"/>
    <w:pPr>
      <w:keepLines/>
      <w:spacing w:before="240" w:after="120"/>
      <w:outlineLvl w:val="1"/>
    </w:pPr>
    <w:rPr>
      <w:sz w:val="28"/>
      <w:szCs w:val="40"/>
    </w:rPr>
  </w:style>
  <w:style w:type="paragraph" w:styleId="Heading3">
    <w:name w:val="heading 3"/>
    <w:basedOn w:val="HeadingBase"/>
    <w:next w:val="BodyText"/>
    <w:link w:val="Heading3Char"/>
    <w:qFormat/>
    <w:rsid w:val="006C424B"/>
    <w:pPr>
      <w:spacing w:before="180" w:after="120"/>
      <w:outlineLvl w:val="2"/>
    </w:pPr>
    <w:rPr>
      <w:spacing w:val="-10"/>
      <w:kern w:val="32"/>
    </w:rPr>
  </w:style>
  <w:style w:type="paragraph" w:styleId="Heading4">
    <w:name w:val="heading 4"/>
    <w:basedOn w:val="HeadingBase"/>
    <w:next w:val="BodyText"/>
    <w:link w:val="Heading4Char"/>
    <w:qFormat/>
    <w:rsid w:val="006C424B"/>
    <w:pPr>
      <w:spacing w:before="160" w:after="120"/>
      <w:outlineLvl w:val="3"/>
    </w:pPr>
    <w:rPr>
      <w:sz w:val="22"/>
    </w:rPr>
  </w:style>
  <w:style w:type="paragraph" w:styleId="Heading5">
    <w:name w:val="heading 5"/>
    <w:basedOn w:val="HeadingBase"/>
    <w:next w:val="Normal"/>
    <w:link w:val="Heading5Char"/>
    <w:qFormat/>
    <w:rsid w:val="006C424B"/>
    <w:pPr>
      <w:spacing w:before="80"/>
      <w:outlineLvl w:val="4"/>
    </w:pPr>
    <w:rPr>
      <w:color w:val="918585"/>
      <w:sz w:val="20"/>
    </w:rPr>
  </w:style>
  <w:style w:type="paragraph" w:styleId="Heading6">
    <w:name w:val="heading 6"/>
    <w:basedOn w:val="HeadingBase"/>
    <w:next w:val="Normal"/>
    <w:link w:val="Heading6Char"/>
    <w:qFormat/>
    <w:rsid w:val="006C424B"/>
    <w:pPr>
      <w:spacing w:before="60"/>
      <w:outlineLvl w:val="5"/>
    </w:pPr>
    <w:rPr>
      <w:color w:val="918585"/>
      <w:sz w:val="20"/>
    </w:rPr>
  </w:style>
  <w:style w:type="paragraph" w:styleId="Heading7">
    <w:name w:val="heading 7"/>
    <w:basedOn w:val="Normal"/>
    <w:next w:val="Normal"/>
    <w:link w:val="Heading7Char"/>
    <w:qFormat/>
    <w:rsid w:val="006C424B"/>
    <w:pPr>
      <w:ind w:left="720"/>
      <w:outlineLvl w:val="6"/>
    </w:pPr>
    <w:rPr>
      <w:i/>
    </w:rPr>
  </w:style>
  <w:style w:type="paragraph" w:styleId="Heading8">
    <w:name w:val="heading 8"/>
    <w:basedOn w:val="Normal"/>
    <w:next w:val="Normal"/>
    <w:link w:val="Heading8Char"/>
    <w:qFormat/>
    <w:rsid w:val="006C424B"/>
    <w:pPr>
      <w:ind w:left="720"/>
      <w:outlineLvl w:val="7"/>
    </w:pPr>
    <w:rPr>
      <w:i/>
    </w:rPr>
  </w:style>
  <w:style w:type="paragraph" w:styleId="Heading9">
    <w:name w:val="heading 9"/>
    <w:basedOn w:val="Normal"/>
    <w:next w:val="Normal"/>
    <w:link w:val="Heading9Char"/>
    <w:qFormat/>
    <w:rsid w:val="006C424B"/>
    <w:pPr>
      <w:ind w:left="720"/>
      <w:outlineLvl w:val="8"/>
    </w:pPr>
    <w:rPr>
      <w:i/>
    </w:rPr>
  </w:style>
  <w:style w:type="character" w:default="1" w:styleId="DefaultParagraphFont">
    <w:name w:val="Default Paragraph Font"/>
    <w:uiPriority w:val="1"/>
    <w:unhideWhenUsed/>
    <w:rsid w:val="006C42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24B"/>
  </w:style>
  <w:style w:type="character" w:customStyle="1" w:styleId="Heading1Char">
    <w:name w:val="Heading 1 Char"/>
    <w:basedOn w:val="DefaultParagraphFont"/>
    <w:link w:val="Heading1"/>
    <w:rsid w:val="006C424B"/>
    <w:rPr>
      <w:rFonts w:ascii="Times New Roman" w:eastAsia="Times New Roman" w:hAnsi="Times New Roman" w:cs="Times New Roman"/>
      <w:b/>
      <w:sz w:val="32"/>
      <w:szCs w:val="20"/>
      <w:lang w:eastAsia="en-US"/>
    </w:rPr>
  </w:style>
  <w:style w:type="paragraph" w:styleId="BodyText">
    <w:name w:val="Body Text"/>
    <w:basedOn w:val="Normal"/>
    <w:link w:val="BodyTextChar"/>
    <w:rsid w:val="006C42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424B"/>
    <w:rPr>
      <w:rFonts w:ascii="Times New Roman" w:eastAsia="Times New Roman" w:hAnsi="Times New Roman" w:cs="Times New Roman"/>
      <w:sz w:val="24"/>
      <w:lang w:eastAsia="en-US"/>
    </w:rPr>
  </w:style>
  <w:style w:type="paragraph" w:styleId="ListBullet">
    <w:name w:val="List Bullet"/>
    <w:basedOn w:val="List"/>
    <w:rsid w:val="006C424B"/>
    <w:pPr>
      <w:numPr>
        <w:numId w:val="13"/>
      </w:numPr>
      <w:tabs>
        <w:tab w:val="clear" w:pos="340"/>
      </w:tabs>
      <w:spacing w:before="40" w:after="40"/>
    </w:pPr>
  </w:style>
  <w:style w:type="character" w:customStyle="1" w:styleId="SpecialBold">
    <w:name w:val="Special Bold"/>
    <w:basedOn w:val="DefaultParagraphFont"/>
    <w:rsid w:val="006C424B"/>
    <w:rPr>
      <w:b/>
      <w:spacing w:val="0"/>
    </w:rPr>
  </w:style>
  <w:style w:type="paragraph" w:styleId="ListBullet2">
    <w:name w:val="List Bullet 2"/>
    <w:basedOn w:val="List2"/>
    <w:rsid w:val="006C424B"/>
    <w:pPr>
      <w:numPr>
        <w:numId w:val="14"/>
      </w:numPr>
      <w:tabs>
        <w:tab w:val="clear" w:pos="680"/>
      </w:tabs>
    </w:pPr>
  </w:style>
  <w:style w:type="character" w:styleId="Emphasis">
    <w:name w:val="Emphasis"/>
    <w:basedOn w:val="DefaultParagraphFont"/>
    <w:qFormat/>
    <w:rsid w:val="006C424B"/>
    <w:rPr>
      <w:i/>
    </w:rPr>
  </w:style>
  <w:style w:type="paragraph" w:customStyle="1" w:styleId="SuperHeading">
    <w:name w:val="SuperHeading"/>
    <w:basedOn w:val="Normal"/>
    <w:rsid w:val="006C424B"/>
    <w:pPr>
      <w:spacing w:before="240" w:after="120"/>
      <w:outlineLvl w:val="0"/>
    </w:pPr>
    <w:rPr>
      <w:rFonts w:ascii="Times New Roman" w:hAnsi="Times New Roman"/>
      <w:b/>
      <w:sz w:val="32"/>
    </w:rPr>
  </w:style>
  <w:style w:type="paragraph" w:customStyle="1" w:styleId="AllowPageBreak">
    <w:name w:val="AllowPageBreak"/>
    <w:rsid w:val="006C42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424B"/>
    <w:pPr>
      <w:numPr>
        <w:numId w:val="3"/>
      </w:numPr>
      <w:tabs>
        <w:tab w:val="clear" w:pos="1021"/>
      </w:tabs>
      <w:ind w:left="1037" w:hanging="357"/>
    </w:pPr>
  </w:style>
  <w:style w:type="character" w:customStyle="1" w:styleId="Heading2Char">
    <w:name w:val="Heading 2 Char"/>
    <w:basedOn w:val="DefaultParagraphFont"/>
    <w:link w:val="Heading2"/>
    <w:rsid w:val="006C42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42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42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42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42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2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42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424B"/>
    <w:rPr>
      <w:rFonts w:ascii="Courier New" w:eastAsia="Times New Roman" w:hAnsi="Courier New" w:cs="Times New Roman"/>
      <w:i/>
      <w:szCs w:val="20"/>
      <w:lang w:eastAsia="en-US"/>
    </w:rPr>
  </w:style>
  <w:style w:type="paragraph" w:customStyle="1" w:styleId="HeadingBase">
    <w:name w:val="Heading Base"/>
    <w:rsid w:val="006C42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24B"/>
    <w:pPr>
      <w:tabs>
        <w:tab w:val="right" w:leader="dot" w:pos="9072"/>
      </w:tabs>
      <w:ind w:left="567"/>
    </w:pPr>
    <w:rPr>
      <w:szCs w:val="22"/>
    </w:rPr>
  </w:style>
  <w:style w:type="paragraph" w:customStyle="1" w:styleId="TOCBase">
    <w:name w:val="TOC Base"/>
    <w:rsid w:val="006C42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24B"/>
    <w:pPr>
      <w:tabs>
        <w:tab w:val="right" w:leader="dot" w:pos="9072"/>
      </w:tabs>
      <w:spacing w:before="40" w:after="40"/>
      <w:ind w:left="284"/>
    </w:pPr>
    <w:rPr>
      <w:rFonts w:ascii="Times New Roman" w:hAnsi="Times New Roman"/>
    </w:rPr>
  </w:style>
  <w:style w:type="paragraph" w:styleId="TOC1">
    <w:name w:val="toc 1"/>
    <w:basedOn w:val="TOCBase"/>
    <w:next w:val="Normal"/>
    <w:rsid w:val="006C42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42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424B"/>
    <w:rPr>
      <w:rFonts w:ascii="Times New Roman" w:eastAsia="Times New Roman" w:hAnsi="Times New Roman" w:cs="Times New Roman"/>
      <w:sz w:val="16"/>
      <w:lang w:eastAsia="en-US"/>
    </w:rPr>
  </w:style>
  <w:style w:type="paragraph" w:styleId="Title">
    <w:name w:val="Title"/>
    <w:basedOn w:val="HeadingBase"/>
    <w:link w:val="TitleChar"/>
    <w:qFormat/>
    <w:rsid w:val="006C424B"/>
    <w:pPr>
      <w:spacing w:before="5040"/>
      <w:jc w:val="center"/>
    </w:pPr>
    <w:rPr>
      <w:sz w:val="48"/>
      <w:szCs w:val="72"/>
      <w:lang w:val="en-US"/>
    </w:rPr>
  </w:style>
  <w:style w:type="character" w:customStyle="1" w:styleId="TitleChar">
    <w:name w:val="Title Char"/>
    <w:basedOn w:val="DefaultParagraphFont"/>
    <w:link w:val="Title"/>
    <w:rsid w:val="006C42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24B"/>
    <w:pPr>
      <w:tabs>
        <w:tab w:val="left" w:pos="3600"/>
        <w:tab w:val="left" w:pos="3958"/>
      </w:tabs>
    </w:pPr>
  </w:style>
  <w:style w:type="paragraph" w:styleId="List">
    <w:name w:val="List"/>
    <w:basedOn w:val="BodyText"/>
    <w:next w:val="BodyText"/>
    <w:rsid w:val="006C424B"/>
    <w:pPr>
      <w:tabs>
        <w:tab w:val="left" w:pos="340"/>
      </w:tabs>
      <w:spacing w:before="60" w:after="60"/>
      <w:ind w:left="340" w:hanging="340"/>
    </w:pPr>
  </w:style>
  <w:style w:type="paragraph" w:customStyle="1" w:styleId="Note">
    <w:name w:val="Note"/>
    <w:basedOn w:val="BodyText"/>
    <w:rsid w:val="006C42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424B"/>
    <w:pPr>
      <w:framePr w:wrap="auto" w:hAnchor="text" w:y="6049"/>
    </w:pPr>
    <w:rPr>
      <w:color w:val="000000"/>
      <w:sz w:val="40"/>
    </w:rPr>
  </w:style>
  <w:style w:type="paragraph" w:customStyle="1" w:styleId="TOCTitle">
    <w:name w:val="TOCTitle"/>
    <w:basedOn w:val="Heading1"/>
    <w:rsid w:val="006C424B"/>
    <w:pPr>
      <w:spacing w:after="240"/>
      <w:jc w:val="center"/>
      <w:outlineLvl w:val="9"/>
    </w:pPr>
    <w:rPr>
      <w:caps/>
    </w:rPr>
  </w:style>
  <w:style w:type="paragraph" w:customStyle="1" w:styleId="Version">
    <w:name w:val="Version"/>
    <w:rsid w:val="006C42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424B"/>
    <w:pPr>
      <w:keepNext w:val="0"/>
      <w:tabs>
        <w:tab w:val="right" w:pos="4176"/>
      </w:tabs>
      <w:ind w:left="198" w:hanging="198"/>
    </w:pPr>
    <w:rPr>
      <w:rFonts w:ascii="Garamond" w:hAnsi="Garamond"/>
    </w:rPr>
  </w:style>
  <w:style w:type="paragraph" w:styleId="IndexHeading">
    <w:name w:val="index heading"/>
    <w:basedOn w:val="Normal"/>
    <w:next w:val="Index1"/>
    <w:semiHidden/>
    <w:rsid w:val="006C424B"/>
    <w:pPr>
      <w:spacing w:before="120" w:after="120"/>
    </w:pPr>
    <w:rPr>
      <w:rFonts w:ascii="Arial" w:hAnsi="Arial"/>
      <w:b/>
      <w:color w:val="918585"/>
      <w:sz w:val="24"/>
    </w:rPr>
  </w:style>
  <w:style w:type="paragraph" w:styleId="Header">
    <w:name w:val="header"/>
    <w:basedOn w:val="Normal"/>
    <w:link w:val="HeaderChar"/>
    <w:rsid w:val="006C42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424B"/>
    <w:rPr>
      <w:rFonts w:ascii="Times New Roman" w:eastAsia="Times New Roman" w:hAnsi="Times New Roman" w:cs="Times New Roman"/>
      <w:sz w:val="16"/>
      <w:szCs w:val="20"/>
      <w:lang w:val="en-GB" w:eastAsia="en-US"/>
    </w:rPr>
  </w:style>
  <w:style w:type="paragraph" w:customStyle="1" w:styleId="Chapter">
    <w:name w:val="Chapter"/>
    <w:basedOn w:val="Normal"/>
    <w:rsid w:val="006C424B"/>
    <w:pPr>
      <w:spacing w:before="240"/>
    </w:pPr>
    <w:rPr>
      <w:rFonts w:ascii="Times New Roman" w:hAnsi="Times New Roman"/>
      <w:smallCaps/>
      <w:spacing w:val="80"/>
      <w:sz w:val="28"/>
    </w:rPr>
  </w:style>
  <w:style w:type="paragraph" w:customStyle="1" w:styleId="InChapter">
    <w:name w:val="InChapter"/>
    <w:basedOn w:val="Heading3"/>
    <w:rsid w:val="006C424B"/>
    <w:pPr>
      <w:spacing w:after="240"/>
      <w:outlineLvl w:val="9"/>
    </w:pPr>
    <w:rPr>
      <w:noProof/>
    </w:rPr>
  </w:style>
  <w:style w:type="paragraph" w:styleId="Index2">
    <w:name w:val="index 2"/>
    <w:basedOn w:val="Normal"/>
    <w:next w:val="Normal"/>
    <w:semiHidden/>
    <w:rsid w:val="006C424B"/>
    <w:pPr>
      <w:tabs>
        <w:tab w:val="right" w:pos="4176"/>
      </w:tabs>
      <w:ind w:left="568" w:hanging="284"/>
    </w:pPr>
    <w:rPr>
      <w:rFonts w:ascii="Garamond" w:hAnsi="Garamond"/>
    </w:rPr>
  </w:style>
  <w:style w:type="paragraph" w:customStyle="1" w:styleId="Byline">
    <w:name w:val="Byline"/>
    <w:rsid w:val="006C42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24B"/>
    <w:pPr>
      <w:tabs>
        <w:tab w:val="clear" w:pos="3600"/>
        <w:tab w:val="clear" w:pos="3958"/>
      </w:tabs>
      <w:jc w:val="right"/>
    </w:pPr>
  </w:style>
  <w:style w:type="paragraph" w:styleId="Caption">
    <w:name w:val="caption"/>
    <w:basedOn w:val="BodyText"/>
    <w:next w:val="Normal"/>
    <w:qFormat/>
    <w:rsid w:val="006C424B"/>
    <w:pPr>
      <w:framePr w:w="2268" w:hSpace="181" w:vSpace="181" w:wrap="around" w:vAnchor="text" w:hAnchor="page" w:x="1135" w:y="285" w:anchorLock="1"/>
    </w:pPr>
    <w:rPr>
      <w:i/>
    </w:rPr>
  </w:style>
  <w:style w:type="paragraph" w:customStyle="1" w:styleId="MiniTOCTitle">
    <w:name w:val="MiniTOCTitle"/>
    <w:basedOn w:val="Heading4"/>
    <w:rsid w:val="006C424B"/>
    <w:pPr>
      <w:spacing w:before="240"/>
      <w:outlineLvl w:val="9"/>
    </w:pPr>
    <w:rPr>
      <w:noProof/>
      <w:sz w:val="24"/>
    </w:rPr>
  </w:style>
  <w:style w:type="paragraph" w:customStyle="1" w:styleId="MiniTOCItem">
    <w:name w:val="MiniTOCItem"/>
    <w:basedOn w:val="ListBullet"/>
    <w:rsid w:val="006C424B"/>
    <w:pPr>
      <w:numPr>
        <w:numId w:val="0"/>
      </w:numPr>
      <w:tabs>
        <w:tab w:val="right" w:leader="dot" w:pos="6521"/>
      </w:tabs>
      <w:spacing w:before="0" w:after="0"/>
    </w:pPr>
  </w:style>
  <w:style w:type="paragraph" w:customStyle="1" w:styleId="TOFTitle">
    <w:name w:val="TOFTitle"/>
    <w:basedOn w:val="TOCTitle"/>
    <w:rsid w:val="006C424B"/>
  </w:style>
  <w:style w:type="paragraph" w:styleId="TableofFigures">
    <w:name w:val="table of figures"/>
    <w:basedOn w:val="Normal"/>
    <w:next w:val="Normal"/>
    <w:semiHidden/>
    <w:rsid w:val="006C424B"/>
    <w:pPr>
      <w:tabs>
        <w:tab w:val="right" w:leader="dot" w:pos="9072"/>
      </w:tabs>
      <w:ind w:left="970" w:hanging="403"/>
    </w:pPr>
    <w:rPr>
      <w:rFonts w:ascii="Times New Roman" w:hAnsi="Times New Roman"/>
      <w:b/>
    </w:rPr>
  </w:style>
  <w:style w:type="paragraph" w:styleId="ListNumber">
    <w:name w:val="List Number"/>
    <w:basedOn w:val="List"/>
    <w:rsid w:val="006C424B"/>
    <w:pPr>
      <w:numPr>
        <w:numId w:val="16"/>
      </w:numPr>
      <w:tabs>
        <w:tab w:val="clear" w:pos="340"/>
      </w:tabs>
    </w:pPr>
  </w:style>
  <w:style w:type="character" w:customStyle="1" w:styleId="WingdingSymbols">
    <w:name w:val="Wingding Symbols"/>
    <w:rsid w:val="006C424B"/>
    <w:rPr>
      <w:rFonts w:ascii="Wingdings" w:hAnsi="Wingdings"/>
    </w:rPr>
  </w:style>
  <w:style w:type="paragraph" w:customStyle="1" w:styleId="TableHeading">
    <w:name w:val="Table Heading"/>
    <w:basedOn w:val="HeadingBase"/>
    <w:rsid w:val="006C424B"/>
    <w:pPr>
      <w:keepLines/>
      <w:pBdr>
        <w:bottom w:val="single" w:sz="6" w:space="1" w:color="918585"/>
      </w:pBdr>
      <w:spacing w:before="240"/>
    </w:pPr>
  </w:style>
  <w:style w:type="character" w:customStyle="1" w:styleId="HotSpot">
    <w:name w:val="HotSpot"/>
    <w:rsid w:val="006C424B"/>
    <w:rPr>
      <w:color w:val="0033CC"/>
      <w:u w:val="none"/>
    </w:rPr>
  </w:style>
  <w:style w:type="paragraph" w:customStyle="1" w:styleId="BodyTextRight">
    <w:name w:val="Body Text Right"/>
    <w:basedOn w:val="BodyText"/>
    <w:rsid w:val="006C424B"/>
    <w:pPr>
      <w:spacing w:before="0" w:after="0"/>
      <w:jc w:val="right"/>
    </w:pPr>
  </w:style>
  <w:style w:type="paragraph" w:styleId="Index3">
    <w:name w:val="index 3"/>
    <w:basedOn w:val="ListNumber2"/>
    <w:next w:val="Normal"/>
    <w:semiHidden/>
    <w:rsid w:val="006C424B"/>
    <w:pPr>
      <w:numPr>
        <w:numId w:val="0"/>
      </w:numPr>
      <w:tabs>
        <w:tab w:val="right" w:leader="dot" w:pos="4176"/>
      </w:tabs>
    </w:pPr>
  </w:style>
  <w:style w:type="paragraph" w:styleId="ListNumber2">
    <w:name w:val="List Number 2"/>
    <w:basedOn w:val="List2"/>
    <w:rsid w:val="006C424B"/>
    <w:pPr>
      <w:numPr>
        <w:numId w:val="11"/>
      </w:numPr>
      <w:tabs>
        <w:tab w:val="clear" w:pos="1060"/>
      </w:tabs>
    </w:pPr>
  </w:style>
  <w:style w:type="paragraph" w:customStyle="1" w:styleId="MarginNote">
    <w:name w:val="Margin Note"/>
    <w:basedOn w:val="BodyText"/>
    <w:rsid w:val="006C42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2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42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424B"/>
    <w:rPr>
      <w:sz w:val="32"/>
    </w:rPr>
  </w:style>
  <w:style w:type="paragraph" w:customStyle="1" w:styleId="HeadingProcedure">
    <w:name w:val="Heading Procedure"/>
    <w:basedOn w:val="HeadingBase"/>
    <w:next w:val="Normal"/>
    <w:rsid w:val="006C424B"/>
    <w:pPr>
      <w:tabs>
        <w:tab w:val="left" w:pos="0"/>
      </w:tabs>
      <w:spacing w:before="120" w:after="60"/>
    </w:pPr>
    <w:rPr>
      <w:i/>
      <w:color w:val="918585"/>
      <w:sz w:val="22"/>
    </w:rPr>
  </w:style>
  <w:style w:type="paragraph" w:customStyle="1" w:styleId="TableBodyText">
    <w:name w:val="Table Body Text"/>
    <w:basedOn w:val="BodyText"/>
    <w:rsid w:val="006C424B"/>
    <w:pPr>
      <w:spacing w:before="60" w:after="60"/>
    </w:pPr>
  </w:style>
  <w:style w:type="paragraph" w:styleId="ListContinue">
    <w:name w:val="List Continue"/>
    <w:basedOn w:val="List"/>
    <w:rsid w:val="006C424B"/>
    <w:pPr>
      <w:ind w:firstLine="0"/>
    </w:pPr>
  </w:style>
  <w:style w:type="paragraph" w:customStyle="1" w:styleId="ListNote">
    <w:name w:val="List Note"/>
    <w:basedOn w:val="List"/>
    <w:rsid w:val="006C424B"/>
    <w:pPr>
      <w:pBdr>
        <w:top w:val="single" w:sz="6" w:space="2" w:color="918585"/>
        <w:bottom w:val="single" w:sz="6" w:space="2" w:color="918585"/>
      </w:pBdr>
      <w:tabs>
        <w:tab w:val="left" w:pos="1021"/>
      </w:tabs>
      <w:ind w:firstLine="0"/>
    </w:pPr>
  </w:style>
  <w:style w:type="paragraph" w:customStyle="1" w:styleId="Warning">
    <w:name w:val="Warning"/>
    <w:basedOn w:val="BodyText"/>
    <w:rsid w:val="006C424B"/>
    <w:pPr>
      <w:shd w:val="clear" w:color="auto" w:fill="D9D9D9"/>
      <w:tabs>
        <w:tab w:val="left" w:pos="992"/>
      </w:tabs>
      <w:ind w:left="119" w:right="119"/>
    </w:pPr>
    <w:rPr>
      <w:sz w:val="20"/>
    </w:rPr>
  </w:style>
  <w:style w:type="paragraph" w:customStyle="1" w:styleId="MarginIcons">
    <w:name w:val="Margin Icons"/>
    <w:basedOn w:val="BodyText"/>
    <w:rsid w:val="006C42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424B"/>
    <w:rPr>
      <w:rFonts w:ascii="Courier New" w:hAnsi="Courier New"/>
    </w:rPr>
  </w:style>
  <w:style w:type="paragraph" w:customStyle="1" w:styleId="NoteBullet">
    <w:name w:val="Note Bullet"/>
    <w:basedOn w:val="Note"/>
    <w:rsid w:val="006C424B"/>
    <w:pPr>
      <w:tabs>
        <w:tab w:val="clear" w:pos="680"/>
      </w:tabs>
      <w:spacing w:before="60" w:after="60"/>
    </w:pPr>
  </w:style>
  <w:style w:type="paragraph" w:customStyle="1" w:styleId="SubHeading2">
    <w:name w:val="SubHeading2"/>
    <w:basedOn w:val="HeadingBase"/>
    <w:rsid w:val="006C424B"/>
    <w:pPr>
      <w:spacing w:before="240" w:after="60"/>
    </w:pPr>
    <w:rPr>
      <w:sz w:val="20"/>
    </w:rPr>
  </w:style>
  <w:style w:type="paragraph" w:customStyle="1" w:styleId="SubHeading1">
    <w:name w:val="SubHeading1"/>
    <w:basedOn w:val="HeadingBase"/>
    <w:rsid w:val="006C424B"/>
    <w:pPr>
      <w:spacing w:before="240" w:after="60"/>
    </w:pPr>
    <w:rPr>
      <w:color w:val="918585"/>
      <w:sz w:val="22"/>
    </w:rPr>
  </w:style>
  <w:style w:type="paragraph" w:customStyle="1" w:styleId="SideHeading">
    <w:name w:val="Side Heading"/>
    <w:basedOn w:val="HeadingBase"/>
    <w:rsid w:val="006C42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24B"/>
    <w:pPr>
      <w:numPr>
        <w:numId w:val="12"/>
      </w:numPr>
    </w:pPr>
  </w:style>
  <w:style w:type="paragraph" w:styleId="PlainText">
    <w:name w:val="Plain Text"/>
    <w:basedOn w:val="Normal"/>
    <w:link w:val="PlainTextChar"/>
    <w:rsid w:val="006C424B"/>
    <w:rPr>
      <w:sz w:val="20"/>
    </w:rPr>
  </w:style>
  <w:style w:type="character" w:customStyle="1" w:styleId="PlainTextChar">
    <w:name w:val="Plain Text Char"/>
    <w:basedOn w:val="DefaultParagraphFont"/>
    <w:link w:val="PlainText"/>
    <w:rsid w:val="006C424B"/>
    <w:rPr>
      <w:rFonts w:ascii="Courier New" w:eastAsia="Times New Roman" w:hAnsi="Courier New" w:cs="Times New Roman"/>
      <w:sz w:val="20"/>
      <w:szCs w:val="20"/>
      <w:lang w:eastAsia="en-US"/>
    </w:rPr>
  </w:style>
  <w:style w:type="character" w:customStyle="1" w:styleId="MenuOption">
    <w:name w:val="Menu Option"/>
    <w:basedOn w:val="DefaultParagraphFont"/>
    <w:rsid w:val="006C424B"/>
    <w:rPr>
      <w:b/>
      <w:smallCaps/>
    </w:rPr>
  </w:style>
  <w:style w:type="paragraph" w:customStyle="1" w:styleId="TableListNumber">
    <w:name w:val="Table List Number"/>
    <w:basedOn w:val="ListNumber"/>
    <w:rsid w:val="006C424B"/>
    <w:pPr>
      <w:numPr>
        <w:numId w:val="0"/>
      </w:numPr>
    </w:pPr>
  </w:style>
  <w:style w:type="paragraph" w:styleId="TOC4">
    <w:name w:val="toc 4"/>
    <w:basedOn w:val="TOCBase"/>
    <w:next w:val="Normal"/>
    <w:semiHidden/>
    <w:rsid w:val="006C424B"/>
    <w:pPr>
      <w:tabs>
        <w:tab w:val="right" w:leader="dot" w:pos="9071"/>
      </w:tabs>
      <w:ind w:left="1701"/>
    </w:pPr>
  </w:style>
  <w:style w:type="paragraph" w:customStyle="1" w:styleId="ListAlpha">
    <w:name w:val="List Alpha"/>
    <w:basedOn w:val="List"/>
    <w:rsid w:val="006C424B"/>
    <w:pPr>
      <w:numPr>
        <w:numId w:val="10"/>
      </w:numPr>
    </w:pPr>
  </w:style>
  <w:style w:type="paragraph" w:customStyle="1" w:styleId="ListAlpha2">
    <w:name w:val="List Alpha 2"/>
    <w:basedOn w:val="List2"/>
    <w:rsid w:val="006C424B"/>
    <w:pPr>
      <w:numPr>
        <w:numId w:val="9"/>
      </w:numPr>
    </w:pPr>
  </w:style>
  <w:style w:type="paragraph" w:styleId="List2">
    <w:name w:val="List 2"/>
    <w:basedOn w:val="BodyText"/>
    <w:rsid w:val="006C424B"/>
    <w:pPr>
      <w:tabs>
        <w:tab w:val="left" w:pos="680"/>
      </w:tabs>
      <w:spacing w:before="60" w:after="60"/>
      <w:ind w:left="680" w:hanging="340"/>
    </w:pPr>
  </w:style>
  <w:style w:type="paragraph" w:styleId="List3">
    <w:name w:val="List 3"/>
    <w:basedOn w:val="BodyText"/>
    <w:rsid w:val="006C424B"/>
    <w:pPr>
      <w:tabs>
        <w:tab w:val="left" w:pos="1021"/>
      </w:tabs>
      <w:spacing w:before="60" w:after="60"/>
      <w:ind w:left="1020" w:hanging="340"/>
    </w:pPr>
  </w:style>
  <w:style w:type="paragraph" w:styleId="List4">
    <w:name w:val="List 4"/>
    <w:basedOn w:val="BodyText"/>
    <w:rsid w:val="006C424B"/>
    <w:pPr>
      <w:tabs>
        <w:tab w:val="left" w:pos="1361"/>
      </w:tabs>
      <w:spacing w:before="60" w:after="60"/>
      <w:ind w:left="1361" w:hanging="340"/>
    </w:pPr>
  </w:style>
  <w:style w:type="paragraph" w:styleId="List5">
    <w:name w:val="List 5"/>
    <w:basedOn w:val="BodyText"/>
    <w:rsid w:val="006C424B"/>
    <w:pPr>
      <w:tabs>
        <w:tab w:val="left" w:pos="1701"/>
      </w:tabs>
      <w:spacing w:before="60" w:after="60"/>
      <w:ind w:left="1701" w:hanging="340"/>
    </w:pPr>
  </w:style>
  <w:style w:type="paragraph" w:styleId="ListBullet4">
    <w:name w:val="List Bullet 4"/>
    <w:basedOn w:val="List4"/>
    <w:rsid w:val="006C424B"/>
    <w:pPr>
      <w:numPr>
        <w:numId w:val="4"/>
      </w:numPr>
      <w:tabs>
        <w:tab w:val="clear" w:pos="1361"/>
      </w:tabs>
    </w:pPr>
  </w:style>
  <w:style w:type="paragraph" w:styleId="ListBullet5">
    <w:name w:val="List Bullet 5"/>
    <w:basedOn w:val="List5"/>
    <w:rsid w:val="006C424B"/>
    <w:pPr>
      <w:numPr>
        <w:numId w:val="5"/>
      </w:numPr>
    </w:pPr>
  </w:style>
  <w:style w:type="paragraph" w:styleId="ListContinue2">
    <w:name w:val="List Continue 2"/>
    <w:basedOn w:val="List2"/>
    <w:rsid w:val="006C424B"/>
    <w:pPr>
      <w:ind w:firstLine="0"/>
    </w:pPr>
  </w:style>
  <w:style w:type="paragraph" w:styleId="ListContinue3">
    <w:name w:val="List Continue 3"/>
    <w:basedOn w:val="List3"/>
    <w:rsid w:val="006C424B"/>
    <w:pPr>
      <w:ind w:left="1021" w:firstLine="0"/>
    </w:pPr>
  </w:style>
  <w:style w:type="paragraph" w:styleId="ListContinue4">
    <w:name w:val="List Continue 4"/>
    <w:basedOn w:val="List4"/>
    <w:rsid w:val="006C424B"/>
    <w:pPr>
      <w:ind w:firstLine="0"/>
    </w:pPr>
  </w:style>
  <w:style w:type="paragraph" w:styleId="ListContinue5">
    <w:name w:val="List Continue 5"/>
    <w:basedOn w:val="List5"/>
    <w:rsid w:val="006C424B"/>
    <w:pPr>
      <w:ind w:firstLine="0"/>
    </w:pPr>
  </w:style>
  <w:style w:type="paragraph" w:styleId="ListNumber3">
    <w:name w:val="List Number 3"/>
    <w:basedOn w:val="List3"/>
    <w:rsid w:val="006C424B"/>
    <w:pPr>
      <w:numPr>
        <w:numId w:val="6"/>
      </w:numPr>
    </w:pPr>
  </w:style>
  <w:style w:type="paragraph" w:styleId="ListNumber4">
    <w:name w:val="List Number 4"/>
    <w:basedOn w:val="List4"/>
    <w:rsid w:val="006C424B"/>
    <w:pPr>
      <w:numPr>
        <w:numId w:val="7"/>
      </w:numPr>
    </w:pPr>
  </w:style>
  <w:style w:type="paragraph" w:styleId="ListNumber5">
    <w:name w:val="List Number 5"/>
    <w:basedOn w:val="List5"/>
    <w:rsid w:val="006C424B"/>
    <w:pPr>
      <w:numPr>
        <w:numId w:val="8"/>
      </w:numPr>
    </w:pPr>
  </w:style>
  <w:style w:type="paragraph" w:styleId="BlockText">
    <w:name w:val="Block Text"/>
    <w:basedOn w:val="Normal"/>
    <w:rsid w:val="006C424B"/>
    <w:pPr>
      <w:spacing w:after="120"/>
      <w:ind w:left="1440" w:right="1440"/>
    </w:pPr>
  </w:style>
  <w:style w:type="character" w:customStyle="1" w:styleId="Subscript">
    <w:name w:val="Subscript"/>
    <w:basedOn w:val="DefaultParagraphFont"/>
    <w:rsid w:val="006C424B"/>
    <w:rPr>
      <w:sz w:val="16"/>
      <w:vertAlign w:val="subscript"/>
    </w:rPr>
  </w:style>
  <w:style w:type="character" w:customStyle="1" w:styleId="Superscript">
    <w:name w:val="Superscript"/>
    <w:basedOn w:val="DefaultParagraphFont"/>
    <w:rsid w:val="006C424B"/>
    <w:rPr>
      <w:sz w:val="16"/>
      <w:vertAlign w:val="superscript"/>
    </w:rPr>
  </w:style>
  <w:style w:type="character" w:customStyle="1" w:styleId="Symbols">
    <w:name w:val="Symbols"/>
    <w:basedOn w:val="DefaultParagraphFont"/>
    <w:rsid w:val="006C424B"/>
    <w:rPr>
      <w:rFonts w:ascii="Symbol" w:hAnsi="Symbol"/>
    </w:rPr>
  </w:style>
  <w:style w:type="character" w:customStyle="1" w:styleId="MenuOptions">
    <w:name w:val="Menu Options"/>
    <w:basedOn w:val="DefaultParagraphFont"/>
    <w:rsid w:val="006C424B"/>
    <w:rPr>
      <w:rFonts w:ascii="Arial Narrow" w:hAnsi="Arial Narrow"/>
      <w:smallCaps/>
    </w:rPr>
  </w:style>
  <w:style w:type="character" w:customStyle="1" w:styleId="Buttons">
    <w:name w:val="Buttons"/>
    <w:basedOn w:val="DefaultParagraphFont"/>
    <w:rsid w:val="006C424B"/>
    <w:rPr>
      <w:b/>
    </w:rPr>
  </w:style>
  <w:style w:type="character" w:customStyle="1" w:styleId="Underlined">
    <w:name w:val="Underlined"/>
    <w:basedOn w:val="DefaultParagraphFont"/>
    <w:rsid w:val="006C424B"/>
    <w:rPr>
      <w:u w:val="single"/>
    </w:rPr>
  </w:style>
  <w:style w:type="paragraph" w:customStyle="1" w:styleId="TableBodyTextRight">
    <w:name w:val="Table Body Text Right"/>
    <w:basedOn w:val="TableBodyText"/>
    <w:rsid w:val="006C424B"/>
    <w:pPr>
      <w:widowControl w:val="0"/>
      <w:autoSpaceDE w:val="0"/>
      <w:autoSpaceDN w:val="0"/>
      <w:adjustRightInd w:val="0"/>
      <w:jc w:val="right"/>
    </w:pPr>
    <w:rPr>
      <w:rFonts w:cs="Arial"/>
      <w:szCs w:val="18"/>
    </w:rPr>
  </w:style>
  <w:style w:type="paragraph" w:customStyle="1" w:styleId="CopyrightText">
    <w:name w:val="Copyright Text"/>
    <w:basedOn w:val="BodyText"/>
    <w:rsid w:val="006C424B"/>
    <w:rPr>
      <w:sz w:val="18"/>
    </w:rPr>
  </w:style>
  <w:style w:type="paragraph" w:customStyle="1" w:styleId="BodySmallRight">
    <w:name w:val="Body Small Right"/>
    <w:basedOn w:val="BodyTextRight"/>
    <w:rsid w:val="006C424B"/>
    <w:rPr>
      <w:sz w:val="18"/>
      <w:szCs w:val="18"/>
    </w:rPr>
  </w:style>
  <w:style w:type="paragraph" w:customStyle="1" w:styleId="MarginEdition">
    <w:name w:val="Margin Edition"/>
    <w:basedOn w:val="MarginNote"/>
    <w:rsid w:val="006C424B"/>
    <w:pPr>
      <w:spacing w:before="0" w:after="0"/>
    </w:pPr>
    <w:rPr>
      <w:rFonts w:ascii="Times New Roman" w:hAnsi="Times New Roman"/>
      <w:color w:val="999999"/>
    </w:rPr>
  </w:style>
  <w:style w:type="paragraph" w:customStyle="1" w:styleId="Spacer">
    <w:name w:val="Spacer"/>
    <w:basedOn w:val="Normal"/>
    <w:rsid w:val="006C424B"/>
    <w:rPr>
      <w:sz w:val="2"/>
      <w:szCs w:val="2"/>
    </w:rPr>
  </w:style>
  <w:style w:type="character" w:customStyle="1" w:styleId="Small">
    <w:name w:val="Small"/>
    <w:basedOn w:val="DefaultParagraphFont"/>
    <w:rsid w:val="006C424B"/>
    <w:rPr>
      <w:sz w:val="16"/>
    </w:rPr>
  </w:style>
  <w:style w:type="paragraph" w:customStyle="1" w:styleId="WideTable">
    <w:name w:val="Wide Table"/>
    <w:basedOn w:val="Normal"/>
    <w:rsid w:val="006C424B"/>
    <w:pPr>
      <w:ind w:left="-1418"/>
    </w:pPr>
    <w:rPr>
      <w:sz w:val="2"/>
      <w:szCs w:val="2"/>
    </w:rPr>
  </w:style>
  <w:style w:type="character" w:styleId="PageNumber">
    <w:name w:val="page number"/>
    <w:basedOn w:val="DefaultParagraphFont"/>
    <w:rsid w:val="006C424B"/>
  </w:style>
  <w:style w:type="paragraph" w:styleId="Quote">
    <w:name w:val="Quote"/>
    <w:basedOn w:val="Heading1"/>
    <w:link w:val="QuoteChar"/>
    <w:qFormat/>
    <w:rsid w:val="006C424B"/>
    <w:rPr>
      <w:b w:val="0"/>
      <w:sz w:val="72"/>
      <w:szCs w:val="72"/>
      <w:lang w:val="en-NZ"/>
    </w:rPr>
  </w:style>
  <w:style w:type="character" w:customStyle="1" w:styleId="QuoteChar">
    <w:name w:val="Quote Char"/>
    <w:basedOn w:val="DefaultParagraphFont"/>
    <w:link w:val="Quote"/>
    <w:rsid w:val="006C42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24B"/>
    <w:pPr>
      <w:pageBreakBefore/>
    </w:pPr>
  </w:style>
  <w:style w:type="paragraph" w:customStyle="1" w:styleId="Border">
    <w:name w:val="Border"/>
    <w:basedOn w:val="Normal"/>
    <w:qFormat/>
    <w:rsid w:val="006C42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424B"/>
    <w:rPr>
      <w:b/>
      <w:bCs/>
      <w:i/>
      <w:iCs/>
      <w:color w:val="auto"/>
    </w:rPr>
  </w:style>
  <w:style w:type="paragraph" w:styleId="IntenseQuote">
    <w:name w:val="Intense Quote"/>
    <w:basedOn w:val="Normal"/>
    <w:next w:val="Normal"/>
    <w:link w:val="IntenseQuoteChar"/>
    <w:uiPriority w:val="30"/>
    <w:qFormat/>
    <w:rsid w:val="006C42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42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424B"/>
    <w:rPr>
      <w:smallCaps/>
      <w:color w:val="auto"/>
      <w:u w:val="single"/>
    </w:rPr>
  </w:style>
  <w:style w:type="character" w:styleId="IntenseReference">
    <w:name w:val="Intense Reference"/>
    <w:basedOn w:val="DefaultParagraphFont"/>
    <w:uiPriority w:val="32"/>
    <w:qFormat/>
    <w:rsid w:val="006C424B"/>
    <w:rPr>
      <w:b/>
      <w:bCs/>
      <w:smallCaps/>
      <w:color w:val="auto"/>
      <w:spacing w:val="5"/>
      <w:u w:val="single"/>
    </w:rPr>
  </w:style>
  <w:style w:type="paragraph" w:customStyle="1" w:styleId="2ColumnHeading">
    <w:name w:val="2Column Heading"/>
    <w:basedOn w:val="BodyText"/>
    <w:qFormat/>
    <w:rsid w:val="006C424B"/>
    <w:pPr>
      <w:spacing w:after="60"/>
      <w:ind w:left="-2268"/>
    </w:pPr>
    <w:rPr>
      <w:b/>
    </w:rPr>
  </w:style>
  <w:style w:type="paragraph" w:customStyle="1" w:styleId="Heading1TOC">
    <w:name w:val="Heading1 TOC"/>
    <w:basedOn w:val="Normal"/>
    <w:qFormat/>
    <w:rsid w:val="006C424B"/>
    <w:pPr>
      <w:spacing w:before="240" w:after="120"/>
    </w:pPr>
    <w:rPr>
      <w:rFonts w:ascii="Times New Roman" w:hAnsi="Times New Roman"/>
      <w:b/>
      <w:sz w:val="32"/>
    </w:rPr>
  </w:style>
  <w:style w:type="paragraph" w:customStyle="1" w:styleId="Heading2TOC">
    <w:name w:val="Heading2 TOC"/>
    <w:basedOn w:val="Normal"/>
    <w:qFormat/>
    <w:rsid w:val="006C424B"/>
    <w:pPr>
      <w:spacing w:before="240" w:after="60"/>
    </w:pPr>
    <w:rPr>
      <w:rFonts w:ascii="Times New Roman" w:hAnsi="Times New Roman"/>
      <w:b/>
      <w:sz w:val="28"/>
    </w:rPr>
  </w:style>
  <w:style w:type="character" w:customStyle="1" w:styleId="Underline">
    <w:name w:val="Underline"/>
    <w:basedOn w:val="DefaultParagraphFont"/>
    <w:qFormat/>
    <w:rsid w:val="006C424B"/>
    <w:rPr>
      <w:u w:val="single"/>
    </w:rPr>
  </w:style>
  <w:style w:type="character" w:customStyle="1" w:styleId="BoldandItalics">
    <w:name w:val="Bold and Italics"/>
    <w:qFormat/>
    <w:rsid w:val="006C424B"/>
    <w:rPr>
      <w:b/>
      <w:i/>
      <w:u w:val="none"/>
    </w:rPr>
  </w:style>
  <w:style w:type="paragraph" w:styleId="BalloonText">
    <w:name w:val="Balloon Text"/>
    <w:basedOn w:val="Normal"/>
    <w:link w:val="BalloonTextChar"/>
    <w:rsid w:val="006C424B"/>
    <w:rPr>
      <w:rFonts w:ascii="Tahoma" w:hAnsi="Tahoma" w:cs="Tahoma"/>
      <w:sz w:val="16"/>
      <w:szCs w:val="16"/>
    </w:rPr>
  </w:style>
  <w:style w:type="character" w:customStyle="1" w:styleId="BalloonTextChar">
    <w:name w:val="Balloon Text Char"/>
    <w:basedOn w:val="DefaultParagraphFont"/>
    <w:link w:val="BalloonText"/>
    <w:rsid w:val="006C42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42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42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424B"/>
    <w:rPr>
      <w:b/>
      <w:color w:val="660033"/>
      <w:spacing w:val="0"/>
    </w:rPr>
  </w:style>
  <w:style w:type="paragraph" w:customStyle="1" w:styleId="Nameditemlist">
    <w:name w:val="Named item list"/>
    <w:basedOn w:val="BodyText"/>
    <w:qFormat/>
    <w:rsid w:val="006C424B"/>
    <w:pPr>
      <w:tabs>
        <w:tab w:val="left" w:pos="2835"/>
      </w:tabs>
      <w:ind w:left="2835" w:hanging="2835"/>
    </w:pPr>
  </w:style>
  <w:style w:type="paragraph" w:customStyle="1" w:styleId="BodyTextnopadding">
    <w:name w:val="Body Text no padding"/>
    <w:basedOn w:val="BodyText"/>
    <w:qFormat/>
    <w:rsid w:val="006C424B"/>
    <w:pPr>
      <w:spacing w:before="0" w:after="0"/>
    </w:pPr>
  </w:style>
  <w:style w:type="paragraph" w:customStyle="1" w:styleId="BodyTextBold">
    <w:name w:val="Body Text Bold"/>
    <w:basedOn w:val="BodyText"/>
    <w:qFormat/>
    <w:rsid w:val="006C424B"/>
    <w:rPr>
      <w:b/>
    </w:rPr>
  </w:style>
  <w:style w:type="character" w:styleId="Hyperlink">
    <w:name w:val="Hyperlink"/>
    <w:basedOn w:val="DefaultParagraphFont"/>
    <w:uiPriority w:val="99"/>
    <w:unhideWhenUsed/>
    <w:rsid w:val="00C638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5918</Characters>
  <Application>Microsoft Office Word</Application>
  <DocSecurity>0</DocSecurity>
  <Lines>169</Lines>
  <Paragraphs>119</Paragraphs>
  <ScaleCrop>false</ScaleCrop>
  <Company>Author-it Software Corporation Ltd.</Company>
  <LinksUpToDate>false</LinksUpToDate>
  <CharactersWithSpaces>6698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MSFFL3065 Install resilient tiles</dc:title>
  <dc:subject>Approved</dc:subject>
  <dc:creator>Skills Insight</dc:creator>
  <cp:keywords>Release: 1</cp:keywords>
  <dc:description>Review Date: 12 April 2008</dc:description>
  <cp:lastModifiedBy>HSD_TPCMSd.prod</cp:lastModifiedBy>
  <cp:revision>3</cp:revision>
  <dcterms:created xsi:type="dcterms:W3CDTF">2025-03-01T22:45:00Z</dcterms:created>
  <dcterms:modified xsi:type="dcterms:W3CDTF">2025-03-01T22:45:00Z</dcterms:modified>
</cp:coreProperties>
</file>